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F5" w:rsidRPr="00345DAA" w:rsidRDefault="00D57977" w:rsidP="00A078C7">
      <w:pPr>
        <w:spacing w:before="153" w:line="560" w:lineRule="exact"/>
        <w:jc w:val="center"/>
        <w:rPr>
          <w:rFonts w:ascii="方正小标宋简体" w:eastAsia="方正小标宋简体" w:hAnsi="SimSun" w:cs="SimSun" w:hint="eastAsia"/>
          <w:sz w:val="44"/>
          <w:szCs w:val="44"/>
          <w:lang w:eastAsia="zh-CN"/>
        </w:rPr>
      </w:pPr>
      <w:r w:rsidRPr="00345DAA">
        <w:rPr>
          <w:rFonts w:ascii="方正小标宋简体" w:eastAsia="方正小标宋简体" w:hAnsi="SimSun" w:cs="SimSun" w:hint="eastAsia"/>
          <w:b/>
          <w:bCs/>
          <w:spacing w:val="-42"/>
          <w:sz w:val="44"/>
          <w:szCs w:val="44"/>
          <w:lang w:eastAsia="zh-CN"/>
        </w:rPr>
        <w:t>市规划资源局关于印发《天津市道路交通与</w:t>
      </w:r>
    </w:p>
    <w:p w:rsidR="00E76FF5" w:rsidRPr="00345DAA" w:rsidRDefault="00D57977" w:rsidP="00A078C7">
      <w:pPr>
        <w:spacing w:before="102" w:line="560" w:lineRule="exact"/>
        <w:jc w:val="center"/>
        <w:rPr>
          <w:rFonts w:ascii="方正小标宋简体" w:eastAsia="方正小标宋简体" w:hAnsi="SimSun" w:cs="SimSun" w:hint="eastAsia"/>
          <w:sz w:val="44"/>
          <w:szCs w:val="44"/>
          <w:lang w:eastAsia="zh-CN"/>
        </w:rPr>
      </w:pPr>
      <w:r w:rsidRPr="00345DAA">
        <w:rPr>
          <w:rFonts w:ascii="方正小标宋简体" w:eastAsia="方正小标宋简体" w:hAnsi="SimSun" w:cs="SimSun" w:hint="eastAsia"/>
          <w:b/>
          <w:bCs/>
          <w:spacing w:val="-24"/>
          <w:sz w:val="44"/>
          <w:szCs w:val="44"/>
          <w:lang w:eastAsia="zh-CN"/>
        </w:rPr>
        <w:t>市政基础设施建设项目规划核实</w:t>
      </w:r>
      <w:r w:rsidRPr="00345DAA">
        <w:rPr>
          <w:rFonts w:ascii="方正小标宋简体" w:eastAsia="方正小标宋简体" w:hAnsi="SimSun" w:cs="SimSun" w:hint="eastAsia"/>
          <w:b/>
          <w:bCs/>
          <w:spacing w:val="-24"/>
          <w:sz w:val="44"/>
          <w:szCs w:val="44"/>
          <w:lang w:eastAsia="zh-CN"/>
        </w:rPr>
        <w:t>(</w:t>
      </w:r>
      <w:r w:rsidRPr="00345DAA">
        <w:rPr>
          <w:rFonts w:ascii="方正小标宋简体" w:eastAsia="方正小标宋简体" w:hAnsi="SimSun" w:cs="SimSun" w:hint="eastAsia"/>
          <w:b/>
          <w:bCs/>
          <w:spacing w:val="-24"/>
          <w:sz w:val="44"/>
          <w:szCs w:val="44"/>
          <w:lang w:eastAsia="zh-CN"/>
        </w:rPr>
        <w:t>验收</w:t>
      </w:r>
      <w:r w:rsidRPr="00345DAA">
        <w:rPr>
          <w:rFonts w:ascii="方正小标宋简体" w:eastAsia="方正小标宋简体" w:hAnsi="SimSun" w:cs="SimSun" w:hint="eastAsia"/>
          <w:b/>
          <w:bCs/>
          <w:spacing w:val="-24"/>
          <w:sz w:val="44"/>
          <w:szCs w:val="44"/>
          <w:lang w:eastAsia="zh-CN"/>
        </w:rPr>
        <w:t>)</w:t>
      </w:r>
    </w:p>
    <w:p w:rsidR="00E76FF5" w:rsidRPr="00345DAA" w:rsidRDefault="00D57977" w:rsidP="00A078C7">
      <w:pPr>
        <w:spacing w:before="102" w:line="560" w:lineRule="exact"/>
        <w:jc w:val="center"/>
        <w:rPr>
          <w:rFonts w:ascii="方正小标宋简体" w:eastAsia="方正小标宋简体" w:hAnsi="SimSun" w:cs="SimSun" w:hint="eastAsia"/>
          <w:sz w:val="44"/>
          <w:szCs w:val="44"/>
          <w:lang w:eastAsia="zh-CN"/>
        </w:rPr>
      </w:pPr>
      <w:r w:rsidRPr="00345DAA">
        <w:rPr>
          <w:rFonts w:ascii="方正小标宋简体" w:eastAsia="方正小标宋简体" w:hAnsi="SimSun" w:cs="SimSun" w:hint="eastAsia"/>
          <w:b/>
          <w:bCs/>
          <w:spacing w:val="-9"/>
          <w:sz w:val="44"/>
          <w:szCs w:val="44"/>
          <w:lang w:eastAsia="zh-CN"/>
        </w:rPr>
        <w:t>管理技术规范</w:t>
      </w:r>
      <w:r w:rsidRPr="00345DAA">
        <w:rPr>
          <w:rFonts w:ascii="方正小标宋简体" w:eastAsia="方正小标宋简体" w:hAnsi="SimSun" w:cs="SimSun" w:hint="eastAsia"/>
          <w:b/>
          <w:bCs/>
          <w:spacing w:val="-9"/>
          <w:sz w:val="44"/>
          <w:szCs w:val="44"/>
          <w:lang w:eastAsia="zh-CN"/>
        </w:rPr>
        <w:t>(</w:t>
      </w:r>
      <w:r w:rsidRPr="00345DAA">
        <w:rPr>
          <w:rFonts w:ascii="方正小标宋简体" w:eastAsia="方正小标宋简体" w:hAnsi="SimSun" w:cs="SimSun" w:hint="eastAsia"/>
          <w:b/>
          <w:bCs/>
          <w:spacing w:val="-9"/>
          <w:sz w:val="44"/>
          <w:szCs w:val="44"/>
          <w:lang w:eastAsia="zh-CN"/>
        </w:rPr>
        <w:t>试行</w:t>
      </w:r>
      <w:r w:rsidRPr="00345DAA">
        <w:rPr>
          <w:rFonts w:ascii="方正小标宋简体" w:eastAsia="方正小标宋简体" w:hAnsi="SimSun" w:cs="SimSun" w:hint="eastAsia"/>
          <w:b/>
          <w:bCs/>
          <w:spacing w:val="-9"/>
          <w:sz w:val="44"/>
          <w:szCs w:val="44"/>
          <w:lang w:eastAsia="zh-CN"/>
        </w:rPr>
        <w:t>)</w:t>
      </w:r>
      <w:r w:rsidRPr="00345DAA">
        <w:rPr>
          <w:rFonts w:ascii="方正小标宋简体" w:eastAsia="方正小标宋简体" w:hAnsi="SimSun" w:cs="SimSun" w:hint="eastAsia"/>
          <w:b/>
          <w:bCs/>
          <w:spacing w:val="-9"/>
          <w:sz w:val="44"/>
          <w:szCs w:val="44"/>
          <w:lang w:eastAsia="zh-CN"/>
        </w:rPr>
        <w:t>》的通知</w:t>
      </w:r>
    </w:p>
    <w:p w:rsidR="00E76FF5" w:rsidRDefault="00E76FF5" w:rsidP="00A078C7">
      <w:pPr>
        <w:pStyle w:val="a3"/>
        <w:spacing w:line="560" w:lineRule="exact"/>
        <w:rPr>
          <w:lang w:eastAsia="zh-CN"/>
        </w:rPr>
      </w:pPr>
    </w:p>
    <w:p w:rsidR="00E76FF5" w:rsidRDefault="00E76FF5" w:rsidP="00A078C7">
      <w:pPr>
        <w:pStyle w:val="a3"/>
        <w:spacing w:line="560" w:lineRule="exact"/>
        <w:rPr>
          <w:lang w:eastAsia="zh-CN"/>
        </w:rPr>
      </w:pPr>
    </w:p>
    <w:p w:rsidR="00E76FF5" w:rsidRPr="00A078C7" w:rsidRDefault="00D57977" w:rsidP="00A078C7">
      <w:pPr>
        <w:spacing w:before="114" w:line="560" w:lineRule="exact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各有关单位：</w:t>
      </w:r>
    </w:p>
    <w:p w:rsidR="00345DAA" w:rsidRPr="00A078C7" w:rsidRDefault="00D57977" w:rsidP="00A078C7">
      <w:pPr>
        <w:spacing w:before="101" w:line="560" w:lineRule="exact"/>
        <w:ind w:firstLineChars="200" w:firstLine="640"/>
        <w:jc w:val="both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为深入贯彻落实国务院工程建设项目审批制度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改革及天津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市“一制三化”审批制度改革精神，进一步提高交通与市政基础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设施建设项目规划核实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(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验收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)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管理标准化、精细化水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平，逐步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建立完善国土空间规划技术标准体系，高质量落实国土空间用途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管制要求，市规划资源局研究制定了《天津市道路交通与市政基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础设施建设项目规划核实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(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验收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)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管理技术规范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(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试行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)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》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(</w:t>
      </w: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以</w:t>
      </w:r>
      <w:r w:rsidR="00345DAA"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下简称《技术规范》),现予以印发。《技术规范》自印发之日 起施行，试用期一年，试用过程中如有意见或建议，请将相关意 见或建议寄送至市规划资源局交通与市政规划管理处(和平区曲 阜道84号)。</w:t>
      </w:r>
    </w:p>
    <w:p w:rsidR="00345DAA" w:rsidRPr="00A078C7" w:rsidRDefault="00345DAA" w:rsidP="00A078C7">
      <w:pPr>
        <w:spacing w:before="45" w:line="560" w:lineRule="exact"/>
        <w:ind w:firstLineChars="200" w:firstLine="640"/>
        <w:jc w:val="both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《建设工程规划验收测量技术报告》(示例)作为参考，各 单位具体执行过程中，可结合实际工作在不违反《技术规范》相 关要求前提下进行优化。</w:t>
      </w:r>
    </w:p>
    <w:p w:rsidR="00345DAA" w:rsidRDefault="00345DAA" w:rsidP="00A078C7">
      <w:pPr>
        <w:spacing w:before="75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特此通知。</w:t>
      </w:r>
    </w:p>
    <w:p w:rsidR="00A078C7" w:rsidRPr="00A078C7" w:rsidRDefault="00A078C7" w:rsidP="00A078C7">
      <w:pPr>
        <w:spacing w:before="75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</w:p>
    <w:p w:rsidR="00A078C7" w:rsidRDefault="00345DAA" w:rsidP="00A078C7">
      <w:pPr>
        <w:spacing w:before="100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lastRenderedPageBreak/>
        <w:t>附件：1.《天津市道路交通与市政基础设施建设项目规划核实(验收)管理技术规范(试行)》(本册)</w:t>
      </w:r>
    </w:p>
    <w:p w:rsidR="00345DAA" w:rsidRPr="00A078C7" w:rsidRDefault="00A078C7" w:rsidP="00A078C7">
      <w:pPr>
        <w:spacing w:before="100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     </w:t>
      </w:r>
      <w:r w:rsidR="00345DAA"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2.《建设工程规划验收测量技术报告》(示例)</w:t>
      </w:r>
    </w:p>
    <w:p w:rsidR="00345DAA" w:rsidRPr="00A078C7" w:rsidRDefault="00345DAA" w:rsidP="00A078C7">
      <w:pPr>
        <w:pStyle w:val="a3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 w:rsidR="00345DAA" w:rsidRPr="00A078C7" w:rsidRDefault="00345DAA" w:rsidP="00A078C7">
      <w:pPr>
        <w:pStyle w:val="a3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 w:rsidR="00345DAA" w:rsidRPr="00A078C7" w:rsidRDefault="00345DAA" w:rsidP="00A078C7">
      <w:pPr>
        <w:pStyle w:val="a3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 w:rsidR="00345DAA" w:rsidRPr="00A078C7" w:rsidRDefault="00A078C7" w:rsidP="00A078C7">
      <w:pPr>
        <w:spacing w:before="100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</w:pPr>
      <w:r>
        <w:rPr>
          <w:rFonts w:ascii="仿宋_GB2312" w:eastAsia="仿宋_GB2312" w:hAnsi="FangSong" w:cs="FangSong" w:hint="eastAsia"/>
          <w:sz w:val="32"/>
          <w:szCs w:val="32"/>
          <w:lang w:eastAsia="zh-CN"/>
        </w:rPr>
        <w:t xml:space="preserve">                              </w:t>
      </w:r>
      <w:r w:rsidR="00345DAA"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2024年1月30日</w:t>
      </w:r>
    </w:p>
    <w:p w:rsidR="00E76FF5" w:rsidRPr="00A078C7" w:rsidRDefault="00345DAA" w:rsidP="00A078C7">
      <w:pPr>
        <w:spacing w:before="100" w:line="560" w:lineRule="exact"/>
        <w:ind w:firstLineChars="200" w:firstLine="640"/>
        <w:rPr>
          <w:rFonts w:ascii="仿宋_GB2312" w:eastAsia="仿宋_GB2312" w:hAnsi="FangSong" w:cs="FangSong" w:hint="eastAsia"/>
          <w:sz w:val="32"/>
          <w:szCs w:val="32"/>
          <w:lang w:eastAsia="zh-CN"/>
        </w:rPr>
        <w:sectPr w:rsidR="00E76FF5" w:rsidRPr="00A078C7">
          <w:footerReference w:type="default" r:id="rId6"/>
          <w:pgSz w:w="11740" w:h="16530"/>
          <w:pgMar w:top="1405" w:right="1419" w:bottom="1851" w:left="1479" w:header="0" w:footer="1552" w:gutter="0"/>
          <w:cols w:space="720"/>
        </w:sectPr>
      </w:pPr>
      <w:r w:rsidRPr="00A078C7">
        <w:rPr>
          <w:rFonts w:ascii="仿宋_GB2312" w:eastAsia="仿宋_GB2312" w:hAnsi="FangSong" w:cs="FangSong" w:hint="eastAsia"/>
          <w:sz w:val="32"/>
          <w:szCs w:val="32"/>
          <w:lang w:eastAsia="zh-CN"/>
        </w:rPr>
        <w:t>(此件主动公开）</w:t>
      </w:r>
    </w:p>
    <w:p w:rsidR="00E76FF5" w:rsidRDefault="00E76FF5" w:rsidP="00345DAA">
      <w:pPr>
        <w:spacing w:before="12"/>
        <w:rPr>
          <w:rFonts w:hint="eastAsia"/>
          <w:lang w:eastAsia="zh-CN"/>
        </w:rPr>
      </w:pPr>
    </w:p>
    <w:sectPr w:rsidR="00E76FF5" w:rsidSect="00E76FF5">
      <w:footerReference w:type="default" r:id="rId7"/>
      <w:pgSz w:w="11760" w:h="16530"/>
      <w:pgMar w:top="1405" w:right="1370" w:bottom="1797" w:left="1539" w:header="0" w:footer="14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77" w:rsidRDefault="00D57977" w:rsidP="00E76FF5">
      <w:r>
        <w:separator/>
      </w:r>
    </w:p>
  </w:endnote>
  <w:endnote w:type="continuationSeparator" w:id="0">
    <w:p w:rsidR="00D57977" w:rsidRDefault="00D57977" w:rsidP="00E76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F5" w:rsidRDefault="00D57977">
    <w:pPr>
      <w:spacing w:line="177" w:lineRule="auto"/>
      <w:ind w:left="7430"/>
      <w:rPr>
        <w:rFonts w:ascii="SimSun" w:eastAsia="SimSun" w:hAnsi="SimSun" w:cs="SimSun"/>
        <w:sz w:val="30"/>
        <w:szCs w:val="30"/>
      </w:rPr>
    </w:pPr>
    <w:r>
      <w:rPr>
        <w:rFonts w:ascii="SimSun" w:eastAsia="SimSun" w:hAnsi="SimSun" w:cs="SimSun"/>
        <w:spacing w:val="-4"/>
        <w:sz w:val="30"/>
        <w:szCs w:val="30"/>
      </w:rPr>
      <w:t>—1—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FF5" w:rsidRDefault="00D57977">
    <w:pPr>
      <w:spacing w:line="177" w:lineRule="auto"/>
      <w:ind w:left="290"/>
      <w:rPr>
        <w:rFonts w:ascii="SimSun" w:eastAsia="SimSun" w:hAnsi="SimSun" w:cs="SimSun"/>
        <w:sz w:val="31"/>
        <w:szCs w:val="31"/>
      </w:rPr>
    </w:pPr>
    <w:r>
      <w:rPr>
        <w:rFonts w:ascii="SimSun" w:eastAsia="SimSun" w:hAnsi="SimSun" w:cs="SimSun"/>
        <w:spacing w:val="-4"/>
        <w:sz w:val="31"/>
        <w:szCs w:val="31"/>
      </w:rPr>
      <w:t>—2—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77" w:rsidRDefault="00D57977" w:rsidP="00E76FF5">
      <w:r>
        <w:separator/>
      </w:r>
    </w:p>
  </w:footnote>
  <w:footnote w:type="continuationSeparator" w:id="0">
    <w:p w:rsidR="00D57977" w:rsidRDefault="00D57977" w:rsidP="00E76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76FF5"/>
    <w:rsid w:val="00345DAA"/>
    <w:rsid w:val="00A078C7"/>
    <w:rsid w:val="00D57977"/>
    <w:rsid w:val="00E7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E76FF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76F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E76FF5"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345D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DAA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45D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45DAA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45D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45DAA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3</cp:revision>
  <dcterms:created xsi:type="dcterms:W3CDTF">2024-11-19T14:05:00Z</dcterms:created>
  <dcterms:modified xsi:type="dcterms:W3CDTF">2024-11-19T08:44:00Z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2024-11-19T14:05:07Z</vt:filetime>
  </property>
  <property fmtid="{D5CDD505-2E9C-101B-9397-08002B2CF9AE}" pid="4" name="UsrData">
    <vt:lpwstr>673c2a8f0d781900209aa2d0wl</vt:lpwstr>
  </property>
</Properties>
</file>