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cs="Times New Roman" w:asciiTheme="majorEastAsia" w:hAnsiTheme="majorEastAsia" w:eastAsiaTheme="majorEastAsia"/>
          <w:b/>
          <w:sz w:val="36"/>
          <w:szCs w:val="36"/>
        </w:rPr>
      </w:pPr>
      <w:r>
        <w:rPr>
          <w:rFonts w:hint="eastAsia" w:cs="方正小标宋简体" w:asciiTheme="majorEastAsia" w:hAnsiTheme="majorEastAsia" w:eastAsiaTheme="majorEastAsia"/>
          <w:b/>
          <w:sz w:val="36"/>
          <w:szCs w:val="36"/>
        </w:rPr>
        <w:t>市住房城乡建设委行政处罚裁量权实施办法</w:t>
      </w:r>
    </w:p>
    <w:p>
      <w:pPr>
        <w:spacing w:line="600" w:lineRule="exact"/>
        <w:jc w:val="center"/>
        <w:rPr>
          <w:rFonts w:ascii="仿宋" w:hAnsi="仿宋" w:eastAsia="仿宋" w:cs="Times New Roman"/>
        </w:rPr>
      </w:pPr>
      <w:r>
        <w:rPr>
          <w:rFonts w:hint="eastAsia" w:ascii="仿宋" w:hAnsi="仿宋" w:eastAsia="仿宋" w:cs="Times New Roman"/>
        </w:rPr>
        <w:t>（征求意见稿）</w:t>
      </w:r>
    </w:p>
    <w:p>
      <w:pPr>
        <w:spacing w:line="600" w:lineRule="exact"/>
        <w:ind w:firstLine="642" w:firstLineChars="200"/>
        <w:rPr>
          <w:rFonts w:ascii="仿宋" w:hAnsi="仿宋" w:eastAsia="仿宋" w:cs="仿宋_GB2312"/>
          <w:b/>
          <w:bCs/>
        </w:rPr>
      </w:pPr>
    </w:p>
    <w:p>
      <w:pPr>
        <w:spacing w:line="600" w:lineRule="exact"/>
        <w:ind w:firstLine="642" w:firstLineChars="200"/>
        <w:rPr>
          <w:rFonts w:ascii="仿宋" w:hAnsi="仿宋" w:eastAsia="仿宋" w:cs="仿宋_GB2312"/>
        </w:rPr>
      </w:pPr>
      <w:r>
        <w:rPr>
          <w:rFonts w:hint="eastAsia" w:ascii="仿宋" w:hAnsi="仿宋" w:eastAsia="仿宋" w:cs="仿宋_GB2312"/>
          <w:b/>
          <w:bCs/>
        </w:rPr>
        <w:t xml:space="preserve">第一条  </w:t>
      </w:r>
      <w:r>
        <w:rPr>
          <w:rFonts w:hint="eastAsia" w:ascii="仿宋" w:hAnsi="仿宋" w:eastAsia="仿宋" w:cs="仿宋_GB2312"/>
        </w:rPr>
        <w:t>为规范本市住建</w:t>
      </w:r>
      <w:r>
        <w:rPr>
          <w:rFonts w:ascii="仿宋" w:hAnsi="仿宋" w:eastAsia="仿宋" w:cs="仿宋_GB2312"/>
        </w:rPr>
        <w:t>领域</w:t>
      </w:r>
      <w:r>
        <w:rPr>
          <w:rFonts w:hint="eastAsia" w:ascii="仿宋" w:hAnsi="仿宋" w:eastAsia="仿宋" w:cs="仿宋_GB2312"/>
        </w:rPr>
        <w:t>行政处罚行为，促进依法行政，保护公民、法人和其他组织的合法权益，依据《中华人民共和国行政处罚法》《住房和城乡建设行政处罚程序规定》（住房城乡建设部令第55号）《住房和城乡建设部关于印发〈规范住房和城乡建设部工程建设行政处罚裁量权实施办法〉和〈住房和城乡建设部工程建设行政处罚裁量基准〉的通知》（建法规〔2019〕7号）等有关规定，结合工作实际，制定本办法。</w:t>
      </w:r>
    </w:p>
    <w:p>
      <w:pPr>
        <w:spacing w:line="600" w:lineRule="exact"/>
        <w:ind w:firstLine="642" w:firstLineChars="200"/>
        <w:rPr>
          <w:rFonts w:ascii="仿宋" w:hAnsi="仿宋" w:eastAsia="仿宋" w:cs="仿宋_GB2312"/>
        </w:rPr>
      </w:pPr>
      <w:r>
        <w:rPr>
          <w:rFonts w:hint="eastAsia" w:ascii="仿宋" w:hAnsi="仿宋" w:eastAsia="仿宋" w:cs="仿宋_GB2312"/>
          <w:b/>
        </w:rPr>
        <w:t>第二条</w:t>
      </w:r>
      <w:r>
        <w:rPr>
          <w:rFonts w:hint="eastAsia" w:ascii="仿宋" w:hAnsi="仿宋" w:eastAsia="仿宋" w:cs="仿宋_GB2312"/>
        </w:rPr>
        <w:t xml:space="preserve">  本办法所称行政处罚裁量权，是指市和区住房建设部门在实施行政处罚时，在法定权限范围，综合考虑违法行为的事实、性质、情节、社会危害程度等因素，决定是否给予行政处罚、给予行政处罚具体种类和幅度的处置权。</w:t>
      </w:r>
    </w:p>
    <w:p>
      <w:pPr>
        <w:spacing w:line="600" w:lineRule="exact"/>
        <w:ind w:firstLine="642" w:firstLineChars="200"/>
        <w:rPr>
          <w:rFonts w:ascii="仿宋" w:hAnsi="仿宋" w:eastAsia="仿宋" w:cs="仿宋_GB2312"/>
        </w:rPr>
      </w:pPr>
      <w:r>
        <w:rPr>
          <w:rFonts w:hint="eastAsia" w:ascii="仿宋" w:hAnsi="仿宋" w:eastAsia="仿宋" w:cs="仿宋_GB2312"/>
          <w:b/>
          <w:bCs/>
        </w:rPr>
        <w:t xml:space="preserve">第三条  </w:t>
      </w:r>
      <w:r>
        <w:rPr>
          <w:rFonts w:hint="eastAsia" w:ascii="仿宋" w:hAnsi="仿宋" w:eastAsia="仿宋" w:cs="仿宋_GB2312"/>
        </w:rPr>
        <w:t>本办法所称行政处罚裁量基准，是指市住房城乡建设委对法律法规规章规定的有裁量空间的罚款行政处罚，通过制定《市住房城乡建设委行政处罚裁量基准》（以下简称《裁量基准》），</w:t>
      </w:r>
      <w:r>
        <w:rPr>
          <w:rFonts w:hint="eastAsia" w:ascii="仿宋" w:hAnsi="仿宋" w:eastAsia="仿宋" w:cs="宋体"/>
          <w:kern w:val="0"/>
        </w:rPr>
        <w:t>明确适用不同阶次的具体裁量标准和适用条件。</w:t>
      </w:r>
    </w:p>
    <w:p>
      <w:pPr>
        <w:spacing w:line="600" w:lineRule="exact"/>
        <w:ind w:firstLine="640" w:firstLineChars="200"/>
        <w:rPr>
          <w:rFonts w:ascii="仿宋" w:hAnsi="仿宋" w:eastAsia="仿宋" w:cs="仿宋_GB2312"/>
        </w:rPr>
      </w:pPr>
      <w:r>
        <w:rPr>
          <w:rFonts w:hint="eastAsia" w:ascii="仿宋" w:hAnsi="仿宋" w:eastAsia="仿宋" w:cs="仿宋_GB2312"/>
        </w:rPr>
        <w:t>住建</w:t>
      </w:r>
      <w:r>
        <w:rPr>
          <w:rFonts w:ascii="仿宋" w:hAnsi="仿宋" w:eastAsia="仿宋" w:cs="仿宋_GB2312"/>
        </w:rPr>
        <w:t>领域</w:t>
      </w:r>
      <w:r>
        <w:rPr>
          <w:rFonts w:hint="eastAsia" w:ascii="仿宋" w:hAnsi="仿宋" w:eastAsia="仿宋" w:cs="仿宋_GB2312"/>
        </w:rPr>
        <w:t>法律法规规章中涉及的责令限期改正、责令停止违法行为、</w:t>
      </w:r>
      <w:r>
        <w:rPr>
          <w:rFonts w:ascii="仿宋" w:hAnsi="仿宋" w:eastAsia="仿宋" w:cs="仿宋_GB2312"/>
        </w:rPr>
        <w:t>没收违法所得</w:t>
      </w:r>
      <w:r>
        <w:rPr>
          <w:rFonts w:hint="eastAsia" w:ascii="仿宋" w:hAnsi="仿宋" w:eastAsia="仿宋" w:cs="仿宋_GB2312"/>
        </w:rPr>
        <w:t>等行为，《裁量基准》不作</w:t>
      </w:r>
      <w:r>
        <w:rPr>
          <w:rFonts w:ascii="仿宋" w:hAnsi="仿宋" w:eastAsia="仿宋" w:cs="仿宋_GB2312"/>
        </w:rPr>
        <w:t>规定</w:t>
      </w:r>
      <w:r>
        <w:rPr>
          <w:rFonts w:hint="eastAsia" w:ascii="仿宋" w:hAnsi="仿宋" w:eastAsia="仿宋" w:cs="仿宋_GB2312"/>
        </w:rPr>
        <w:t>。</w:t>
      </w:r>
    </w:p>
    <w:p>
      <w:pPr>
        <w:spacing w:line="600" w:lineRule="exact"/>
        <w:ind w:firstLine="642" w:firstLineChars="200"/>
        <w:rPr>
          <w:rFonts w:ascii="仿宋" w:hAnsi="仿宋" w:eastAsia="仿宋" w:cs="仿宋_GB2312"/>
        </w:rPr>
      </w:pPr>
      <w:r>
        <w:rPr>
          <w:rFonts w:hint="eastAsia" w:ascii="仿宋" w:hAnsi="仿宋" w:eastAsia="仿宋" w:cs="宋体"/>
          <w:b/>
          <w:kern w:val="0"/>
        </w:rPr>
        <w:t>第四条</w:t>
      </w:r>
      <w:r>
        <w:rPr>
          <w:rFonts w:hint="eastAsia" w:ascii="宋体" w:hAnsi="宋体" w:eastAsia="仿宋" w:cs="宋体"/>
          <w:kern w:val="0"/>
        </w:rPr>
        <w:t> </w:t>
      </w:r>
      <w:r>
        <w:rPr>
          <w:rFonts w:hint="eastAsia" w:ascii="仿宋" w:hAnsi="仿宋" w:eastAsia="仿宋" w:cs="仿宋_GB2312"/>
        </w:rPr>
        <w:t>市和区住房建设部门运用行政处罚裁量权时，根据违法行为的事实、性质、情节以及社会危害程度，综合考虑以下因素确定：</w:t>
      </w:r>
    </w:p>
    <w:p>
      <w:pPr>
        <w:widowControl/>
        <w:spacing w:line="570" w:lineRule="atLeast"/>
        <w:ind w:firstLine="480"/>
        <w:jc w:val="left"/>
        <w:rPr>
          <w:rFonts w:ascii="仿宋" w:hAnsi="仿宋" w:eastAsia="仿宋" w:cs="仿宋_GB2312"/>
        </w:rPr>
      </w:pPr>
      <w:r>
        <w:rPr>
          <w:rFonts w:hint="eastAsia" w:ascii="仿宋" w:hAnsi="仿宋" w:eastAsia="仿宋" w:cs="仿宋_GB2312"/>
        </w:rPr>
        <w:t>（一）当事人是否具有主观故意；</w:t>
      </w:r>
    </w:p>
    <w:p>
      <w:pPr>
        <w:widowControl/>
        <w:spacing w:line="570" w:lineRule="atLeast"/>
        <w:ind w:firstLine="480"/>
        <w:jc w:val="left"/>
        <w:rPr>
          <w:rFonts w:ascii="仿宋" w:hAnsi="仿宋" w:eastAsia="仿宋" w:cs="仿宋_GB2312"/>
        </w:rPr>
      </w:pPr>
      <w:r>
        <w:rPr>
          <w:rFonts w:hint="eastAsia" w:ascii="仿宋" w:hAnsi="仿宋" w:eastAsia="仿宋" w:cs="仿宋_GB2312"/>
        </w:rPr>
        <w:t>（二）涉案财物或违法所得的数额；</w:t>
      </w:r>
    </w:p>
    <w:p>
      <w:pPr>
        <w:widowControl/>
        <w:spacing w:line="570" w:lineRule="atLeast"/>
        <w:ind w:firstLine="480"/>
        <w:jc w:val="left"/>
        <w:rPr>
          <w:rFonts w:ascii="仿宋" w:hAnsi="仿宋" w:eastAsia="仿宋" w:cs="仿宋_GB2312"/>
        </w:rPr>
      </w:pPr>
      <w:r>
        <w:rPr>
          <w:rFonts w:hint="eastAsia" w:ascii="仿宋" w:hAnsi="仿宋" w:eastAsia="仿宋" w:cs="仿宋_GB2312"/>
        </w:rPr>
        <w:t>（三）违法行为持续的时间；</w:t>
      </w:r>
    </w:p>
    <w:p>
      <w:pPr>
        <w:widowControl/>
        <w:spacing w:line="570" w:lineRule="atLeast"/>
        <w:ind w:firstLine="480"/>
        <w:jc w:val="left"/>
        <w:rPr>
          <w:rFonts w:ascii="仿宋" w:hAnsi="仿宋" w:eastAsia="仿宋" w:cs="仿宋_GB2312"/>
        </w:rPr>
      </w:pPr>
      <w:r>
        <w:rPr>
          <w:rFonts w:hint="eastAsia" w:ascii="仿宋" w:hAnsi="仿宋" w:eastAsia="仿宋" w:cs="仿宋_GB2312"/>
        </w:rPr>
        <w:t>（四）当事人是否多次违法；</w:t>
      </w:r>
    </w:p>
    <w:p>
      <w:pPr>
        <w:widowControl/>
        <w:spacing w:line="570" w:lineRule="atLeast"/>
        <w:ind w:firstLine="480"/>
        <w:jc w:val="left"/>
        <w:rPr>
          <w:rFonts w:ascii="仿宋" w:hAnsi="仿宋" w:eastAsia="仿宋" w:cs="仿宋_GB2312"/>
        </w:rPr>
      </w:pPr>
      <w:r>
        <w:rPr>
          <w:rFonts w:hint="eastAsia" w:ascii="仿宋" w:hAnsi="仿宋" w:eastAsia="仿宋" w:cs="仿宋_GB2312"/>
        </w:rPr>
        <w:t>（五）当事人违法行为整改情况；</w:t>
      </w:r>
    </w:p>
    <w:p>
      <w:pPr>
        <w:widowControl/>
        <w:spacing w:line="570" w:lineRule="atLeast"/>
        <w:ind w:firstLine="480"/>
        <w:jc w:val="left"/>
        <w:rPr>
          <w:rFonts w:ascii="仿宋" w:hAnsi="仿宋" w:eastAsia="仿宋" w:cs="仿宋_GB2312"/>
        </w:rPr>
      </w:pPr>
      <w:r>
        <w:rPr>
          <w:rFonts w:hint="eastAsia" w:ascii="仿宋" w:hAnsi="仿宋" w:eastAsia="仿宋" w:cs="仿宋_GB2312"/>
        </w:rPr>
        <w:t>（六）违法行为的危害后果、社会影响程度；</w:t>
      </w:r>
    </w:p>
    <w:p>
      <w:pPr>
        <w:widowControl/>
        <w:spacing w:line="570" w:lineRule="atLeast"/>
        <w:ind w:firstLine="480"/>
        <w:jc w:val="left"/>
        <w:rPr>
          <w:rFonts w:ascii="仿宋" w:hAnsi="仿宋" w:eastAsia="仿宋" w:cs="仿宋_GB2312"/>
        </w:rPr>
      </w:pPr>
      <w:r>
        <w:rPr>
          <w:rFonts w:hint="eastAsia" w:ascii="仿宋" w:hAnsi="仿宋" w:eastAsia="仿宋" w:cs="仿宋_GB2312"/>
        </w:rPr>
        <w:t>（七）其他依法应予考虑的因素。</w:t>
      </w:r>
    </w:p>
    <w:p>
      <w:pPr>
        <w:widowControl/>
        <w:spacing w:line="570" w:lineRule="atLeast"/>
        <w:ind w:firstLine="480"/>
        <w:jc w:val="left"/>
        <w:rPr>
          <w:rFonts w:ascii="仿宋" w:hAnsi="仿宋" w:eastAsia="仿宋" w:cs="宋体"/>
          <w:kern w:val="0"/>
        </w:rPr>
      </w:pPr>
      <w:r>
        <w:rPr>
          <w:rFonts w:hint="eastAsia" w:ascii="仿宋" w:hAnsi="仿宋" w:eastAsia="仿宋" w:cs="仿宋_GB2312"/>
          <w:b/>
          <w:bCs/>
        </w:rPr>
        <w:t>第五条</w:t>
      </w:r>
      <w:r>
        <w:rPr>
          <w:rFonts w:hint="eastAsia" w:ascii="宋体" w:hAnsi="宋体" w:eastAsia="仿宋" w:cs="宋体"/>
          <w:kern w:val="0"/>
        </w:rPr>
        <w:t> </w:t>
      </w:r>
      <w:r>
        <w:rPr>
          <w:rFonts w:hint="eastAsia" w:ascii="仿宋" w:hAnsi="仿宋" w:eastAsia="仿宋" w:cs="仿宋_GB2312"/>
        </w:rPr>
        <w:t>市住房城乡建设委建立《裁量基准》动态调整机制，发生以下情形之一的，依法进行调整：</w:t>
      </w:r>
    </w:p>
    <w:p>
      <w:pPr>
        <w:widowControl/>
        <w:spacing w:line="570" w:lineRule="atLeast"/>
        <w:ind w:firstLine="480"/>
        <w:jc w:val="left"/>
        <w:rPr>
          <w:rFonts w:ascii="仿宋" w:hAnsi="仿宋" w:eastAsia="仿宋" w:cs="仿宋_GB2312"/>
        </w:rPr>
      </w:pPr>
      <w:r>
        <w:rPr>
          <w:rFonts w:hint="eastAsia" w:ascii="仿宋" w:hAnsi="仿宋" w:eastAsia="仿宋" w:cs="仿宋_GB2312"/>
        </w:rPr>
        <w:t>（一）所依据的法律法规规章作出修改的；</w:t>
      </w:r>
    </w:p>
    <w:p>
      <w:pPr>
        <w:widowControl/>
        <w:spacing w:line="570" w:lineRule="atLeast"/>
        <w:ind w:firstLine="480"/>
        <w:jc w:val="left"/>
        <w:rPr>
          <w:rFonts w:ascii="仿宋" w:hAnsi="仿宋" w:eastAsia="仿宋" w:cs="仿宋_GB2312"/>
        </w:rPr>
      </w:pPr>
      <w:r>
        <w:rPr>
          <w:rFonts w:hint="eastAsia" w:ascii="仿宋" w:hAnsi="仿宋" w:eastAsia="仿宋" w:cs="仿宋_GB2312"/>
        </w:rPr>
        <w:t>（二）客观情况发生重大变化的；</w:t>
      </w:r>
    </w:p>
    <w:p>
      <w:pPr>
        <w:widowControl/>
        <w:spacing w:line="570" w:lineRule="atLeast"/>
        <w:ind w:firstLine="480"/>
        <w:jc w:val="left"/>
        <w:rPr>
          <w:rFonts w:ascii="仿宋" w:hAnsi="仿宋" w:eastAsia="仿宋" w:cs="仿宋_GB2312"/>
        </w:rPr>
      </w:pPr>
      <w:r>
        <w:rPr>
          <w:rFonts w:hint="eastAsia" w:ascii="仿宋" w:hAnsi="仿宋" w:eastAsia="仿宋" w:cs="仿宋_GB2312"/>
        </w:rPr>
        <w:t>（三）《裁量基准》与实际工作不相适应的。</w:t>
      </w:r>
    </w:p>
    <w:p>
      <w:pPr>
        <w:spacing w:line="600" w:lineRule="exact"/>
        <w:ind w:firstLine="642" w:firstLineChars="200"/>
        <w:rPr>
          <w:rFonts w:ascii="仿宋" w:hAnsi="仿宋" w:eastAsia="仿宋" w:cs="仿宋_GB2312"/>
        </w:rPr>
      </w:pPr>
      <w:r>
        <w:rPr>
          <w:rFonts w:hint="eastAsia" w:ascii="仿宋" w:hAnsi="仿宋" w:eastAsia="仿宋" w:cs="仿宋_GB2312"/>
          <w:b/>
          <w:bCs/>
        </w:rPr>
        <w:t xml:space="preserve">第六条  </w:t>
      </w:r>
      <w:r>
        <w:rPr>
          <w:rFonts w:hint="eastAsia" w:ascii="仿宋" w:hAnsi="仿宋" w:eastAsia="仿宋" w:cs="宋体"/>
          <w:kern w:val="0"/>
        </w:rPr>
        <w:t>市和区住房建设部门</w:t>
      </w:r>
      <w:r>
        <w:rPr>
          <w:rFonts w:hint="eastAsia" w:ascii="仿宋" w:hAnsi="仿宋" w:eastAsia="仿宋" w:cs="仿宋_GB2312"/>
        </w:rPr>
        <w:t>行使行政处罚裁量权，应当遵循以下原则：</w:t>
      </w:r>
    </w:p>
    <w:p>
      <w:pPr>
        <w:spacing w:line="600" w:lineRule="exact"/>
        <w:ind w:firstLine="640" w:firstLineChars="200"/>
        <w:rPr>
          <w:rFonts w:ascii="仿宋" w:hAnsi="仿宋" w:eastAsia="仿宋" w:cs="仿宋_GB2312"/>
        </w:rPr>
      </w:pPr>
      <w:r>
        <w:rPr>
          <w:rFonts w:hint="eastAsia" w:ascii="仿宋" w:hAnsi="仿宋" w:eastAsia="仿宋" w:cs="仿宋_GB2312"/>
        </w:rPr>
        <w:t>（一）处罚法定原则。在法律法规规章规定的范围内实施行政处罚，做到事实清楚、证据充分、程序合法、适用法律法规规章正确。</w:t>
      </w:r>
    </w:p>
    <w:p>
      <w:pPr>
        <w:spacing w:line="600" w:lineRule="exact"/>
        <w:ind w:firstLine="640" w:firstLineChars="200"/>
        <w:rPr>
          <w:rFonts w:ascii="仿宋" w:hAnsi="仿宋" w:eastAsia="仿宋" w:cs="仿宋_GB2312"/>
        </w:rPr>
      </w:pPr>
      <w:r>
        <w:rPr>
          <w:rFonts w:ascii="仿宋" w:hAnsi="仿宋" w:eastAsia="仿宋" w:cs="仿宋_GB2312"/>
        </w:rPr>
        <w:t>（二）公平合理原则。对违法类别、性质、情节相同或者相近的违法当事人实施行政处罚时，适用的法律依据、行政处罚种类和幅度应当基本一致。</w:t>
      </w:r>
    </w:p>
    <w:p>
      <w:pPr>
        <w:spacing w:line="600" w:lineRule="exact"/>
        <w:ind w:firstLine="640" w:firstLineChars="200"/>
        <w:rPr>
          <w:rFonts w:ascii="仿宋" w:hAnsi="仿宋" w:eastAsia="仿宋" w:cs="仿宋_GB2312"/>
        </w:rPr>
      </w:pPr>
      <w:r>
        <w:rPr>
          <w:rFonts w:ascii="仿宋" w:hAnsi="仿宋" w:eastAsia="仿宋" w:cs="仿宋_GB2312"/>
        </w:rPr>
        <w:t>（三）过罚相当原则。实施行政处罚必须与违法行为的事实、性质、情节以及社会危害程度相当，避免</w:t>
      </w:r>
      <w:r>
        <w:rPr>
          <w:rFonts w:hint="eastAsia" w:ascii="仿宋" w:hAnsi="仿宋" w:eastAsia="仿宋" w:cs="仿宋_GB2312"/>
        </w:rPr>
        <w:t>重责轻罚</w:t>
      </w:r>
      <w:r>
        <w:rPr>
          <w:rFonts w:ascii="仿宋" w:hAnsi="仿宋" w:eastAsia="仿宋" w:cs="仿宋_GB2312"/>
        </w:rPr>
        <w:t>、</w:t>
      </w:r>
      <w:r>
        <w:rPr>
          <w:rFonts w:hint="eastAsia" w:ascii="仿宋" w:hAnsi="仿宋" w:eastAsia="仿宋" w:cs="仿宋_GB2312"/>
        </w:rPr>
        <w:t>轻责重罚、</w:t>
      </w:r>
      <w:r>
        <w:rPr>
          <w:rFonts w:ascii="仿宋" w:hAnsi="仿宋" w:eastAsia="仿宋" w:cs="仿宋_GB2312"/>
        </w:rPr>
        <w:t>显失公平。</w:t>
      </w:r>
    </w:p>
    <w:p>
      <w:pPr>
        <w:spacing w:line="600" w:lineRule="exact"/>
        <w:ind w:firstLine="640" w:firstLineChars="200"/>
        <w:rPr>
          <w:rFonts w:ascii="仿宋" w:hAnsi="仿宋" w:eastAsia="仿宋" w:cs="仿宋_GB2312"/>
        </w:rPr>
      </w:pPr>
      <w:r>
        <w:rPr>
          <w:rFonts w:ascii="仿宋" w:hAnsi="仿宋" w:eastAsia="仿宋" w:cs="仿宋_GB2312"/>
        </w:rPr>
        <w:t>（四）教育与处罚相结合原则。通过纠正违法行为，教育公民、法人或者其他组织自觉守法。</w:t>
      </w:r>
    </w:p>
    <w:p>
      <w:pPr>
        <w:spacing w:line="600" w:lineRule="exact"/>
        <w:ind w:firstLine="642" w:firstLineChars="200"/>
        <w:rPr>
          <w:rFonts w:ascii="仿宋" w:hAnsi="仿宋" w:eastAsia="仿宋" w:cs="Times New Roman"/>
        </w:rPr>
      </w:pPr>
      <w:r>
        <w:rPr>
          <w:rFonts w:hint="eastAsia" w:ascii="仿宋" w:hAnsi="仿宋" w:eastAsia="仿宋" w:cs="仿宋_GB2312"/>
          <w:b/>
          <w:bCs/>
        </w:rPr>
        <w:t xml:space="preserve">第七条  </w:t>
      </w:r>
      <w:r>
        <w:rPr>
          <w:rFonts w:hint="eastAsia" w:ascii="仿宋" w:hAnsi="仿宋" w:eastAsia="仿宋" w:cs="仿宋_GB2312"/>
        </w:rPr>
        <w:t>在实施行政处罚中不同法律法规规章对同一违法行为规定不一致的，其适用应当遵循《中华人民共和国立法法》和《中华人民共和国行政处罚法》的有关规定。</w:t>
      </w:r>
    </w:p>
    <w:p>
      <w:pPr>
        <w:spacing w:line="600" w:lineRule="exact"/>
        <w:ind w:firstLine="642" w:firstLineChars="200"/>
        <w:rPr>
          <w:rFonts w:ascii="仿宋" w:hAnsi="仿宋" w:eastAsia="仿宋" w:cs="仿宋_GB2312"/>
        </w:rPr>
      </w:pPr>
      <w:r>
        <w:rPr>
          <w:rFonts w:hint="eastAsia" w:ascii="仿宋" w:hAnsi="仿宋" w:eastAsia="仿宋" w:cs="仿宋_GB2312"/>
          <w:b/>
          <w:bCs/>
        </w:rPr>
        <w:t xml:space="preserve">第八条  </w:t>
      </w:r>
      <w:r>
        <w:rPr>
          <w:rFonts w:hint="eastAsia" w:ascii="仿宋" w:hAnsi="仿宋" w:eastAsia="仿宋" w:cs="仿宋_GB2312"/>
        </w:rPr>
        <w:t>法律法规规章规定行政处罚种类不可选择或者处罚没有幅度以及《裁量基准》未涉及的，应当严格依据法律、法规和规章规定作出行政处罚决定。</w:t>
      </w:r>
    </w:p>
    <w:p>
      <w:pPr>
        <w:pStyle w:val="5"/>
        <w:spacing w:before="0" w:beforeAutospacing="0" w:after="0" w:afterAutospacing="0"/>
        <w:ind w:firstLine="642" w:firstLineChars="200"/>
        <w:jc w:val="both"/>
        <w:rPr>
          <w:rFonts w:ascii="仿宋" w:hAnsi="仿宋" w:eastAsia="仿宋" w:cs="MS Gothic"/>
          <w:sz w:val="32"/>
          <w:szCs w:val="32"/>
        </w:rPr>
      </w:pPr>
      <w:r>
        <w:rPr>
          <w:rFonts w:hint="eastAsia" w:ascii="仿宋" w:hAnsi="仿宋" w:eastAsia="仿宋" w:cs="仿宋_GB2312"/>
          <w:b/>
          <w:kern w:val="2"/>
          <w:sz w:val="32"/>
          <w:szCs w:val="32"/>
        </w:rPr>
        <w:t>第九条</w:t>
      </w:r>
      <w:r>
        <w:rPr>
          <w:rFonts w:hint="eastAsia" w:ascii="仿宋" w:hAnsi="仿宋" w:eastAsia="仿宋" w:cs="仿宋_GB2312"/>
          <w:kern w:val="2"/>
          <w:sz w:val="32"/>
          <w:szCs w:val="32"/>
        </w:rPr>
        <w:t xml:space="preserve">  行政处罚实施分级裁量，包括不予处罚、从轻处罚、一般处罚、从重处罚等裁量阶次。</w:t>
      </w:r>
      <w:r>
        <w:rPr>
          <w:rFonts w:hint="eastAsia" w:ascii="仿宋" w:hAnsi="MS Gothic" w:eastAsia="MS Gothic" w:cs="MS Gothic"/>
          <w:sz w:val="32"/>
          <w:szCs w:val="32"/>
        </w:rPr>
        <w:t> </w:t>
      </w:r>
    </w:p>
    <w:p>
      <w:pPr>
        <w:pStyle w:val="5"/>
        <w:shd w:val="clear" w:color="auto" w:fill="FFFFFF"/>
        <w:spacing w:before="0" w:beforeAutospacing="0" w:after="0" w:afterAutospacing="0"/>
        <w:ind w:firstLine="640" w:firstLineChars="200"/>
        <w:jc w:val="both"/>
        <w:rPr>
          <w:rFonts w:ascii="仿宋" w:hAnsi="仿宋" w:eastAsia="仿宋" w:cs="仿宋_GB2312"/>
          <w:kern w:val="2"/>
          <w:sz w:val="32"/>
          <w:szCs w:val="32"/>
        </w:rPr>
      </w:pPr>
      <w:r>
        <w:rPr>
          <w:rFonts w:hint="eastAsia" w:ascii="仿宋" w:hAnsi="仿宋" w:eastAsia="仿宋" w:cs="仿宋_GB2312"/>
          <w:kern w:val="2"/>
          <w:sz w:val="32"/>
          <w:szCs w:val="32"/>
        </w:rPr>
        <w:t>不予处罚是指法定范围内，对违法行为人不进行行政处罚。</w:t>
      </w:r>
    </w:p>
    <w:p>
      <w:pPr>
        <w:pStyle w:val="5"/>
        <w:shd w:val="clear" w:color="auto" w:fill="FFFFFF"/>
        <w:spacing w:before="0" w:beforeAutospacing="0" w:after="0" w:afterAutospacing="0"/>
        <w:ind w:firstLine="640" w:firstLineChars="200"/>
        <w:jc w:val="both"/>
        <w:rPr>
          <w:rFonts w:ascii="仿宋" w:hAnsi="仿宋" w:eastAsia="仿宋" w:cs="仿宋_GB2312"/>
          <w:kern w:val="2"/>
          <w:sz w:val="32"/>
          <w:szCs w:val="32"/>
        </w:rPr>
      </w:pPr>
      <w:r>
        <w:rPr>
          <w:rFonts w:hint="eastAsia" w:ascii="仿宋" w:hAnsi="仿宋" w:eastAsia="仿宋" w:cs="仿宋_GB2312"/>
          <w:kern w:val="2"/>
          <w:sz w:val="32"/>
          <w:szCs w:val="32"/>
        </w:rPr>
        <w:t>从轻处罚是指在法定的处罚种类和处罚幅度内，对违法行为人适用较轻种类或者较低</w:t>
      </w:r>
      <w:bookmarkStart w:id="0" w:name="_GoBack"/>
      <w:bookmarkEnd w:id="0"/>
      <w:r>
        <w:rPr>
          <w:rFonts w:hint="eastAsia" w:ascii="仿宋" w:hAnsi="仿宋" w:eastAsia="仿宋" w:cs="仿宋_GB2312"/>
          <w:kern w:val="2"/>
          <w:sz w:val="32"/>
          <w:szCs w:val="32"/>
        </w:rPr>
        <w:t>幅度的行政处罚。</w:t>
      </w:r>
    </w:p>
    <w:p>
      <w:pPr>
        <w:pStyle w:val="5"/>
        <w:shd w:val="clear" w:color="auto" w:fill="FFFFFF"/>
        <w:spacing w:before="0" w:beforeAutospacing="0" w:after="0" w:afterAutospacing="0"/>
        <w:jc w:val="both"/>
        <w:rPr>
          <w:rFonts w:ascii="仿宋" w:hAnsi="仿宋" w:eastAsia="仿宋" w:cs="仿宋_GB2312"/>
          <w:kern w:val="2"/>
          <w:sz w:val="32"/>
          <w:szCs w:val="32"/>
        </w:rPr>
      </w:pPr>
      <w:r>
        <w:rPr>
          <w:rFonts w:hint="eastAsia" w:ascii="仿宋" w:hAnsi="仿宋" w:eastAsia="仿宋" w:cs="仿宋_GB2312"/>
          <w:kern w:val="2"/>
          <w:sz w:val="32"/>
          <w:szCs w:val="32"/>
        </w:rPr>
        <w:t xml:space="preserve">    一般处罚是指在法定的处罚种类和处罚幅度内，对违法行为人适用不具有从轻和从重处罚情形的行政处罚。</w:t>
      </w:r>
    </w:p>
    <w:p>
      <w:pPr>
        <w:pStyle w:val="5"/>
        <w:shd w:val="clear" w:color="auto" w:fill="FFFFFF"/>
        <w:spacing w:before="0" w:beforeAutospacing="0" w:after="0" w:afterAutospacing="0"/>
        <w:ind w:firstLine="640" w:firstLineChars="200"/>
        <w:jc w:val="both"/>
        <w:rPr>
          <w:rFonts w:hint="eastAsia" w:ascii="仿宋" w:hAnsi="仿宋" w:eastAsia="仿宋" w:cs="仿宋_GB2312"/>
          <w:kern w:val="2"/>
          <w:sz w:val="32"/>
          <w:szCs w:val="32"/>
        </w:rPr>
      </w:pPr>
      <w:r>
        <w:rPr>
          <w:rFonts w:hint="eastAsia" w:ascii="仿宋" w:hAnsi="仿宋" w:eastAsia="仿宋" w:cs="仿宋_GB2312"/>
          <w:kern w:val="2"/>
          <w:sz w:val="32"/>
          <w:szCs w:val="32"/>
        </w:rPr>
        <w:t>从重处罚是指在法定的处罚种类和处罚幅度内，对违法行为人适用较重种类或者较高幅度的行政处罚。</w:t>
      </w:r>
    </w:p>
    <w:p>
      <w:pPr>
        <w:widowControl/>
        <w:spacing w:line="600" w:lineRule="exact"/>
        <w:ind w:firstLine="642" w:firstLineChars="200"/>
        <w:rPr>
          <w:rFonts w:ascii="仿宋" w:hAnsi="仿宋" w:eastAsia="仿宋" w:cs="Times New Roman"/>
        </w:rPr>
      </w:pPr>
      <w:r>
        <w:rPr>
          <w:rFonts w:hint="eastAsia" w:ascii="仿宋" w:hAnsi="仿宋" w:eastAsia="仿宋" w:cs="仿宋_GB2312"/>
          <w:b/>
          <w:bCs/>
        </w:rPr>
        <w:t xml:space="preserve">第十条  </w:t>
      </w:r>
      <w:r>
        <w:rPr>
          <w:rFonts w:hint="eastAsia" w:ascii="仿宋" w:hAnsi="仿宋" w:eastAsia="仿宋" w:cs="仿宋_GB2312"/>
        </w:rPr>
        <w:t>当事人初次违法且危害后果轻微并及时改正的，可以不予行政处罚。当事人有下列情形之一的，依法不予行政处罚：</w:t>
      </w:r>
    </w:p>
    <w:p>
      <w:pPr>
        <w:widowControl/>
        <w:spacing w:line="570" w:lineRule="atLeast"/>
        <w:ind w:firstLine="480"/>
        <w:jc w:val="left"/>
        <w:rPr>
          <w:rFonts w:ascii="仿宋" w:hAnsi="仿宋" w:eastAsia="仿宋" w:cs="仿宋_GB2312"/>
        </w:rPr>
      </w:pPr>
      <w:r>
        <w:rPr>
          <w:rFonts w:hint="eastAsia" w:ascii="仿宋" w:hAnsi="仿宋" w:eastAsia="仿宋" w:cs="仿宋_GB2312"/>
        </w:rPr>
        <w:t>（一）违法行为轻微并及时纠正，没有造成危害后果的；</w:t>
      </w:r>
    </w:p>
    <w:p>
      <w:pPr>
        <w:widowControl/>
        <w:spacing w:line="570" w:lineRule="atLeast"/>
        <w:ind w:firstLine="480"/>
        <w:jc w:val="left"/>
        <w:rPr>
          <w:rFonts w:ascii="仿宋" w:hAnsi="仿宋" w:eastAsia="仿宋" w:cs="仿宋_GB2312"/>
        </w:rPr>
      </w:pPr>
      <w:r>
        <w:rPr>
          <w:rFonts w:hint="eastAsia" w:ascii="仿宋" w:hAnsi="仿宋" w:eastAsia="仿宋" w:cs="仿宋_GB2312"/>
        </w:rPr>
        <w:t>（二）当事人有证据足以证明没有主观过错的；</w:t>
      </w:r>
    </w:p>
    <w:p>
      <w:pPr>
        <w:widowControl/>
        <w:spacing w:line="570" w:lineRule="atLeast"/>
        <w:ind w:firstLine="480"/>
        <w:jc w:val="left"/>
        <w:rPr>
          <w:rFonts w:ascii="仿宋" w:hAnsi="仿宋" w:eastAsia="仿宋" w:cs="仿宋_GB2312"/>
        </w:rPr>
      </w:pPr>
      <w:r>
        <w:rPr>
          <w:rFonts w:hint="eastAsia" w:ascii="仿宋" w:hAnsi="仿宋" w:eastAsia="仿宋" w:cs="仿宋_GB2312"/>
        </w:rPr>
        <w:t>（三）其他依法不予行政处罚的情形。</w:t>
      </w:r>
    </w:p>
    <w:p>
      <w:pPr>
        <w:widowControl/>
        <w:spacing w:line="570" w:lineRule="atLeast"/>
        <w:jc w:val="left"/>
        <w:rPr>
          <w:rFonts w:ascii="仿宋" w:hAnsi="仿宋" w:eastAsia="仿宋" w:cs="仿宋_GB2312"/>
        </w:rPr>
      </w:pPr>
      <w:r>
        <w:rPr>
          <w:rFonts w:hint="eastAsia" w:ascii="仿宋" w:hAnsi="仿宋" w:eastAsia="仿宋" w:cs="仿宋_GB2312"/>
        </w:rPr>
        <w:t xml:space="preserve">    对当事人的违法行为依法不予行政处罚的，应当对当事人进行教育。</w:t>
      </w:r>
    </w:p>
    <w:p>
      <w:pPr>
        <w:spacing w:line="600" w:lineRule="exact"/>
        <w:ind w:firstLine="642" w:firstLineChars="200"/>
        <w:rPr>
          <w:rFonts w:ascii="仿宋" w:hAnsi="仿宋" w:eastAsia="仿宋" w:cs="仿宋_GB2312"/>
        </w:rPr>
      </w:pPr>
      <w:r>
        <w:rPr>
          <w:rFonts w:hint="eastAsia" w:ascii="仿宋" w:hAnsi="仿宋" w:eastAsia="仿宋" w:cs="仿宋_GB2312"/>
          <w:b/>
        </w:rPr>
        <w:t xml:space="preserve">第十一条  </w:t>
      </w:r>
      <w:r>
        <w:rPr>
          <w:rFonts w:hint="eastAsia" w:ascii="仿宋" w:hAnsi="仿宋" w:eastAsia="仿宋" w:cs="仿宋_GB2312"/>
        </w:rPr>
        <w:t>违法行为在二年内未被发现的，或者涉及公民生命健康安全、金融安全且有危害后果的违法行为在五年内未被发现的，不再给予行政处罚。但法律另有规定的除外。</w:t>
      </w:r>
    </w:p>
    <w:p>
      <w:pPr>
        <w:spacing w:line="600" w:lineRule="exact"/>
        <w:ind w:firstLine="640" w:firstLineChars="200"/>
        <w:rPr>
          <w:rFonts w:ascii="仿宋" w:hAnsi="仿宋" w:eastAsia="仿宋" w:cs="仿宋_GB2312"/>
        </w:rPr>
      </w:pPr>
      <w:r>
        <w:rPr>
          <w:rFonts w:hint="eastAsia" w:ascii="仿宋" w:hAnsi="仿宋" w:eastAsia="仿宋" w:cs="仿宋_GB2312"/>
        </w:rPr>
        <w:t>本条前款规定的期限，从违法行为发生之日起计算；违法行为有连续或者继续状态的，从行为终了之日起计算。</w:t>
      </w:r>
    </w:p>
    <w:p>
      <w:pPr>
        <w:spacing w:line="600" w:lineRule="exact"/>
        <w:ind w:firstLine="640" w:firstLineChars="200"/>
        <w:rPr>
          <w:rFonts w:ascii="仿宋" w:hAnsi="仿宋" w:eastAsia="仿宋" w:cs="仿宋_GB2312"/>
        </w:rPr>
      </w:pPr>
      <w:r>
        <w:rPr>
          <w:rFonts w:hint="eastAsia" w:ascii="仿宋" w:hAnsi="仿宋" w:eastAsia="仿宋" w:cs="仿宋_GB2312"/>
        </w:rPr>
        <w:t>对于违法发包、转包、违法分包、挂靠等违法行为的行政处罚追溯期限，应当执行《</w:t>
      </w:r>
      <w:r>
        <w:rPr>
          <w:rFonts w:hint="eastAsia" w:ascii="仿宋" w:hAnsi="仿宋" w:eastAsia="仿宋" w:cs="仿宋_GB2312"/>
          <w:bCs/>
        </w:rPr>
        <w:t>全国人大常委会法制工作委员会对建筑施工企业母公司承接工程后交由子公司实施是否属于转包以及行政处罚两年追溯期认定法律适用问题的意见</w:t>
      </w:r>
      <w:r>
        <w:rPr>
          <w:rFonts w:hint="eastAsia" w:ascii="仿宋" w:hAnsi="仿宋" w:eastAsia="仿宋" w:cs="仿宋_GB2312"/>
        </w:rPr>
        <w:t>》（法工办发〔2017〕223号）的有关规定。</w:t>
      </w:r>
    </w:p>
    <w:p>
      <w:pPr>
        <w:spacing w:line="600" w:lineRule="exact"/>
        <w:ind w:firstLine="640" w:firstLineChars="200"/>
        <w:rPr>
          <w:rFonts w:ascii="仿宋" w:hAnsi="仿宋" w:eastAsia="仿宋" w:cs="仿宋_GB2312"/>
        </w:rPr>
      </w:pPr>
      <w:r>
        <w:rPr>
          <w:rFonts w:ascii="仿宋" w:hAnsi="仿宋" w:eastAsia="仿宋"/>
        </w:rPr>
        <w:t>对于违反工程建设强制性标准进行建设、设计、施工的</w:t>
      </w:r>
      <w:r>
        <w:rPr>
          <w:rFonts w:hint="eastAsia" w:ascii="仿宋" w:hAnsi="仿宋" w:eastAsia="仿宋"/>
        </w:rPr>
        <w:t>违法</w:t>
      </w:r>
      <w:r>
        <w:rPr>
          <w:rFonts w:ascii="仿宋" w:hAnsi="仿宋" w:eastAsia="仿宋"/>
        </w:rPr>
        <w:t>行为</w:t>
      </w:r>
      <w:r>
        <w:rPr>
          <w:rFonts w:hint="eastAsia" w:ascii="仿宋" w:hAnsi="仿宋" w:eastAsia="仿宋"/>
        </w:rPr>
        <w:t>，其行政处罚追诉期限应当执行《</w:t>
      </w:r>
      <w:r>
        <w:rPr>
          <w:rFonts w:ascii="仿宋" w:hAnsi="仿宋" w:eastAsia="仿宋"/>
        </w:rPr>
        <w:t>全国人大法工委对关于违反规划许可、工程建设强制性标准建设、设计违法行为追诉时效有关问题的意见</w:t>
      </w:r>
      <w:r>
        <w:rPr>
          <w:rFonts w:hint="eastAsia" w:ascii="仿宋" w:hAnsi="仿宋" w:eastAsia="仿宋"/>
        </w:rPr>
        <w:t>》</w:t>
      </w:r>
      <w:r>
        <w:rPr>
          <w:rFonts w:ascii="仿宋" w:hAnsi="仿宋" w:eastAsia="仿宋"/>
        </w:rPr>
        <w:t>（法工办发</w:t>
      </w:r>
      <w:r>
        <w:rPr>
          <w:rFonts w:hint="eastAsia" w:ascii="仿宋" w:hAnsi="仿宋" w:eastAsia="仿宋" w:cs="仿宋_GB2312"/>
        </w:rPr>
        <w:t>〔2012〕</w:t>
      </w:r>
      <w:r>
        <w:rPr>
          <w:rFonts w:ascii="仿宋" w:hAnsi="仿宋" w:eastAsia="仿宋"/>
        </w:rPr>
        <w:t>20号）</w:t>
      </w:r>
      <w:r>
        <w:rPr>
          <w:rFonts w:hint="eastAsia" w:ascii="仿宋" w:hAnsi="仿宋" w:eastAsia="仿宋"/>
        </w:rPr>
        <w:t>的有关规定。</w:t>
      </w:r>
    </w:p>
    <w:p>
      <w:pPr>
        <w:spacing w:line="600" w:lineRule="exact"/>
        <w:ind w:firstLine="642" w:firstLineChars="200"/>
        <w:rPr>
          <w:rFonts w:ascii="仿宋" w:hAnsi="仿宋" w:eastAsia="仿宋" w:cs="仿宋_GB2312"/>
        </w:rPr>
      </w:pPr>
      <w:r>
        <w:rPr>
          <w:rFonts w:hint="eastAsia" w:ascii="仿宋" w:hAnsi="仿宋" w:eastAsia="仿宋" w:cs="仿宋_GB2312"/>
          <w:b/>
          <w:bCs/>
        </w:rPr>
        <w:t xml:space="preserve">第十二条  </w:t>
      </w:r>
      <w:r>
        <w:rPr>
          <w:rFonts w:hint="eastAsia" w:ascii="仿宋" w:hAnsi="仿宋" w:eastAsia="仿宋" w:cs="仿宋_GB2312"/>
        </w:rPr>
        <w:t>当事人有下列情形之一的，应当从轻处罚：</w:t>
      </w:r>
    </w:p>
    <w:p>
      <w:pPr>
        <w:spacing w:line="600" w:lineRule="exact"/>
        <w:ind w:firstLine="640" w:firstLineChars="200"/>
        <w:rPr>
          <w:rFonts w:ascii="仿宋" w:hAnsi="仿宋" w:eastAsia="仿宋" w:cs="仿宋_GB2312"/>
        </w:rPr>
      </w:pPr>
      <w:r>
        <w:rPr>
          <w:rFonts w:hint="eastAsia" w:ascii="仿宋" w:hAnsi="仿宋" w:eastAsia="仿宋" w:cs="仿宋_GB2312"/>
        </w:rPr>
        <w:t>（一）主动消除或者减轻违法行为危害后果的；</w:t>
      </w:r>
    </w:p>
    <w:p>
      <w:pPr>
        <w:spacing w:line="600" w:lineRule="exact"/>
        <w:ind w:firstLine="640" w:firstLineChars="200"/>
        <w:rPr>
          <w:rFonts w:ascii="仿宋" w:hAnsi="仿宋" w:eastAsia="仿宋" w:cs="仿宋_GB2312"/>
        </w:rPr>
      </w:pPr>
      <w:r>
        <w:rPr>
          <w:rFonts w:ascii="仿宋" w:hAnsi="仿宋" w:eastAsia="仿宋" w:cs="仿宋_GB2312"/>
        </w:rPr>
        <w:t>（二）受他人胁迫或者诱骗实施违法行为的；</w:t>
      </w:r>
    </w:p>
    <w:p>
      <w:pPr>
        <w:spacing w:line="600" w:lineRule="exact"/>
        <w:ind w:firstLine="640" w:firstLineChars="200"/>
        <w:rPr>
          <w:rFonts w:ascii="仿宋" w:hAnsi="仿宋" w:eastAsia="仿宋" w:cs="仿宋_GB2312"/>
        </w:rPr>
      </w:pPr>
      <w:r>
        <w:rPr>
          <w:rFonts w:ascii="仿宋" w:hAnsi="仿宋" w:eastAsia="仿宋" w:cs="仿宋_GB2312"/>
        </w:rPr>
        <w:t>（三）主动供述</w:t>
      </w:r>
      <w:r>
        <w:rPr>
          <w:rFonts w:hint="eastAsia" w:ascii="仿宋" w:hAnsi="仿宋" w:eastAsia="仿宋" w:cs="仿宋_GB2312"/>
        </w:rPr>
        <w:t>住房建设部门</w:t>
      </w:r>
      <w:r>
        <w:rPr>
          <w:rFonts w:ascii="仿宋" w:hAnsi="仿宋" w:eastAsia="仿宋" w:cs="仿宋_GB2312"/>
        </w:rPr>
        <w:t>尚未掌握的违法行为的；</w:t>
      </w:r>
    </w:p>
    <w:p>
      <w:pPr>
        <w:spacing w:line="600" w:lineRule="exact"/>
        <w:ind w:firstLine="640" w:firstLineChars="200"/>
        <w:rPr>
          <w:rFonts w:ascii="仿宋" w:hAnsi="仿宋" w:eastAsia="仿宋" w:cs="仿宋_GB2312"/>
        </w:rPr>
      </w:pPr>
      <w:r>
        <w:rPr>
          <w:rFonts w:ascii="仿宋" w:hAnsi="仿宋" w:eastAsia="仿宋" w:cs="仿宋_GB2312"/>
        </w:rPr>
        <w:t>（四）配合</w:t>
      </w:r>
      <w:r>
        <w:rPr>
          <w:rFonts w:hint="eastAsia" w:ascii="仿宋" w:hAnsi="仿宋" w:eastAsia="仿宋" w:cs="仿宋_GB2312"/>
        </w:rPr>
        <w:t>住房建设部门</w:t>
      </w:r>
      <w:r>
        <w:rPr>
          <w:rFonts w:ascii="仿宋" w:hAnsi="仿宋" w:eastAsia="仿宋" w:cs="仿宋_GB2312"/>
        </w:rPr>
        <w:t>查处违法行为有立功表现的；</w:t>
      </w:r>
    </w:p>
    <w:p>
      <w:pPr>
        <w:spacing w:line="600" w:lineRule="exact"/>
        <w:ind w:firstLine="640" w:firstLineChars="200"/>
        <w:rPr>
          <w:rFonts w:ascii="仿宋" w:hAnsi="仿宋" w:eastAsia="仿宋" w:cs="仿宋_GB2312"/>
        </w:rPr>
      </w:pPr>
      <w:r>
        <w:rPr>
          <w:rFonts w:ascii="仿宋" w:hAnsi="仿宋" w:eastAsia="仿宋" w:cs="仿宋_GB2312"/>
        </w:rPr>
        <w:t>（</w:t>
      </w:r>
      <w:r>
        <w:rPr>
          <w:rFonts w:hint="eastAsia" w:ascii="仿宋" w:hAnsi="仿宋" w:eastAsia="仿宋" w:cs="仿宋_GB2312"/>
        </w:rPr>
        <w:t>五</w:t>
      </w:r>
      <w:r>
        <w:rPr>
          <w:rFonts w:ascii="仿宋" w:hAnsi="仿宋" w:eastAsia="仿宋" w:cs="仿宋_GB2312"/>
        </w:rPr>
        <w:t>）法律法规规章规定其他应当从轻或者减轻行政处罚的。</w:t>
      </w:r>
    </w:p>
    <w:p>
      <w:pPr>
        <w:spacing w:line="600" w:lineRule="exact"/>
        <w:ind w:firstLine="642" w:firstLineChars="200"/>
        <w:rPr>
          <w:rFonts w:ascii="仿宋" w:hAnsi="仿宋" w:eastAsia="仿宋" w:cs="Times New Roman"/>
        </w:rPr>
      </w:pPr>
      <w:r>
        <w:rPr>
          <w:rFonts w:hint="eastAsia" w:ascii="仿宋" w:hAnsi="仿宋" w:eastAsia="仿宋" w:cs="仿宋_GB2312"/>
          <w:b/>
          <w:bCs/>
        </w:rPr>
        <w:t xml:space="preserve">第十三条  </w:t>
      </w:r>
      <w:r>
        <w:rPr>
          <w:rFonts w:hint="eastAsia" w:ascii="仿宋" w:hAnsi="仿宋" w:eastAsia="仿宋" w:cs="仿宋_GB2312"/>
        </w:rPr>
        <w:t>当事人有下列情形之一的，应当从重处罚：</w:t>
      </w:r>
    </w:p>
    <w:p>
      <w:pPr>
        <w:spacing w:line="600" w:lineRule="exact"/>
        <w:ind w:firstLine="640" w:firstLineChars="200"/>
        <w:rPr>
          <w:rFonts w:ascii="仿宋" w:hAnsi="仿宋" w:eastAsia="仿宋" w:cs="Times New Roman"/>
        </w:rPr>
      </w:pPr>
      <w:r>
        <w:rPr>
          <w:rFonts w:hint="eastAsia" w:ascii="仿宋" w:hAnsi="仿宋" w:eastAsia="仿宋" w:cs="仿宋_GB2312"/>
          <w:lang w:eastAsia="zh-SG"/>
        </w:rPr>
        <w:t>（</w:t>
      </w:r>
      <w:r>
        <w:rPr>
          <w:rFonts w:hint="eastAsia" w:ascii="仿宋" w:hAnsi="仿宋" w:eastAsia="仿宋" w:cs="仿宋_GB2312"/>
        </w:rPr>
        <w:t>一</w:t>
      </w:r>
      <w:r>
        <w:rPr>
          <w:rFonts w:hint="eastAsia" w:ascii="仿宋" w:hAnsi="仿宋" w:eastAsia="仿宋" w:cs="仿宋_GB2312"/>
          <w:lang w:eastAsia="zh-SG"/>
        </w:rPr>
        <w:t>）造成或引发工程质量或安全生产事故的，或者</w:t>
      </w:r>
      <w:r>
        <w:rPr>
          <w:rFonts w:hint="eastAsia" w:ascii="仿宋" w:hAnsi="仿宋" w:eastAsia="仿宋" w:cs="仿宋_GB2312"/>
        </w:rPr>
        <w:t>造成他人严重人身伤害或财产损失的；</w:t>
      </w:r>
    </w:p>
    <w:p>
      <w:pPr>
        <w:spacing w:line="600" w:lineRule="exact"/>
        <w:ind w:firstLine="640" w:firstLineChars="200"/>
        <w:rPr>
          <w:rFonts w:ascii="仿宋" w:hAnsi="仿宋" w:eastAsia="仿宋" w:cs="仿宋_GB2312"/>
          <w:lang w:eastAsia="zh-SG"/>
        </w:rPr>
      </w:pPr>
      <w:r>
        <w:rPr>
          <w:rFonts w:hint="eastAsia" w:ascii="仿宋" w:hAnsi="仿宋" w:eastAsia="仿宋" w:cs="仿宋_GB2312"/>
          <w:lang w:eastAsia="zh-SG"/>
        </w:rPr>
        <w:t>（</w:t>
      </w:r>
      <w:r>
        <w:rPr>
          <w:rFonts w:hint="eastAsia" w:ascii="仿宋" w:hAnsi="仿宋" w:eastAsia="仿宋" w:cs="仿宋_GB2312"/>
        </w:rPr>
        <w:t>二</w:t>
      </w:r>
      <w:r>
        <w:rPr>
          <w:rFonts w:hint="eastAsia" w:ascii="仿宋" w:hAnsi="仿宋" w:eastAsia="仿宋" w:cs="仿宋_GB2312"/>
          <w:lang w:eastAsia="zh-SG"/>
        </w:rPr>
        <w:t>）侵害公众利益和公共安全，引发群体性事件，或者造成严重社会影响的；</w:t>
      </w:r>
    </w:p>
    <w:p>
      <w:pPr>
        <w:spacing w:line="600" w:lineRule="exact"/>
        <w:ind w:firstLine="640" w:firstLineChars="200"/>
        <w:rPr>
          <w:rFonts w:ascii="仿宋" w:hAnsi="仿宋" w:eastAsia="仿宋" w:cs="Times New Roman"/>
        </w:rPr>
      </w:pPr>
      <w:r>
        <w:rPr>
          <w:rFonts w:hint="eastAsia" w:ascii="仿宋" w:hAnsi="仿宋" w:eastAsia="仿宋" w:cs="仿宋_GB2312"/>
          <w:lang w:eastAsia="zh-SG"/>
        </w:rPr>
        <w:t>（三）</w:t>
      </w:r>
      <w:r>
        <w:rPr>
          <w:rFonts w:hint="eastAsia" w:ascii="仿宋" w:hAnsi="仿宋" w:eastAsia="仿宋" w:cs="仿宋_GB2312"/>
        </w:rPr>
        <w:t>被责令停止实施或者纠正违法行为后，继续实施违法违规行为或者逾期不改正的；</w:t>
      </w:r>
    </w:p>
    <w:p>
      <w:pPr>
        <w:spacing w:line="600" w:lineRule="exact"/>
        <w:ind w:firstLine="640" w:firstLineChars="200"/>
        <w:rPr>
          <w:rFonts w:ascii="仿宋" w:hAnsi="仿宋" w:eastAsia="仿宋" w:cs="Times New Roman"/>
        </w:rPr>
      </w:pPr>
      <w:r>
        <w:rPr>
          <w:rFonts w:hint="eastAsia" w:ascii="仿宋" w:hAnsi="仿宋" w:eastAsia="仿宋" w:cs="仿宋_GB2312"/>
          <w:lang w:eastAsia="zh-SG"/>
        </w:rPr>
        <w:t>（四）不配合调查取证或者做虚假陈述、提供虚假证据的；</w:t>
      </w:r>
    </w:p>
    <w:p>
      <w:pPr>
        <w:spacing w:line="600" w:lineRule="exact"/>
        <w:ind w:firstLine="640" w:firstLineChars="200"/>
        <w:rPr>
          <w:rFonts w:ascii="仿宋" w:hAnsi="仿宋" w:eastAsia="仿宋" w:cs="Times New Roman"/>
        </w:rPr>
      </w:pPr>
      <w:r>
        <w:rPr>
          <w:rFonts w:hint="eastAsia" w:ascii="仿宋" w:hAnsi="仿宋" w:eastAsia="仿宋" w:cs="仿宋_GB2312"/>
          <w:lang w:eastAsia="zh-SG"/>
        </w:rPr>
        <w:t>（</w:t>
      </w:r>
      <w:r>
        <w:rPr>
          <w:rFonts w:hint="eastAsia" w:ascii="仿宋" w:hAnsi="仿宋" w:eastAsia="仿宋" w:cs="仿宋_GB2312"/>
        </w:rPr>
        <w:t>五</w:t>
      </w:r>
      <w:r>
        <w:rPr>
          <w:rFonts w:hint="eastAsia" w:ascii="仿宋" w:hAnsi="仿宋" w:eastAsia="仿宋" w:cs="仿宋_GB2312"/>
          <w:lang w:eastAsia="zh-SG"/>
        </w:rPr>
        <w:t>）</w:t>
      </w:r>
      <w:r>
        <w:rPr>
          <w:rFonts w:hint="eastAsia" w:ascii="仿宋" w:hAnsi="仿宋" w:eastAsia="仿宋" w:cs="仿宋_GB2312"/>
        </w:rPr>
        <w:t>隐匿、销毁、伪造、篡改违法证据或者有关材料的；</w:t>
      </w:r>
    </w:p>
    <w:p>
      <w:pPr>
        <w:spacing w:line="600" w:lineRule="exact"/>
        <w:ind w:firstLine="640" w:firstLineChars="200"/>
        <w:rPr>
          <w:rFonts w:ascii="仿宋" w:hAnsi="仿宋" w:eastAsia="仿宋" w:cs="Times New Roman"/>
          <w:lang w:eastAsia="zh-SG"/>
        </w:rPr>
      </w:pPr>
      <w:r>
        <w:rPr>
          <w:rFonts w:hint="eastAsia" w:ascii="仿宋" w:hAnsi="仿宋" w:eastAsia="仿宋" w:cs="仿宋_GB2312"/>
        </w:rPr>
        <w:t>（六）明示、</w:t>
      </w:r>
      <w:r>
        <w:rPr>
          <w:rFonts w:hint="eastAsia" w:ascii="仿宋" w:hAnsi="仿宋" w:eastAsia="仿宋" w:cs="仿宋_GB2312"/>
          <w:lang w:eastAsia="zh-SG"/>
        </w:rPr>
        <w:t>指使</w:t>
      </w:r>
      <w:r>
        <w:rPr>
          <w:rFonts w:hint="eastAsia" w:ascii="仿宋" w:hAnsi="仿宋" w:eastAsia="仿宋" w:cs="仿宋_GB2312"/>
        </w:rPr>
        <w:t>、利诱、</w:t>
      </w:r>
      <w:r>
        <w:rPr>
          <w:rFonts w:hint="eastAsia" w:ascii="仿宋" w:hAnsi="仿宋" w:eastAsia="仿宋" w:cs="仿宋_GB2312"/>
          <w:lang w:eastAsia="zh-SG"/>
        </w:rPr>
        <w:t>胁迫</w:t>
      </w:r>
      <w:r>
        <w:rPr>
          <w:rFonts w:hint="eastAsia" w:ascii="仿宋" w:hAnsi="仿宋" w:eastAsia="仿宋" w:cs="仿宋_GB2312"/>
        </w:rPr>
        <w:t>组织和个</w:t>
      </w:r>
      <w:r>
        <w:rPr>
          <w:rFonts w:hint="eastAsia" w:ascii="仿宋" w:hAnsi="仿宋" w:eastAsia="仿宋" w:cs="仿宋_GB2312"/>
          <w:lang w:eastAsia="zh-SG"/>
        </w:rPr>
        <w:t>人实施违法行为的；</w:t>
      </w:r>
    </w:p>
    <w:p>
      <w:pPr>
        <w:spacing w:line="600" w:lineRule="exact"/>
        <w:ind w:firstLine="640" w:firstLineChars="200"/>
        <w:rPr>
          <w:rFonts w:ascii="仿宋" w:hAnsi="仿宋" w:eastAsia="仿宋" w:cs="Times New Roman"/>
        </w:rPr>
      </w:pPr>
      <w:r>
        <w:rPr>
          <w:rFonts w:hint="eastAsia" w:ascii="仿宋" w:hAnsi="仿宋" w:eastAsia="仿宋" w:cs="仿宋_GB2312"/>
        </w:rPr>
        <w:t>（七）对举报人、证人、执法人员等打击报复的；</w:t>
      </w:r>
    </w:p>
    <w:p>
      <w:pPr>
        <w:spacing w:line="600" w:lineRule="exact"/>
        <w:ind w:firstLine="640" w:firstLineChars="200"/>
        <w:rPr>
          <w:rFonts w:ascii="仿宋" w:hAnsi="仿宋" w:eastAsia="仿宋" w:cs="Times New Roman"/>
        </w:rPr>
      </w:pPr>
      <w:r>
        <w:rPr>
          <w:rFonts w:hint="eastAsia" w:ascii="仿宋" w:hAnsi="仿宋" w:eastAsia="仿宋" w:cs="仿宋_GB2312"/>
        </w:rPr>
        <w:t>（八）逃避、妨碍或者暴力阻碍执法人员检查的；</w:t>
      </w:r>
    </w:p>
    <w:p>
      <w:pPr>
        <w:spacing w:line="600" w:lineRule="exact"/>
        <w:ind w:firstLine="640" w:firstLineChars="200"/>
        <w:rPr>
          <w:rFonts w:ascii="仿宋" w:hAnsi="仿宋" w:eastAsia="仿宋" w:cs="Times New Roman"/>
        </w:rPr>
      </w:pPr>
      <w:r>
        <w:rPr>
          <w:rFonts w:hint="eastAsia" w:ascii="仿宋" w:hAnsi="仿宋" w:eastAsia="仿宋" w:cs="仿宋_GB2312"/>
        </w:rPr>
        <w:t>（九）法律法规规章规定的其他应当从重行政处罚的。</w:t>
      </w:r>
    </w:p>
    <w:p>
      <w:pPr>
        <w:spacing w:line="600" w:lineRule="exact"/>
        <w:ind w:firstLine="640" w:firstLineChars="200"/>
        <w:rPr>
          <w:rFonts w:ascii="仿宋" w:hAnsi="仿宋" w:eastAsia="仿宋" w:cs="Times New Roman"/>
        </w:rPr>
      </w:pPr>
      <w:r>
        <w:rPr>
          <w:rFonts w:hint="eastAsia" w:ascii="仿宋" w:hAnsi="仿宋" w:eastAsia="仿宋" w:cs="仿宋_GB2312"/>
        </w:rPr>
        <w:t>发生重大自然灾害、事故灾难或者社会安全事件等突发事件，为了控制、减轻和消除突发事件引起的社会危害，市和区住房建设部门对违反突发事件应对措施的行为，应当依法快速、从重处罚。</w:t>
      </w:r>
    </w:p>
    <w:p>
      <w:pPr>
        <w:spacing w:line="600" w:lineRule="exact"/>
        <w:ind w:firstLine="642" w:firstLineChars="200"/>
        <w:rPr>
          <w:rFonts w:ascii="仿宋" w:hAnsi="仿宋" w:eastAsia="仿宋" w:cs="仿宋_GB2312"/>
        </w:rPr>
      </w:pPr>
      <w:r>
        <w:rPr>
          <w:rFonts w:hint="eastAsia" w:ascii="仿宋" w:hAnsi="仿宋" w:eastAsia="仿宋" w:cs="仿宋_GB2312"/>
          <w:b/>
          <w:bCs/>
        </w:rPr>
        <w:t>第十四条</w:t>
      </w:r>
      <w:r>
        <w:rPr>
          <w:rFonts w:ascii="Times New Roman" w:hAnsi="Times New Roman" w:eastAsia="仿宋" w:cs="Times New Roman"/>
          <w:kern w:val="0"/>
          <w:shd w:val="clear" w:color="auto" w:fill="FFFFFF"/>
        </w:rPr>
        <w:t>  </w:t>
      </w:r>
      <w:r>
        <w:rPr>
          <w:rFonts w:hint="eastAsia" w:ascii="Times New Roman" w:hAnsi="Times New Roman" w:eastAsia="仿宋" w:cs="Times New Roman"/>
          <w:kern w:val="0"/>
          <w:shd w:val="clear" w:color="auto" w:fill="FFFFFF"/>
        </w:rPr>
        <w:t xml:space="preserve"> </w:t>
      </w:r>
      <w:r>
        <w:rPr>
          <w:rFonts w:hint="eastAsia" w:ascii="仿宋" w:hAnsi="仿宋" w:eastAsia="仿宋" w:cs="宋体"/>
          <w:kern w:val="0"/>
        </w:rPr>
        <w:t>实施行政处罚，应当依法同时责令当事人改正违法行为。</w:t>
      </w:r>
      <w:r>
        <w:rPr>
          <w:rFonts w:hint="eastAsia" w:ascii="仿宋" w:hAnsi="仿宋" w:eastAsia="仿宋" w:cs="仿宋_GB2312"/>
        </w:rPr>
        <w:t>罚款数额的确定遵循下列规则：</w:t>
      </w:r>
    </w:p>
    <w:p>
      <w:pPr>
        <w:spacing w:line="600" w:lineRule="exact"/>
        <w:ind w:firstLine="640" w:firstLineChars="200"/>
        <w:rPr>
          <w:rFonts w:ascii="仿宋" w:hAnsi="仿宋" w:eastAsia="仿宋" w:cs="仿宋_GB2312"/>
        </w:rPr>
      </w:pPr>
      <w:r>
        <w:rPr>
          <w:rFonts w:hint="eastAsia" w:ascii="仿宋" w:hAnsi="仿宋" w:eastAsia="仿宋" w:cs="仿宋_GB2312"/>
        </w:rPr>
        <w:t>（一）罚款为一定金额的倍数的，从轻处罚按最低倍数到最高倍数这一幅度的</w:t>
      </w:r>
      <w:r>
        <w:rPr>
          <w:rFonts w:ascii="仿宋" w:hAnsi="仿宋" w:eastAsia="仿宋" w:cs="仿宋_GB2312"/>
        </w:rPr>
        <w:t>30%</w:t>
      </w:r>
      <w:r>
        <w:rPr>
          <w:rFonts w:hint="eastAsia" w:ascii="仿宋" w:hAnsi="仿宋" w:eastAsia="仿宋" w:cs="仿宋_GB2312"/>
        </w:rPr>
        <w:t>以下确定（包含本数），从重处罚按最低倍数到最高倍数这一幅度的7</w:t>
      </w:r>
      <w:r>
        <w:rPr>
          <w:rFonts w:ascii="仿宋" w:hAnsi="仿宋" w:eastAsia="仿宋" w:cs="仿宋_GB2312"/>
        </w:rPr>
        <w:t>0%</w:t>
      </w:r>
      <w:r>
        <w:rPr>
          <w:rFonts w:hint="eastAsia" w:ascii="仿宋" w:hAnsi="仿宋" w:eastAsia="仿宋" w:cs="仿宋_GB2312"/>
        </w:rPr>
        <w:t>以上确定（包含本数），一般处罚按最低倍数到最高倍数这一幅度的</w:t>
      </w:r>
      <w:r>
        <w:rPr>
          <w:rFonts w:ascii="仿宋" w:hAnsi="仿宋" w:eastAsia="仿宋" w:cs="仿宋_GB2312"/>
        </w:rPr>
        <w:t>30%—</w:t>
      </w:r>
      <w:r>
        <w:rPr>
          <w:rFonts w:hint="eastAsia" w:ascii="仿宋" w:hAnsi="仿宋" w:eastAsia="仿宋" w:cs="仿宋_GB2312"/>
        </w:rPr>
        <w:t>7</w:t>
      </w:r>
      <w:r>
        <w:rPr>
          <w:rFonts w:ascii="仿宋" w:hAnsi="仿宋" w:eastAsia="仿宋" w:cs="仿宋_GB2312"/>
        </w:rPr>
        <w:t>0%</w:t>
      </w:r>
      <w:r>
        <w:rPr>
          <w:rFonts w:hint="eastAsia" w:ascii="仿宋" w:hAnsi="仿宋" w:eastAsia="仿宋" w:cs="仿宋_GB2312"/>
        </w:rPr>
        <w:t>实施行政处罚（不包含本数）；</w:t>
      </w:r>
    </w:p>
    <w:p>
      <w:pPr>
        <w:spacing w:line="600" w:lineRule="exact"/>
        <w:ind w:firstLine="640" w:firstLineChars="200"/>
        <w:rPr>
          <w:rFonts w:ascii="仿宋" w:hAnsi="仿宋" w:eastAsia="仿宋" w:cs="仿宋_GB2312"/>
        </w:rPr>
      </w:pPr>
      <w:r>
        <w:rPr>
          <w:rFonts w:hint="eastAsia" w:ascii="仿宋" w:hAnsi="仿宋" w:eastAsia="仿宋" w:cs="仿宋_GB2312"/>
        </w:rPr>
        <w:t>（二）罚款为一定幅度的数额的，从轻处罚按最低罚款数额到最高罚款数额这一幅度的</w:t>
      </w:r>
      <w:r>
        <w:rPr>
          <w:rFonts w:ascii="仿宋" w:hAnsi="仿宋" w:eastAsia="仿宋" w:cs="仿宋_GB2312"/>
        </w:rPr>
        <w:t>30%</w:t>
      </w:r>
      <w:r>
        <w:rPr>
          <w:rFonts w:hint="eastAsia" w:ascii="仿宋" w:hAnsi="仿宋" w:eastAsia="仿宋" w:cs="仿宋_GB2312"/>
        </w:rPr>
        <w:t>以下确定（包含本数），从重处罚按最低罚款数额到最高罚款数额这一幅度的7</w:t>
      </w:r>
      <w:r>
        <w:rPr>
          <w:rFonts w:ascii="仿宋" w:hAnsi="仿宋" w:eastAsia="仿宋" w:cs="仿宋_GB2312"/>
        </w:rPr>
        <w:t>0%</w:t>
      </w:r>
      <w:r>
        <w:rPr>
          <w:rFonts w:hint="eastAsia" w:ascii="仿宋" w:hAnsi="仿宋" w:eastAsia="仿宋" w:cs="仿宋_GB2312"/>
        </w:rPr>
        <w:t>以上确定（包含本数），一般处罚按最低罚款数额到最高罚款数额这一幅度的</w:t>
      </w:r>
      <w:r>
        <w:rPr>
          <w:rFonts w:ascii="仿宋" w:hAnsi="仿宋" w:eastAsia="仿宋" w:cs="仿宋_GB2312"/>
        </w:rPr>
        <w:t>30%—</w:t>
      </w:r>
      <w:r>
        <w:rPr>
          <w:rFonts w:hint="eastAsia" w:ascii="仿宋" w:hAnsi="仿宋" w:eastAsia="仿宋" w:cs="仿宋_GB2312"/>
        </w:rPr>
        <w:t>7</w:t>
      </w:r>
      <w:r>
        <w:rPr>
          <w:rFonts w:ascii="仿宋" w:hAnsi="仿宋" w:eastAsia="仿宋" w:cs="仿宋_GB2312"/>
        </w:rPr>
        <w:t>0%</w:t>
      </w:r>
      <w:r>
        <w:rPr>
          <w:rFonts w:hint="eastAsia" w:ascii="仿宋" w:hAnsi="仿宋" w:eastAsia="仿宋" w:cs="仿宋_GB2312"/>
        </w:rPr>
        <w:t>实施行政处罚（不包含本数）；</w:t>
      </w:r>
    </w:p>
    <w:p>
      <w:pPr>
        <w:spacing w:line="600" w:lineRule="exact"/>
        <w:ind w:firstLine="640" w:firstLineChars="200"/>
        <w:rPr>
          <w:rFonts w:ascii="仿宋" w:hAnsi="仿宋" w:eastAsia="仿宋" w:cs="仿宋_GB2312"/>
        </w:rPr>
      </w:pPr>
      <w:r>
        <w:rPr>
          <w:rFonts w:hint="eastAsia" w:ascii="仿宋" w:hAnsi="仿宋" w:eastAsia="仿宋" w:cs="仿宋_GB2312"/>
        </w:rPr>
        <w:t>（三）罚款只规定最高数额没有规定最低数额的，从轻处罚按最高罚款数额的</w:t>
      </w:r>
      <w:r>
        <w:rPr>
          <w:rFonts w:ascii="仿宋" w:hAnsi="仿宋" w:eastAsia="仿宋" w:cs="仿宋_GB2312"/>
        </w:rPr>
        <w:t>30%</w:t>
      </w:r>
      <w:r>
        <w:rPr>
          <w:rFonts w:hint="eastAsia" w:ascii="仿宋" w:hAnsi="仿宋" w:eastAsia="仿宋" w:cs="仿宋_GB2312"/>
        </w:rPr>
        <w:t>确定（包含本数），从重处罚按最高罚款数额的7</w:t>
      </w:r>
      <w:r>
        <w:rPr>
          <w:rFonts w:ascii="仿宋" w:hAnsi="仿宋" w:eastAsia="仿宋" w:cs="仿宋_GB2312"/>
        </w:rPr>
        <w:t>0%</w:t>
      </w:r>
      <w:r>
        <w:rPr>
          <w:rFonts w:hint="eastAsia" w:ascii="仿宋" w:hAnsi="仿宋" w:eastAsia="仿宋" w:cs="仿宋_GB2312"/>
        </w:rPr>
        <w:t>以上确定（包含本数），一般处罚按最高罚款数额的</w:t>
      </w:r>
      <w:r>
        <w:rPr>
          <w:rFonts w:ascii="仿宋" w:hAnsi="仿宋" w:eastAsia="仿宋" w:cs="仿宋_GB2312"/>
        </w:rPr>
        <w:t>30%—</w:t>
      </w:r>
      <w:r>
        <w:rPr>
          <w:rFonts w:hint="eastAsia" w:ascii="仿宋" w:hAnsi="仿宋" w:eastAsia="仿宋" w:cs="仿宋_GB2312"/>
        </w:rPr>
        <w:t>7</w:t>
      </w:r>
      <w:r>
        <w:rPr>
          <w:rFonts w:ascii="仿宋" w:hAnsi="仿宋" w:eastAsia="仿宋" w:cs="仿宋_GB2312"/>
        </w:rPr>
        <w:t>0%</w:t>
      </w:r>
      <w:r>
        <w:rPr>
          <w:rFonts w:hint="eastAsia" w:ascii="仿宋" w:hAnsi="仿宋" w:eastAsia="仿宋" w:cs="仿宋_GB2312"/>
        </w:rPr>
        <w:t>实施行政处罚（不包含本数）。</w:t>
      </w:r>
    </w:p>
    <w:p>
      <w:pPr>
        <w:spacing w:line="600" w:lineRule="exact"/>
        <w:ind w:firstLine="640" w:firstLineChars="200"/>
        <w:rPr>
          <w:rFonts w:ascii="仿宋" w:hAnsi="仿宋" w:eastAsia="仿宋" w:cs="仿宋_GB2312"/>
        </w:rPr>
      </w:pPr>
      <w:r>
        <w:rPr>
          <w:rFonts w:hint="eastAsia" w:ascii="仿宋" w:hAnsi="仿宋" w:eastAsia="仿宋" w:cs="仿宋_GB2312"/>
        </w:rPr>
        <w:t>最低罚款数额（倍数）到最高罚款数额（倍数）这一幅度计算方式为：</w:t>
      </w:r>
      <w:r>
        <w:rPr>
          <w:rFonts w:ascii="仿宋" w:hAnsi="仿宋" w:eastAsia="仿宋" w:cs="仿宋_GB2312"/>
        </w:rPr>
        <w:t>Y+</w:t>
      </w:r>
      <w:r>
        <w:rPr>
          <w:rFonts w:hint="eastAsia" w:ascii="仿宋" w:hAnsi="仿宋" w:eastAsia="仿宋" w:cs="仿宋_GB2312"/>
        </w:rPr>
        <w:t>（</w:t>
      </w:r>
      <w:r>
        <w:rPr>
          <w:rFonts w:ascii="仿宋" w:hAnsi="仿宋" w:eastAsia="仿宋" w:cs="仿宋_GB2312"/>
        </w:rPr>
        <w:t>X-Y</w:t>
      </w:r>
      <w:r>
        <w:rPr>
          <w:rFonts w:hint="eastAsia" w:ascii="仿宋" w:hAnsi="仿宋" w:eastAsia="仿宋" w:cs="仿宋_GB2312"/>
        </w:rPr>
        <w:t>）*M。计算式中，</w:t>
      </w:r>
      <w:r>
        <w:rPr>
          <w:rFonts w:ascii="仿宋" w:hAnsi="仿宋" w:eastAsia="仿宋" w:cs="仿宋_GB2312"/>
        </w:rPr>
        <w:t>X</w:t>
      </w:r>
      <w:r>
        <w:rPr>
          <w:rFonts w:hint="eastAsia" w:ascii="仿宋" w:hAnsi="仿宋" w:eastAsia="仿宋" w:cs="仿宋_GB2312"/>
        </w:rPr>
        <w:t>为法定最高处罚数额（倍数），</w:t>
      </w:r>
      <w:r>
        <w:rPr>
          <w:rFonts w:ascii="仿宋" w:hAnsi="仿宋" w:eastAsia="仿宋" w:cs="仿宋_GB2312"/>
        </w:rPr>
        <w:t>Y</w:t>
      </w:r>
      <w:r>
        <w:rPr>
          <w:rFonts w:hint="eastAsia" w:ascii="仿宋" w:hAnsi="仿宋" w:eastAsia="仿宋" w:cs="仿宋_GB2312"/>
        </w:rPr>
        <w:t>为法定最低处罚数额（倍数），M为前款中的30%、70%。</w:t>
      </w:r>
    </w:p>
    <w:p>
      <w:pPr>
        <w:spacing w:line="600" w:lineRule="exact"/>
        <w:ind w:firstLine="642" w:firstLineChars="200"/>
        <w:rPr>
          <w:rFonts w:ascii="仿宋" w:hAnsi="仿宋" w:eastAsia="仿宋" w:cs="仿宋_GB2312"/>
        </w:rPr>
      </w:pPr>
      <w:r>
        <w:rPr>
          <w:rFonts w:hint="eastAsia" w:ascii="仿宋" w:hAnsi="仿宋" w:eastAsia="仿宋" w:cs="宋体"/>
          <w:b/>
          <w:kern w:val="0"/>
        </w:rPr>
        <w:t>第十五条</w:t>
      </w:r>
      <w:r>
        <w:rPr>
          <w:rFonts w:hint="eastAsia" w:ascii="宋体" w:hAnsi="宋体" w:eastAsia="仿宋" w:cs="宋体"/>
          <w:kern w:val="0"/>
        </w:rPr>
        <w:t> </w:t>
      </w:r>
      <w:r>
        <w:rPr>
          <w:rFonts w:hint="eastAsia" w:ascii="仿宋" w:hAnsi="仿宋" w:eastAsia="仿宋" w:cs="仿宋_GB2312"/>
        </w:rPr>
        <w:t>同一违法行为设定可以并处罚款行政处罚的，对适用从轻裁量阶次的，可以并处罚款；对适用一般、从重裁量阶次的，应当并处罚款。</w:t>
      </w:r>
    </w:p>
    <w:p>
      <w:pPr>
        <w:spacing w:line="520" w:lineRule="exact"/>
        <w:ind w:firstLine="642" w:firstLineChars="200"/>
        <w:rPr>
          <w:rFonts w:ascii="仿宋" w:hAnsi="仿宋" w:eastAsia="仿宋" w:cs="仿宋_GB2312"/>
        </w:rPr>
      </w:pPr>
      <w:r>
        <w:rPr>
          <w:rFonts w:hint="eastAsia" w:ascii="仿宋" w:hAnsi="仿宋" w:eastAsia="仿宋" w:cs="仿宋_GB2312"/>
          <w:b/>
          <w:bCs/>
        </w:rPr>
        <w:t xml:space="preserve">第十六条  </w:t>
      </w:r>
      <w:r>
        <w:rPr>
          <w:rFonts w:hint="eastAsia" w:ascii="仿宋" w:hAnsi="仿宋" w:eastAsia="仿宋" w:cs="仿宋_GB2312"/>
        </w:rPr>
        <w:t>涉及责令停业整顿、责令停止执业、降低资质等级、吊销资质证书、吊销执业资格证书等应由颁发资质资格证书的机关实施的行政处罚，按照《住房和城乡建设部工程建设行政处罚裁量基准》执行。市和区住房建设部门依据《住房和城乡建设部工程建设行政处罚裁量基准》的规定提出行政处罚建议，并及时将行政处罚建议和相关证据材料逐级上报颁发资质资格证书的机关。</w:t>
      </w:r>
    </w:p>
    <w:p>
      <w:pPr>
        <w:spacing w:line="600" w:lineRule="exact"/>
        <w:ind w:firstLine="640" w:firstLineChars="200"/>
        <w:rPr>
          <w:rFonts w:ascii="仿宋" w:hAnsi="仿宋" w:eastAsia="仿宋" w:cs="仿宋_GB2312"/>
        </w:rPr>
      </w:pPr>
      <w:r>
        <w:rPr>
          <w:rFonts w:hint="eastAsia" w:ascii="仿宋" w:hAnsi="仿宋" w:eastAsia="仿宋" w:cs="仿宋_GB2312"/>
        </w:rPr>
        <w:t>实施上述行政处罚，不影响市和区住房建设部门依法实施罚款等其他种类的行政处罚。</w:t>
      </w:r>
    </w:p>
    <w:p>
      <w:pPr>
        <w:spacing w:line="600" w:lineRule="exact"/>
        <w:ind w:firstLine="642" w:firstLineChars="200"/>
        <w:rPr>
          <w:rFonts w:ascii="仿宋" w:hAnsi="仿宋" w:eastAsia="仿宋" w:cs="仿宋"/>
        </w:rPr>
      </w:pPr>
      <w:r>
        <w:rPr>
          <w:rFonts w:hint="eastAsia" w:ascii="仿宋" w:hAnsi="仿宋" w:eastAsia="仿宋" w:cs="仿宋_GB2312"/>
          <w:b/>
        </w:rPr>
        <w:t xml:space="preserve">第十七条  </w:t>
      </w:r>
      <w:r>
        <w:rPr>
          <w:rFonts w:hint="eastAsia" w:ascii="仿宋" w:hAnsi="仿宋" w:eastAsia="仿宋" w:cs="仿宋_GB2312"/>
        </w:rPr>
        <w:t>对建筑施工企业的同一违法行为，已经作出暂扣安全生产许可证的行政处罚的，</w:t>
      </w:r>
      <w:r>
        <w:rPr>
          <w:rFonts w:hint="eastAsia" w:ascii="仿宋" w:hAnsi="仿宋" w:eastAsia="仿宋" w:cs="仿宋"/>
        </w:rPr>
        <w:t>对其实施责令停业整顿处罚时，应当在折抵暂扣安全生产许可证的期限后，确定停业整顿的履行期限。</w:t>
      </w:r>
    </w:p>
    <w:p>
      <w:pPr>
        <w:spacing w:line="600" w:lineRule="exact"/>
        <w:ind w:firstLine="642" w:firstLineChars="200"/>
        <w:rPr>
          <w:rFonts w:ascii="仿宋" w:hAnsi="仿宋" w:eastAsia="仿宋" w:cs="仿宋_GB2312"/>
        </w:rPr>
      </w:pPr>
      <w:r>
        <w:rPr>
          <w:rFonts w:hint="eastAsia" w:ascii="仿宋" w:hAnsi="仿宋" w:eastAsia="仿宋" w:cs="仿宋_GB2312"/>
          <w:b/>
          <w:bCs/>
        </w:rPr>
        <w:t xml:space="preserve">第十八条  </w:t>
      </w:r>
      <w:r>
        <w:rPr>
          <w:rFonts w:hint="eastAsia" w:ascii="仿宋" w:hAnsi="仿宋" w:eastAsia="仿宋" w:cs="仿宋_GB2312"/>
        </w:rPr>
        <w:t>本办法所称初次违法，一般是指当事人在本市行政区域内未因同一类违法行为受到过市和区住房建设部门责令改正或行政处罚的情形。</w:t>
      </w:r>
    </w:p>
    <w:p>
      <w:pPr>
        <w:widowControl/>
        <w:spacing w:line="600" w:lineRule="exact"/>
        <w:ind w:firstLine="642" w:firstLineChars="200"/>
        <w:rPr>
          <w:rFonts w:ascii="仿宋" w:hAnsi="仿宋" w:eastAsia="仿宋" w:cs="仿宋_GB2312"/>
        </w:rPr>
      </w:pPr>
      <w:r>
        <w:rPr>
          <w:rFonts w:hint="eastAsia" w:ascii="仿宋" w:hAnsi="仿宋" w:eastAsia="仿宋" w:cs="仿宋_GB2312"/>
          <w:b/>
          <w:bCs/>
        </w:rPr>
        <w:t xml:space="preserve">第十九条  </w:t>
      </w:r>
      <w:r>
        <w:rPr>
          <w:rFonts w:hint="eastAsia" w:ascii="仿宋" w:hAnsi="仿宋" w:eastAsia="仿宋" w:cs="仿宋_GB2312"/>
        </w:rPr>
        <w:t>市和区住房建设部门在行使行政处罚裁量权过程中，应当调查和收集当事人是否适用从轻、一般和从重处罚情节的证据，并在行政处罚调查终结报告中对行政处罚裁量基准的适用情况予以说明。</w:t>
      </w:r>
    </w:p>
    <w:p>
      <w:pPr>
        <w:widowControl/>
        <w:spacing w:line="570" w:lineRule="atLeast"/>
        <w:jc w:val="left"/>
        <w:rPr>
          <w:rFonts w:ascii="仿宋" w:hAnsi="仿宋" w:eastAsia="仿宋" w:cs="仿宋_GB2312"/>
        </w:rPr>
      </w:pPr>
      <w:r>
        <w:rPr>
          <w:rFonts w:hint="eastAsia" w:ascii="仿宋" w:hAnsi="仿宋" w:eastAsia="仿宋" w:cs="仿宋_GB2312"/>
          <w:b/>
          <w:bCs/>
        </w:rPr>
        <w:t xml:space="preserve">    第二十条</w:t>
      </w:r>
      <w:r>
        <w:rPr>
          <w:rFonts w:hint="eastAsia" w:ascii="宋体" w:hAnsi="宋体" w:eastAsia="仿宋" w:cs="宋体"/>
          <w:kern w:val="0"/>
        </w:rPr>
        <w:t> </w:t>
      </w:r>
      <w:r>
        <w:rPr>
          <w:rFonts w:hint="eastAsia" w:ascii="仿宋" w:hAnsi="仿宋" w:eastAsia="仿宋" w:cs="仿宋_GB2312"/>
        </w:rPr>
        <w:t>市和区住房建设部门行使行政处罚裁量权时，应当将从重、一般</w:t>
      </w:r>
      <w:r>
        <w:rPr>
          <w:rFonts w:ascii="仿宋" w:hAnsi="仿宋" w:eastAsia="仿宋" w:cs="仿宋_GB2312"/>
        </w:rPr>
        <w:t>、</w:t>
      </w:r>
      <w:r>
        <w:rPr>
          <w:rFonts w:hint="eastAsia" w:ascii="仿宋" w:hAnsi="仿宋" w:eastAsia="仿宋" w:cs="仿宋_GB2312"/>
        </w:rPr>
        <w:t>从轻处罚的理由在行政执法文书中予以说明。</w:t>
      </w:r>
    </w:p>
    <w:p>
      <w:pPr>
        <w:spacing w:line="600" w:lineRule="exact"/>
        <w:ind w:firstLine="642" w:firstLineChars="200"/>
        <w:rPr>
          <w:rFonts w:ascii="仿宋" w:hAnsi="仿宋" w:eastAsia="仿宋" w:cs="仿宋_GB2312"/>
        </w:rPr>
      </w:pPr>
      <w:r>
        <w:rPr>
          <w:rFonts w:hint="eastAsia" w:ascii="仿宋" w:hAnsi="仿宋" w:eastAsia="仿宋" w:cs="仿宋_GB2312"/>
          <w:b/>
          <w:bCs/>
        </w:rPr>
        <w:t xml:space="preserve">第二十一条  </w:t>
      </w:r>
      <w:r>
        <w:rPr>
          <w:rFonts w:hint="eastAsia" w:ascii="仿宋" w:hAnsi="仿宋" w:eastAsia="仿宋" w:cs="仿宋_GB2312"/>
        </w:rPr>
        <w:t>市和区住房建设部门以及执法机构应当建立健全行政处罚决定法制审核等制度，保障行政处罚裁量工作的规范实施。行政处罚案件法制审核应当将是否符合本办法和《裁量基准》列为审核内容之一。</w:t>
      </w:r>
    </w:p>
    <w:p>
      <w:pPr>
        <w:spacing w:line="600" w:lineRule="exact"/>
        <w:ind w:firstLine="642" w:firstLineChars="200"/>
        <w:rPr>
          <w:rFonts w:ascii="仿宋" w:hAnsi="仿宋" w:eastAsia="仿宋" w:cs="仿宋_GB2312"/>
        </w:rPr>
      </w:pPr>
      <w:r>
        <w:rPr>
          <w:rFonts w:hint="eastAsia" w:ascii="仿宋" w:hAnsi="仿宋" w:eastAsia="仿宋" w:cs="仿宋_GB2312"/>
          <w:b/>
          <w:bCs/>
        </w:rPr>
        <w:t xml:space="preserve">第二十二条  </w:t>
      </w:r>
      <w:r>
        <w:rPr>
          <w:rFonts w:hint="eastAsia" w:ascii="仿宋" w:hAnsi="仿宋" w:eastAsia="仿宋" w:cs="仿宋_GB2312"/>
        </w:rPr>
        <w:t>市和区住房建设部门</w:t>
      </w:r>
      <w:r>
        <w:rPr>
          <w:rFonts w:ascii="仿宋" w:hAnsi="仿宋" w:eastAsia="仿宋" w:cs="仿宋_GB2312"/>
        </w:rPr>
        <w:t>在作出行政处罚决定时，应当告知行政相对人作出行政处罚的依据、内容、事实及理由，并对行政裁量权基准的适用情况予以说明。</w:t>
      </w:r>
    </w:p>
    <w:p>
      <w:pPr>
        <w:autoSpaceDN w:val="0"/>
        <w:spacing w:line="600" w:lineRule="exact"/>
        <w:ind w:firstLine="642" w:firstLineChars="200"/>
        <w:rPr>
          <w:rFonts w:ascii="仿宋" w:hAnsi="仿宋" w:eastAsia="仿宋" w:cs="仿宋_GB2312"/>
        </w:rPr>
      </w:pPr>
      <w:r>
        <w:rPr>
          <w:rFonts w:hint="eastAsia" w:ascii="仿宋" w:hAnsi="仿宋" w:eastAsia="仿宋" w:cs="仿宋_GB2312"/>
          <w:b/>
          <w:bCs/>
        </w:rPr>
        <w:t xml:space="preserve">第二十三条  </w:t>
      </w:r>
      <w:r>
        <w:rPr>
          <w:rFonts w:hint="eastAsia" w:ascii="仿宋" w:hAnsi="仿宋" w:eastAsia="仿宋" w:cs="仿宋_GB2312"/>
        </w:rPr>
        <w:t>市和区住房建设部门</w:t>
      </w:r>
      <w:r>
        <w:rPr>
          <w:rFonts w:ascii="仿宋" w:hAnsi="仿宋" w:eastAsia="仿宋" w:cs="仿宋_GB2312"/>
        </w:rPr>
        <w:t>应当通过行政执法情况检查、行政处罚案卷评查、依法行政考核、行政处罚评议考核、行政处罚投诉举报处理等方式，加强对行政处罚裁量权基准制度执行情况的监督检查。</w:t>
      </w:r>
    </w:p>
    <w:p>
      <w:pPr>
        <w:widowControl/>
        <w:spacing w:line="570" w:lineRule="atLeast"/>
        <w:jc w:val="left"/>
        <w:rPr>
          <w:rFonts w:ascii="仿宋" w:hAnsi="仿宋" w:eastAsia="仿宋" w:cs="Times New Roman"/>
        </w:rPr>
      </w:pPr>
      <w:r>
        <w:rPr>
          <w:rFonts w:hint="eastAsia" w:ascii="仿宋" w:hAnsi="仿宋" w:eastAsia="仿宋" w:cs="仿宋_GB2312"/>
          <w:b/>
          <w:bCs/>
        </w:rPr>
        <w:t xml:space="preserve">    第二十四条  </w:t>
      </w:r>
      <w:r>
        <w:rPr>
          <w:rFonts w:hint="eastAsia" w:ascii="仿宋" w:hAnsi="仿宋" w:eastAsia="仿宋" w:cs="仿宋_GB2312"/>
        </w:rPr>
        <w:t>本办法和《</w:t>
      </w:r>
      <w:r>
        <w:rPr>
          <w:rFonts w:hint="eastAsia" w:ascii="仿宋" w:hAnsi="仿宋" w:eastAsia="仿宋" w:cs="仿宋_GB2312"/>
          <w:lang w:eastAsia="zh-SG"/>
        </w:rPr>
        <w:t>裁量基准</w:t>
      </w:r>
      <w:r>
        <w:rPr>
          <w:rFonts w:hint="eastAsia" w:ascii="仿宋" w:hAnsi="仿宋" w:eastAsia="仿宋" w:cs="仿宋_GB2312"/>
        </w:rPr>
        <w:t>》自2024年 月 日起施行，有效期5年。</w:t>
      </w:r>
      <w:r>
        <w:rPr>
          <w:rFonts w:hint="eastAsia" w:ascii="仿宋" w:hAnsi="仿宋" w:eastAsia="仿宋" w:cs="仿宋_GB2312"/>
          <w:lang w:eastAsia="zh-SG"/>
        </w:rPr>
        <w:t>《 天津市城乡建设委员会规范行政处罚裁量权实施办法（试行） 》和《天津市城乡建设委员会行政处罚裁量基准（试行）》</w:t>
      </w:r>
      <w:r>
        <w:rPr>
          <w:rFonts w:hint="eastAsia" w:ascii="仿宋" w:hAnsi="仿宋" w:eastAsia="仿宋" w:cs="仿宋_GB2312"/>
        </w:rPr>
        <w:t>（津建监〔2016〕644号）同时废止。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roman"/>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MS Gothic">
    <w:altName w:val="宋体"/>
    <w:panose1 w:val="020B0609070205080204"/>
    <w:charset w:val="80"/>
    <w:family w:val="modern"/>
    <w:pitch w:val="default"/>
    <w:sig w:usb0="00000000" w:usb1="00000000" w:usb2="00000012" w:usb3="00000000" w:csb0="0002009F"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w:pict>
        <v:shape id="Text Box 1025"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Iu9dK+pAgAAqwUAAA4AAAAAAAAAAAAAAAAALgIA&#10;AGRycy9lMm9Eb2MueG1sUEsBAi0AFAAGAAgAAAAhAHGq0bnXAAAABQEAAA8AAAAAAAAAAAAAAAAA&#10;AwUAAGRycy9kb3ducmV2LnhtbFBLBQYAAAAABAAEAPMAAAAHBgAAAAA=&#10;">
          <v:path/>
          <v:fill on="f" focussize="0,0"/>
          <v:stroke on="f" weight="0.5pt"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rPr>
                    <w:sz w:val="18"/>
                    <w:szCs w:val="18"/>
                  </w:rPr>
                  <w:t>8</w:t>
                </w:r>
                <w:r>
                  <w:rPr>
                    <w:sz w:val="18"/>
                    <w:szCs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c4ZTg0ZjczNWEwNDk4MmIzOTk4NDEyMDcyZTY1ZWMifQ=="/>
  </w:docVars>
  <w:rsids>
    <w:rsidRoot w:val="55741BE9"/>
    <w:rsid w:val="0002220D"/>
    <w:rsid w:val="00037D45"/>
    <w:rsid w:val="000437F5"/>
    <w:rsid w:val="000465C2"/>
    <w:rsid w:val="000565EB"/>
    <w:rsid w:val="000655C4"/>
    <w:rsid w:val="0007622E"/>
    <w:rsid w:val="00092544"/>
    <w:rsid w:val="000B3740"/>
    <w:rsid w:val="000F00FC"/>
    <w:rsid w:val="000F63B9"/>
    <w:rsid w:val="001272AC"/>
    <w:rsid w:val="0016525A"/>
    <w:rsid w:val="00181713"/>
    <w:rsid w:val="001852B9"/>
    <w:rsid w:val="00191516"/>
    <w:rsid w:val="001B0D76"/>
    <w:rsid w:val="001B64BA"/>
    <w:rsid w:val="001C023F"/>
    <w:rsid w:val="001E5924"/>
    <w:rsid w:val="001E7F8C"/>
    <w:rsid w:val="001F43CB"/>
    <w:rsid w:val="001F52B6"/>
    <w:rsid w:val="001F756C"/>
    <w:rsid w:val="002010D8"/>
    <w:rsid w:val="0022332B"/>
    <w:rsid w:val="002478A9"/>
    <w:rsid w:val="0025370D"/>
    <w:rsid w:val="00266EA2"/>
    <w:rsid w:val="00276F47"/>
    <w:rsid w:val="0028147B"/>
    <w:rsid w:val="00283AE0"/>
    <w:rsid w:val="00293B79"/>
    <w:rsid w:val="00294791"/>
    <w:rsid w:val="002B28A8"/>
    <w:rsid w:val="002B35D3"/>
    <w:rsid w:val="002B5D3B"/>
    <w:rsid w:val="002C05DA"/>
    <w:rsid w:val="002C563A"/>
    <w:rsid w:val="002F3C4D"/>
    <w:rsid w:val="002F5B70"/>
    <w:rsid w:val="00304697"/>
    <w:rsid w:val="00310EA1"/>
    <w:rsid w:val="003320FC"/>
    <w:rsid w:val="00341309"/>
    <w:rsid w:val="00344E05"/>
    <w:rsid w:val="00350B8D"/>
    <w:rsid w:val="003903FC"/>
    <w:rsid w:val="003A3835"/>
    <w:rsid w:val="003B5A1E"/>
    <w:rsid w:val="003C2709"/>
    <w:rsid w:val="003C41EB"/>
    <w:rsid w:val="003D327F"/>
    <w:rsid w:val="003E3979"/>
    <w:rsid w:val="003F1D66"/>
    <w:rsid w:val="004050D2"/>
    <w:rsid w:val="004157B5"/>
    <w:rsid w:val="00420CF9"/>
    <w:rsid w:val="004409F7"/>
    <w:rsid w:val="004415FC"/>
    <w:rsid w:val="0044476F"/>
    <w:rsid w:val="00455C6B"/>
    <w:rsid w:val="00495E30"/>
    <w:rsid w:val="004B116D"/>
    <w:rsid w:val="004C14CA"/>
    <w:rsid w:val="00500D09"/>
    <w:rsid w:val="0051651D"/>
    <w:rsid w:val="00532595"/>
    <w:rsid w:val="00532D0B"/>
    <w:rsid w:val="00534B7D"/>
    <w:rsid w:val="00570D45"/>
    <w:rsid w:val="00570D4A"/>
    <w:rsid w:val="00595FB4"/>
    <w:rsid w:val="0059604A"/>
    <w:rsid w:val="00596D57"/>
    <w:rsid w:val="005A1DAC"/>
    <w:rsid w:val="005D54D3"/>
    <w:rsid w:val="005F7ABE"/>
    <w:rsid w:val="00613448"/>
    <w:rsid w:val="00617453"/>
    <w:rsid w:val="0063090A"/>
    <w:rsid w:val="00656B24"/>
    <w:rsid w:val="00656FB7"/>
    <w:rsid w:val="0067372C"/>
    <w:rsid w:val="00686B0C"/>
    <w:rsid w:val="006C43F6"/>
    <w:rsid w:val="006C6FA9"/>
    <w:rsid w:val="006E2D0C"/>
    <w:rsid w:val="006F14AD"/>
    <w:rsid w:val="006F306D"/>
    <w:rsid w:val="00702314"/>
    <w:rsid w:val="007256A5"/>
    <w:rsid w:val="00741510"/>
    <w:rsid w:val="007520BA"/>
    <w:rsid w:val="00753099"/>
    <w:rsid w:val="007A2E3F"/>
    <w:rsid w:val="007A3C9F"/>
    <w:rsid w:val="007B43D4"/>
    <w:rsid w:val="007C7642"/>
    <w:rsid w:val="007F4984"/>
    <w:rsid w:val="007F49B0"/>
    <w:rsid w:val="00817068"/>
    <w:rsid w:val="00835D94"/>
    <w:rsid w:val="0084426F"/>
    <w:rsid w:val="00857E34"/>
    <w:rsid w:val="008734F9"/>
    <w:rsid w:val="00894D93"/>
    <w:rsid w:val="008A3ACE"/>
    <w:rsid w:val="008C1D40"/>
    <w:rsid w:val="008D52BC"/>
    <w:rsid w:val="009124BE"/>
    <w:rsid w:val="00927B84"/>
    <w:rsid w:val="0096132A"/>
    <w:rsid w:val="00976B3B"/>
    <w:rsid w:val="0097728A"/>
    <w:rsid w:val="009A4F79"/>
    <w:rsid w:val="009A6129"/>
    <w:rsid w:val="009B0B18"/>
    <w:rsid w:val="009B1714"/>
    <w:rsid w:val="009B5E0D"/>
    <w:rsid w:val="009C25A8"/>
    <w:rsid w:val="009C3987"/>
    <w:rsid w:val="009D238F"/>
    <w:rsid w:val="009D7161"/>
    <w:rsid w:val="009E5412"/>
    <w:rsid w:val="009F4EBD"/>
    <w:rsid w:val="00A02291"/>
    <w:rsid w:val="00A05B35"/>
    <w:rsid w:val="00A174CF"/>
    <w:rsid w:val="00A52B59"/>
    <w:rsid w:val="00A660A7"/>
    <w:rsid w:val="00A739B8"/>
    <w:rsid w:val="00A74041"/>
    <w:rsid w:val="00A9529E"/>
    <w:rsid w:val="00AD330E"/>
    <w:rsid w:val="00AF285E"/>
    <w:rsid w:val="00B03AEF"/>
    <w:rsid w:val="00B1633F"/>
    <w:rsid w:val="00B25899"/>
    <w:rsid w:val="00B3128E"/>
    <w:rsid w:val="00B34B71"/>
    <w:rsid w:val="00B462B7"/>
    <w:rsid w:val="00B66EB5"/>
    <w:rsid w:val="00B830B2"/>
    <w:rsid w:val="00B87B38"/>
    <w:rsid w:val="00BA5C80"/>
    <w:rsid w:val="00BC6DF5"/>
    <w:rsid w:val="00BE011B"/>
    <w:rsid w:val="00BF09D1"/>
    <w:rsid w:val="00BF1B96"/>
    <w:rsid w:val="00BF6346"/>
    <w:rsid w:val="00C0169B"/>
    <w:rsid w:val="00C17F62"/>
    <w:rsid w:val="00C27266"/>
    <w:rsid w:val="00C424A3"/>
    <w:rsid w:val="00C54BCA"/>
    <w:rsid w:val="00C60D70"/>
    <w:rsid w:val="00C73174"/>
    <w:rsid w:val="00C95C67"/>
    <w:rsid w:val="00CA0F5A"/>
    <w:rsid w:val="00CA2E9D"/>
    <w:rsid w:val="00CB3C8A"/>
    <w:rsid w:val="00CB447F"/>
    <w:rsid w:val="00CC55ED"/>
    <w:rsid w:val="00CC6F8F"/>
    <w:rsid w:val="00CD6C09"/>
    <w:rsid w:val="00CE39AD"/>
    <w:rsid w:val="00CE6B13"/>
    <w:rsid w:val="00D11997"/>
    <w:rsid w:val="00D21BB9"/>
    <w:rsid w:val="00D373E8"/>
    <w:rsid w:val="00D46A74"/>
    <w:rsid w:val="00D532EF"/>
    <w:rsid w:val="00D54B92"/>
    <w:rsid w:val="00D570E1"/>
    <w:rsid w:val="00D90018"/>
    <w:rsid w:val="00DA3600"/>
    <w:rsid w:val="00DA5906"/>
    <w:rsid w:val="00DC2050"/>
    <w:rsid w:val="00DC78FF"/>
    <w:rsid w:val="00DD1A4C"/>
    <w:rsid w:val="00DE1623"/>
    <w:rsid w:val="00E162FD"/>
    <w:rsid w:val="00E17413"/>
    <w:rsid w:val="00E3689C"/>
    <w:rsid w:val="00E42F1A"/>
    <w:rsid w:val="00E61F72"/>
    <w:rsid w:val="00E87EB0"/>
    <w:rsid w:val="00E91C55"/>
    <w:rsid w:val="00E94990"/>
    <w:rsid w:val="00EA1CB2"/>
    <w:rsid w:val="00ED5E59"/>
    <w:rsid w:val="00EE2DC1"/>
    <w:rsid w:val="00EF2F41"/>
    <w:rsid w:val="00F1437D"/>
    <w:rsid w:val="00F179BF"/>
    <w:rsid w:val="00F21DB3"/>
    <w:rsid w:val="00F52BD7"/>
    <w:rsid w:val="00F53908"/>
    <w:rsid w:val="00F652A4"/>
    <w:rsid w:val="00F92625"/>
    <w:rsid w:val="00F95561"/>
    <w:rsid w:val="00F959F2"/>
    <w:rsid w:val="00FB6030"/>
    <w:rsid w:val="00FC0DE7"/>
    <w:rsid w:val="00FD1002"/>
    <w:rsid w:val="00FE5FA9"/>
    <w:rsid w:val="00FF79C3"/>
    <w:rsid w:val="224227C2"/>
    <w:rsid w:val="3011559A"/>
    <w:rsid w:val="55741BE9"/>
    <w:rsid w:val="BBFDFC4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Calibri"/>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locked/>
    <w:uiPriority w:val="22"/>
    <w:rPr>
      <w:b/>
      <w:bCs/>
    </w:rPr>
  </w:style>
  <w:style w:type="character" w:customStyle="1" w:styleId="9">
    <w:name w:val="页脚 Char"/>
    <w:basedOn w:val="7"/>
    <w:link w:val="3"/>
    <w:qFormat/>
    <w:locked/>
    <w:uiPriority w:val="99"/>
    <w:rPr>
      <w:rFonts w:eastAsia="仿宋_GB2312"/>
      <w:sz w:val="18"/>
      <w:szCs w:val="18"/>
    </w:rPr>
  </w:style>
  <w:style w:type="character" w:customStyle="1" w:styleId="10">
    <w:name w:val="页眉 Char"/>
    <w:basedOn w:val="7"/>
    <w:link w:val="4"/>
    <w:qFormat/>
    <w:locked/>
    <w:uiPriority w:val="0"/>
    <w:rPr>
      <w:rFonts w:eastAsia="仿宋_GB2312"/>
      <w:sz w:val="18"/>
      <w:szCs w:val="18"/>
    </w:rPr>
  </w:style>
  <w:style w:type="paragraph" w:customStyle="1" w:styleId="11">
    <w:name w:val="Default"/>
    <w:qFormat/>
    <w:uiPriority w:val="0"/>
    <w:pPr>
      <w:widowControl w:val="0"/>
      <w:autoSpaceDE w:val="0"/>
      <w:autoSpaceDN w:val="0"/>
      <w:adjustRightInd w:val="0"/>
    </w:pPr>
    <w:rPr>
      <w:rFonts w:ascii="方正仿宋_GBK" w:hAnsi="方正仿宋_GBK" w:eastAsia="方正仿宋_GBK" w:cs="Times New Roman"/>
      <w:color w:val="000000"/>
      <w:sz w:val="24"/>
      <w:szCs w:val="22"/>
      <w:lang w:val="en-US" w:eastAsia="zh-CN" w:bidi="ar-SA"/>
    </w:rPr>
  </w:style>
  <w:style w:type="character" w:customStyle="1" w:styleId="12">
    <w:name w:val="批注框文本 Char"/>
    <w:basedOn w:val="7"/>
    <w:link w:val="2"/>
    <w:semiHidden/>
    <w:qFormat/>
    <w:uiPriority w:val="99"/>
    <w:rPr>
      <w:rFonts w:eastAsia="仿宋_GB2312"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8</Pages>
  <Words>582</Words>
  <Characters>3319</Characters>
  <Lines>27</Lines>
  <Paragraphs>7</Paragraphs>
  <TotalTime>22</TotalTime>
  <ScaleCrop>false</ScaleCrop>
  <LinksUpToDate>false</LinksUpToDate>
  <CharactersWithSpaces>3894</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2023-12-06T18:30:00Z</dcterms:created>
  <dc:creator>hpbook</dc:creator>
  <cp:lastModifiedBy>周凯</cp:lastModifiedBy>
  <cp:lastPrinted>2023-12-06T17:53:00Z</cp:lastPrinted>
  <dcterms:modified xsi:type="dcterms:W3CDTF">2023-12-06T19:57:34Z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83B7E3E244F34DBC92A94BAC381AB870</vt:lpwstr>
  </property>
</Properties>
</file>