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6F" w:rsidRDefault="00B456C6" w:rsidP="00B456C6">
      <w:pPr>
        <w:spacing w:line="560" w:lineRule="exact"/>
        <w:jc w:val="left"/>
        <w:rPr>
          <w:rFonts w:ascii="黑体" w:eastAsia="黑体" w:hAnsi="黑体"/>
          <w:bCs/>
          <w:color w:val="000000"/>
          <w:spacing w:val="-20"/>
          <w:sz w:val="24"/>
          <w:szCs w:val="24"/>
          <w:shd w:val="clear" w:color="auto" w:fill="FFFFFF"/>
        </w:rPr>
      </w:pPr>
      <w:r w:rsidRPr="00B456C6">
        <w:rPr>
          <w:rFonts w:ascii="黑体" w:eastAsia="黑体" w:hAnsi="黑体" w:hint="eastAsia"/>
          <w:bCs/>
          <w:color w:val="000000"/>
          <w:spacing w:val="-20"/>
          <w:sz w:val="24"/>
          <w:szCs w:val="24"/>
          <w:shd w:val="clear" w:color="auto" w:fill="FFFFFF"/>
        </w:rPr>
        <w:t>附件</w:t>
      </w:r>
    </w:p>
    <w:p w:rsidR="00B456C6" w:rsidRPr="00B456C6" w:rsidRDefault="00B456C6" w:rsidP="00B456C6">
      <w:pPr>
        <w:spacing w:line="560" w:lineRule="exact"/>
        <w:jc w:val="left"/>
        <w:rPr>
          <w:rFonts w:ascii="黑体" w:eastAsia="黑体" w:hAnsi="黑体"/>
          <w:bCs/>
          <w:color w:val="000000"/>
          <w:spacing w:val="-20"/>
          <w:sz w:val="24"/>
          <w:szCs w:val="24"/>
          <w:shd w:val="clear" w:color="auto" w:fill="FFFFFF"/>
        </w:rPr>
      </w:pPr>
    </w:p>
    <w:p w:rsidR="00B43457" w:rsidRPr="00B43457" w:rsidRDefault="005C7901" w:rsidP="00B43457">
      <w:pPr>
        <w:spacing w:line="560" w:lineRule="exact"/>
        <w:jc w:val="center"/>
        <w:rPr>
          <w:rFonts w:ascii="方正小标宋简体" w:eastAsia="方正小标宋简体" w:hAnsi="微软雅黑"/>
          <w:bCs/>
          <w:color w:val="000000"/>
          <w:spacing w:val="-20"/>
          <w:sz w:val="44"/>
          <w:szCs w:val="44"/>
          <w:shd w:val="clear" w:color="auto" w:fill="FFFFFF"/>
        </w:rPr>
      </w:pPr>
      <w:r w:rsidRPr="00B43457">
        <w:rPr>
          <w:rFonts w:ascii="方正小标宋简体" w:eastAsia="方正小标宋简体" w:hAnsi="微软雅黑" w:hint="eastAsia"/>
          <w:bCs/>
          <w:color w:val="000000"/>
          <w:spacing w:val="-20"/>
          <w:sz w:val="44"/>
          <w:szCs w:val="44"/>
          <w:shd w:val="clear" w:color="auto" w:fill="FFFFFF"/>
        </w:rPr>
        <w:t>住房和城乡建设部办公厅</w:t>
      </w:r>
      <w:r w:rsidR="00B43457">
        <w:rPr>
          <w:rFonts w:ascii="方正小标宋简体" w:eastAsia="方正小标宋简体" w:hAnsi="微软雅黑" w:hint="eastAsia"/>
          <w:bCs/>
          <w:color w:val="000000"/>
          <w:spacing w:val="-20"/>
          <w:sz w:val="44"/>
          <w:szCs w:val="44"/>
          <w:shd w:val="clear" w:color="auto" w:fill="FFFFFF"/>
        </w:rPr>
        <w:t xml:space="preserve"> </w:t>
      </w:r>
      <w:r w:rsidRPr="00B43457">
        <w:rPr>
          <w:rFonts w:ascii="方正小标宋简体" w:eastAsia="方正小标宋简体" w:hAnsi="微软雅黑" w:hint="eastAsia"/>
          <w:bCs/>
          <w:color w:val="000000"/>
          <w:spacing w:val="-20"/>
          <w:sz w:val="44"/>
          <w:szCs w:val="44"/>
          <w:shd w:val="clear" w:color="auto" w:fill="FFFFFF"/>
        </w:rPr>
        <w:t xml:space="preserve">交通运输部办公厅　</w:t>
      </w:r>
      <w:r w:rsidRPr="00B43457">
        <w:rPr>
          <w:rFonts w:ascii="方正小标宋简体" w:eastAsia="方正小标宋简体" w:hAnsi="微软雅黑" w:hint="eastAsia"/>
          <w:bCs/>
          <w:color w:val="000000"/>
          <w:sz w:val="44"/>
          <w:szCs w:val="44"/>
          <w:shd w:val="clear" w:color="auto" w:fill="FFFFFF"/>
        </w:rPr>
        <w:t>水利部办公厅</w:t>
      </w:r>
      <w:r w:rsidR="00B43457" w:rsidRPr="00B43457">
        <w:rPr>
          <w:rFonts w:ascii="方正小标宋简体" w:eastAsia="方正小标宋简体" w:hAnsi="微软雅黑" w:hint="eastAsia"/>
          <w:bCs/>
          <w:color w:val="000000"/>
          <w:sz w:val="44"/>
          <w:szCs w:val="44"/>
          <w:shd w:val="clear" w:color="auto" w:fill="FFFFFF"/>
        </w:rPr>
        <w:t xml:space="preserve"> </w:t>
      </w:r>
      <w:r w:rsidRPr="00B43457">
        <w:rPr>
          <w:rFonts w:ascii="方正小标宋简体" w:eastAsia="方正小标宋简体" w:hAnsi="微软雅黑" w:hint="eastAsia"/>
          <w:bCs/>
          <w:color w:val="000000"/>
          <w:sz w:val="44"/>
          <w:szCs w:val="44"/>
          <w:shd w:val="clear" w:color="auto" w:fill="FFFFFF"/>
        </w:rPr>
        <w:t xml:space="preserve">国家铁路局综合司　</w:t>
      </w:r>
    </w:p>
    <w:p w:rsidR="00B43457" w:rsidRDefault="005C7901" w:rsidP="00B43457">
      <w:pPr>
        <w:spacing w:line="560" w:lineRule="exact"/>
        <w:jc w:val="center"/>
        <w:rPr>
          <w:rFonts w:ascii="方正小标宋简体" w:eastAsia="方正小标宋简体" w:hAnsi="微软雅黑"/>
          <w:bCs/>
          <w:color w:val="000000"/>
          <w:spacing w:val="-20"/>
          <w:sz w:val="44"/>
          <w:szCs w:val="44"/>
          <w:shd w:val="clear" w:color="auto" w:fill="FFFFFF"/>
        </w:rPr>
      </w:pPr>
      <w:r w:rsidRPr="00B43457">
        <w:rPr>
          <w:rFonts w:ascii="方正小标宋简体" w:eastAsia="方正小标宋简体" w:hAnsi="微软雅黑" w:hint="eastAsia"/>
          <w:bCs/>
          <w:color w:val="000000"/>
          <w:spacing w:val="-20"/>
          <w:sz w:val="44"/>
          <w:szCs w:val="44"/>
          <w:shd w:val="clear" w:color="auto" w:fill="FFFFFF"/>
        </w:rPr>
        <w:t>中国民用航空局综合司关于阶段性</w:t>
      </w:r>
    </w:p>
    <w:p w:rsidR="007D506E" w:rsidRPr="00B43457" w:rsidRDefault="005C7901" w:rsidP="00B43457">
      <w:pPr>
        <w:spacing w:line="560" w:lineRule="exact"/>
        <w:jc w:val="center"/>
        <w:rPr>
          <w:rFonts w:ascii="方正小标宋简体" w:eastAsia="方正小标宋简体" w:hAnsi="微软雅黑"/>
          <w:bCs/>
          <w:color w:val="000000"/>
          <w:spacing w:val="-20"/>
          <w:sz w:val="44"/>
          <w:szCs w:val="44"/>
          <w:shd w:val="clear" w:color="auto" w:fill="FFFFFF"/>
        </w:rPr>
      </w:pPr>
      <w:r w:rsidRPr="00B43457">
        <w:rPr>
          <w:rFonts w:ascii="方正小标宋简体" w:eastAsia="方正小标宋简体" w:hAnsi="微软雅黑" w:hint="eastAsia"/>
          <w:bCs/>
          <w:color w:val="000000"/>
          <w:spacing w:val="-20"/>
          <w:sz w:val="44"/>
          <w:szCs w:val="44"/>
          <w:shd w:val="clear" w:color="auto" w:fill="FFFFFF"/>
        </w:rPr>
        <w:t>缓缴工程质量保证金的通知</w:t>
      </w:r>
    </w:p>
    <w:p w:rsidR="005C7901" w:rsidRPr="005C7901" w:rsidRDefault="005C7901" w:rsidP="00B43457">
      <w:pPr>
        <w:spacing w:line="560" w:lineRule="exact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</w:p>
    <w:p w:rsidR="005C7901" w:rsidRPr="00B43457" w:rsidRDefault="005C7901" w:rsidP="00B43457">
      <w:pPr>
        <w:spacing w:line="560" w:lineRule="exac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 w:rsidRPr="00B43457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各省、自治区、直辖市和新疆生产建设兵团住房和城乡建设厅（委、管委、局）、交通运输厅（局、委）、水利厅（局），各地区铁路监管局，民航各地区管理局：</w:t>
      </w:r>
    </w:p>
    <w:p w:rsidR="005C7901" w:rsidRPr="00B43457" w:rsidRDefault="005C7901" w:rsidP="00B434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>为贯彻落实党中央、国务院关于稳定经济增长、稳定市场主体的决策部署，现就做好阶段性缓缴工程质量保证</w:t>
      </w:r>
      <w:proofErr w:type="gramStart"/>
      <w:r w:rsidRPr="00B43457">
        <w:rPr>
          <w:rFonts w:ascii="仿宋_GB2312" w:eastAsia="仿宋_GB2312" w:hint="eastAsia"/>
          <w:sz w:val="32"/>
          <w:szCs w:val="32"/>
        </w:rPr>
        <w:t>金有关</w:t>
      </w:r>
      <w:proofErr w:type="gramEnd"/>
      <w:r w:rsidRPr="00B43457">
        <w:rPr>
          <w:rFonts w:ascii="仿宋_GB2312" w:eastAsia="仿宋_GB2312" w:hint="eastAsia"/>
          <w:sz w:val="32"/>
          <w:szCs w:val="32"/>
        </w:rPr>
        <w:t>事项通知如下：</w:t>
      </w:r>
    </w:p>
    <w:p w:rsidR="005C7901" w:rsidRPr="00B43457" w:rsidRDefault="005C7901" w:rsidP="00B43457">
      <w:pPr>
        <w:spacing w:line="560" w:lineRule="exac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 xml:space="preserve">　　一、在2022年10月1日至12月31日期间应缴纳的各类工程质量保证金，自应缴之日起缓缴一个季度，建设单位不得以扣留工程款等方式收取工程质量保证金。对于缓缴的工程质量保证金，施工单位应在缓缴期满后及时补缴。补缴时可采用金融机构、担保机构保函（保险）的方式缴纳，任何单位不得排斥、限制或拒绝。</w:t>
      </w:r>
    </w:p>
    <w:p w:rsidR="005C7901" w:rsidRPr="00B43457" w:rsidRDefault="005C7901" w:rsidP="00B43457">
      <w:pPr>
        <w:spacing w:line="560" w:lineRule="exac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 xml:space="preserve">　　二、各地要认真落实工程质量保证金缓缴政策，加强对缓缴落实情况的监督检查，确保政策落实落地。</w:t>
      </w:r>
    </w:p>
    <w:p w:rsidR="005C7901" w:rsidRPr="00B43457" w:rsidRDefault="005C7901" w:rsidP="00B43457">
      <w:pPr>
        <w:spacing w:line="560" w:lineRule="exac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 xml:space="preserve">　　三、各地要加强工程建设项目质量保修责任落实情况的日常监管，督促施工单位严格履行保修事项，切实维护公共安全和公众利益。对缓缴政策实施中未履行保修责任的，依</w:t>
      </w:r>
      <w:r w:rsidRPr="00B43457">
        <w:rPr>
          <w:rFonts w:ascii="仿宋_GB2312" w:eastAsia="仿宋_GB2312" w:hint="eastAsia"/>
          <w:sz w:val="32"/>
          <w:szCs w:val="32"/>
        </w:rPr>
        <w:lastRenderedPageBreak/>
        <w:t>法依规严肃查处。</w:t>
      </w:r>
    </w:p>
    <w:p w:rsidR="005C7901" w:rsidRPr="00B43457" w:rsidRDefault="005C7901" w:rsidP="00B43457">
      <w:pPr>
        <w:spacing w:line="560" w:lineRule="exac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 xml:space="preserve">　　请各地住房和城乡建设、交通运输、水利、铁路、民航主管部门于2023年1月10日前将本地区阶段性缓缴政策落实情况（缓缴金额等）分别报送住房和城乡建设部、交通运输部、水利部、国家铁路局、中国民用航空局。</w:t>
      </w:r>
    </w:p>
    <w:p w:rsidR="005C7901" w:rsidRPr="00B43457" w:rsidRDefault="005C7901" w:rsidP="00B43457">
      <w:pPr>
        <w:spacing w:line="560" w:lineRule="exac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 xml:space="preserve"> </w:t>
      </w:r>
    </w:p>
    <w:p w:rsidR="005C7901" w:rsidRPr="00B43457" w:rsidRDefault="005C7901" w:rsidP="00B4345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43457" w:rsidRDefault="005C7901" w:rsidP="00BF4A6F">
      <w:pPr>
        <w:spacing w:line="560" w:lineRule="exact"/>
        <w:ind w:left="800" w:hangingChars="250" w:hanging="800"/>
        <w:jc w:val="righ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>住房和城乡建设部办公厅</w:t>
      </w:r>
      <w:proofErr w:type="gramStart"/>
      <w:r w:rsidRPr="00B43457">
        <w:rPr>
          <w:rFonts w:ascii="仿宋_GB2312" w:eastAsia="仿宋_GB2312" w:hint="eastAsia"/>
          <w:sz w:val="32"/>
          <w:szCs w:val="32"/>
        </w:rPr>
        <w:t xml:space="preserve">　　　　　　　　　　　　　　　　　　　　　　　　　　　　　　　　　　　　　　　　　</w:t>
      </w:r>
      <w:proofErr w:type="gramEnd"/>
      <w:r w:rsidRPr="00B43457">
        <w:rPr>
          <w:rFonts w:ascii="仿宋_GB2312" w:eastAsia="仿宋_GB2312" w:hint="eastAsia"/>
          <w:sz w:val="32"/>
          <w:szCs w:val="32"/>
        </w:rPr>
        <w:t xml:space="preserve">  </w:t>
      </w:r>
      <w:r w:rsidR="00BF4A6F">
        <w:rPr>
          <w:rFonts w:ascii="仿宋_GB2312" w:eastAsia="仿宋_GB2312" w:hint="eastAsia"/>
          <w:sz w:val="32"/>
          <w:szCs w:val="32"/>
        </w:rPr>
        <w:t xml:space="preserve"> </w:t>
      </w:r>
      <w:r w:rsidRPr="00B43457">
        <w:rPr>
          <w:rFonts w:ascii="仿宋_GB2312" w:eastAsia="仿宋_GB2312" w:hint="eastAsia"/>
          <w:sz w:val="32"/>
          <w:szCs w:val="32"/>
        </w:rPr>
        <w:t>交通运输部办公厅</w:t>
      </w:r>
      <w:proofErr w:type="gramStart"/>
      <w:r w:rsidRPr="00B43457">
        <w:rPr>
          <w:rFonts w:ascii="仿宋_GB2312" w:eastAsia="仿宋_GB2312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　</w:t>
      </w:r>
      <w:proofErr w:type="gramEnd"/>
      <w:r w:rsidRPr="00B43457">
        <w:rPr>
          <w:rFonts w:ascii="仿宋_GB2312" w:eastAsia="仿宋_GB2312" w:hint="eastAsia"/>
          <w:sz w:val="32"/>
          <w:szCs w:val="32"/>
        </w:rPr>
        <w:t>水利部办公厅</w:t>
      </w:r>
      <w:proofErr w:type="gramStart"/>
      <w:r w:rsidRPr="00B43457">
        <w:rPr>
          <w:rFonts w:ascii="仿宋_GB2312" w:eastAsia="仿宋_GB2312" w:hint="eastAsia"/>
          <w:sz w:val="32"/>
          <w:szCs w:val="32"/>
        </w:rPr>
        <w:t xml:space="preserve">　　　　　　　　　　　　　　　　　　　　　　　　　　　　　　　　　　　　　　　　　　　　　　　　</w:t>
      </w:r>
      <w:proofErr w:type="gramEnd"/>
      <w:r w:rsidRPr="00B43457">
        <w:rPr>
          <w:rFonts w:ascii="仿宋_GB2312" w:eastAsia="仿宋_GB2312" w:hint="eastAsia"/>
          <w:sz w:val="32"/>
          <w:szCs w:val="32"/>
        </w:rPr>
        <w:t xml:space="preserve">　国家铁路局综合司　　　　　　　　　　　　　　　　　　　　　　　　　　　　　　　　　　　　　　　　　　　　　　　　中国民用航空局综合司</w:t>
      </w:r>
    </w:p>
    <w:p w:rsidR="005C7901" w:rsidRPr="00B43457" w:rsidRDefault="005C7901" w:rsidP="00B4345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  2022年9月30日</w:t>
      </w:r>
    </w:p>
    <w:p w:rsidR="00B43457" w:rsidRDefault="005C7901" w:rsidP="00B4345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 xml:space="preserve">　　</w:t>
      </w:r>
    </w:p>
    <w:p w:rsidR="005C7901" w:rsidRPr="00B43457" w:rsidRDefault="005C7901" w:rsidP="00B4345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43457">
        <w:rPr>
          <w:rFonts w:ascii="仿宋_GB2312" w:eastAsia="仿宋_GB2312" w:hint="eastAsia"/>
          <w:sz w:val="32"/>
          <w:szCs w:val="32"/>
        </w:rPr>
        <w:t>（此件主动公开）</w:t>
      </w:r>
    </w:p>
    <w:sectPr w:rsidR="005C7901" w:rsidRPr="00B43457" w:rsidSect="007D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5C" w:rsidRDefault="0044105C" w:rsidP="0044105C">
      <w:r>
        <w:separator/>
      </w:r>
    </w:p>
  </w:endnote>
  <w:endnote w:type="continuationSeparator" w:id="1">
    <w:p w:rsidR="0044105C" w:rsidRDefault="0044105C" w:rsidP="0044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5C" w:rsidRDefault="0044105C" w:rsidP="0044105C">
      <w:r>
        <w:separator/>
      </w:r>
    </w:p>
  </w:footnote>
  <w:footnote w:type="continuationSeparator" w:id="1">
    <w:p w:rsidR="0044105C" w:rsidRDefault="0044105C" w:rsidP="00441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901"/>
    <w:rsid w:val="0044105C"/>
    <w:rsid w:val="00454E2A"/>
    <w:rsid w:val="00534EA9"/>
    <w:rsid w:val="005C7901"/>
    <w:rsid w:val="0065609C"/>
    <w:rsid w:val="007D506E"/>
    <w:rsid w:val="00871098"/>
    <w:rsid w:val="009E3EB0"/>
    <w:rsid w:val="00B43457"/>
    <w:rsid w:val="00B456C6"/>
    <w:rsid w:val="00BF4A6F"/>
    <w:rsid w:val="00C50D05"/>
    <w:rsid w:val="00D6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8</cp:revision>
  <dcterms:created xsi:type="dcterms:W3CDTF">2022-10-24T03:05:00Z</dcterms:created>
  <dcterms:modified xsi:type="dcterms:W3CDTF">2022-10-24T03:29:00Z</dcterms:modified>
</cp:coreProperties>
</file>