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307" w:rsidRPr="00CA01D9" w:rsidRDefault="00CA01D9">
      <w:pPr>
        <w:widowControl/>
        <w:jc w:val="center"/>
        <w:rPr>
          <w:rFonts w:asciiTheme="majorEastAsia" w:eastAsiaTheme="majorEastAsia" w:hAnsiTheme="majorEastAsia" w:cstheme="majorEastAsia"/>
          <w:b/>
          <w:bCs/>
          <w:sz w:val="40"/>
          <w:szCs w:val="40"/>
          <w:shd w:val="clear" w:color="auto" w:fill="FFFFFF"/>
        </w:rPr>
      </w:pPr>
      <w:r w:rsidRPr="00CA01D9">
        <w:rPr>
          <w:rFonts w:asciiTheme="majorEastAsia" w:eastAsiaTheme="majorEastAsia" w:hAnsiTheme="majorEastAsia" w:cstheme="majorEastAsia" w:hint="eastAsia"/>
          <w:b/>
          <w:bCs/>
          <w:sz w:val="40"/>
          <w:szCs w:val="40"/>
          <w:shd w:val="clear" w:color="auto" w:fill="FFFFFF"/>
        </w:rPr>
        <w:t>天津市智能建造示范项目评分表</w:t>
      </w:r>
    </w:p>
    <w:p w:rsidR="00344307" w:rsidRPr="00CA01D9" w:rsidRDefault="00CA01D9">
      <w:pPr>
        <w:ind w:firstLine="273"/>
        <w:jc w:val="left"/>
        <w:rPr>
          <w:b/>
          <w:bCs/>
          <w:sz w:val="28"/>
          <w:szCs w:val="28"/>
        </w:rPr>
      </w:pPr>
      <w:r w:rsidRPr="00CA01D9">
        <w:rPr>
          <w:rFonts w:hint="eastAsia"/>
          <w:b/>
          <w:bCs/>
          <w:sz w:val="28"/>
          <w:szCs w:val="28"/>
        </w:rPr>
        <w:t>项目名称：</w:t>
      </w:r>
    </w:p>
    <w:tbl>
      <w:tblPr>
        <w:tblpPr w:leftFromText="180" w:rightFromText="180" w:vertAnchor="page" w:horzAnchor="margin" w:tblpXSpec="center" w:tblpY="2531"/>
        <w:tblW w:w="46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2"/>
        <w:gridCol w:w="1146"/>
        <w:gridCol w:w="936"/>
        <w:gridCol w:w="1080"/>
        <w:gridCol w:w="4672"/>
        <w:gridCol w:w="874"/>
      </w:tblGrid>
      <w:tr w:rsidR="00344307" w:rsidRPr="00CA01D9">
        <w:trPr>
          <w:trHeight w:val="409"/>
          <w:tblHeader/>
          <w:jc w:val="center"/>
        </w:trPr>
        <w:tc>
          <w:tcPr>
            <w:tcW w:w="606" w:type="pct"/>
            <w:vAlign w:val="center"/>
          </w:tcPr>
          <w:p w:rsidR="00344307" w:rsidRPr="00CA01D9" w:rsidRDefault="00CA01D9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  <w:r w:rsidRPr="00CA01D9"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  <w:t>阶段</w:t>
            </w:r>
          </w:p>
        </w:tc>
        <w:tc>
          <w:tcPr>
            <w:tcW w:w="578" w:type="pct"/>
            <w:vAlign w:val="center"/>
          </w:tcPr>
          <w:p w:rsidR="00344307" w:rsidRPr="00CA01D9" w:rsidRDefault="00CA01D9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  <w:r w:rsidRPr="00CA01D9"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  <w:t>关键</w:t>
            </w:r>
          </w:p>
          <w:p w:rsidR="00344307" w:rsidRPr="00CA01D9" w:rsidRDefault="00CA01D9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  <w:r w:rsidRPr="00CA01D9"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  <w:t>技术</w:t>
            </w:r>
          </w:p>
        </w:tc>
        <w:tc>
          <w:tcPr>
            <w:tcW w:w="471" w:type="pct"/>
            <w:vAlign w:val="center"/>
          </w:tcPr>
          <w:p w:rsidR="00344307" w:rsidRPr="00CA01D9" w:rsidRDefault="00CA01D9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  <w:r w:rsidRPr="00CA01D9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</w:rPr>
              <w:t>具体</w:t>
            </w:r>
          </w:p>
          <w:p w:rsidR="00344307" w:rsidRPr="00CA01D9" w:rsidRDefault="00CA01D9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  <w:r w:rsidRPr="00CA01D9"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  <w:t>指标</w:t>
            </w:r>
          </w:p>
        </w:tc>
        <w:tc>
          <w:tcPr>
            <w:tcW w:w="545" w:type="pct"/>
            <w:vAlign w:val="center"/>
          </w:tcPr>
          <w:p w:rsidR="00344307" w:rsidRPr="00CA01D9" w:rsidRDefault="00CA01D9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  <w:r w:rsidRPr="00CA01D9"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  <w:t>选项</w:t>
            </w:r>
          </w:p>
          <w:p w:rsidR="00344307" w:rsidRPr="00CA01D9" w:rsidRDefault="00CA01D9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  <w:r w:rsidRPr="00CA01D9"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  <w:t>类别</w:t>
            </w:r>
          </w:p>
        </w:tc>
        <w:tc>
          <w:tcPr>
            <w:tcW w:w="2356" w:type="pct"/>
            <w:vAlign w:val="center"/>
          </w:tcPr>
          <w:p w:rsidR="00344307" w:rsidRPr="00CA01D9" w:rsidRDefault="00CA01D9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  <w:r w:rsidRPr="00CA01D9"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  <w:t>指标解释</w:t>
            </w:r>
          </w:p>
        </w:tc>
        <w:tc>
          <w:tcPr>
            <w:tcW w:w="441" w:type="pct"/>
            <w:vAlign w:val="center"/>
          </w:tcPr>
          <w:p w:rsidR="00344307" w:rsidRPr="00CA01D9" w:rsidRDefault="00CA01D9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  <w:r w:rsidRPr="00CA01D9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</w:rPr>
              <w:t>得分</w:t>
            </w:r>
          </w:p>
        </w:tc>
      </w:tr>
      <w:tr w:rsidR="00344307" w:rsidRPr="00CA01D9">
        <w:trPr>
          <w:trHeight w:val="1199"/>
          <w:jc w:val="center"/>
        </w:trPr>
        <w:tc>
          <w:tcPr>
            <w:tcW w:w="606" w:type="pct"/>
            <w:vMerge w:val="restart"/>
            <w:vAlign w:val="center"/>
          </w:tcPr>
          <w:p w:rsidR="00344307" w:rsidRPr="00CA01D9" w:rsidRDefault="00CA01D9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  <w:r w:rsidRPr="00CA01D9"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  <w:t>策划</w:t>
            </w:r>
          </w:p>
          <w:p w:rsidR="00344307" w:rsidRPr="00CA01D9" w:rsidRDefault="00CA01D9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  <w:r w:rsidRPr="00CA01D9"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  <w:t>阶段</w:t>
            </w:r>
          </w:p>
          <w:p w:rsidR="00344307" w:rsidRPr="00CA01D9" w:rsidRDefault="00CA01D9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  <w:r w:rsidRPr="00CA01D9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2"/>
              </w:rPr>
              <w:t>（</w:t>
            </w:r>
            <w:r w:rsidRPr="00CA01D9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2"/>
              </w:rPr>
              <w:t>8</w:t>
            </w:r>
            <w:r w:rsidRPr="00CA01D9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2"/>
              </w:rPr>
              <w:t>分）</w:t>
            </w:r>
          </w:p>
        </w:tc>
        <w:tc>
          <w:tcPr>
            <w:tcW w:w="578" w:type="pct"/>
            <w:vMerge w:val="restart"/>
            <w:vAlign w:val="center"/>
          </w:tcPr>
          <w:p w:rsidR="00344307" w:rsidRPr="00CA01D9" w:rsidRDefault="00CA01D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CA01D9">
              <w:rPr>
                <w:rFonts w:ascii="仿宋" w:eastAsia="仿宋" w:hAnsi="仿宋"/>
                <w:color w:val="000000"/>
                <w:kern w:val="0"/>
                <w:szCs w:val="21"/>
              </w:rPr>
              <w:t>组织体系及方案策划</w:t>
            </w:r>
          </w:p>
          <w:p w:rsidR="00344307" w:rsidRPr="00CA01D9" w:rsidRDefault="00CA01D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CA01D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（</w:t>
            </w:r>
            <w:r w:rsidRPr="00CA01D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8</w:t>
            </w:r>
            <w:r w:rsidRPr="00CA01D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分）</w:t>
            </w:r>
          </w:p>
        </w:tc>
        <w:tc>
          <w:tcPr>
            <w:tcW w:w="471" w:type="pct"/>
            <w:vAlign w:val="center"/>
          </w:tcPr>
          <w:p w:rsidR="00344307" w:rsidRPr="00CA01D9" w:rsidRDefault="00CA01D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CA01D9">
              <w:rPr>
                <w:rFonts w:ascii="仿宋" w:eastAsia="仿宋" w:hAnsi="仿宋"/>
                <w:color w:val="000000"/>
                <w:kern w:val="0"/>
                <w:szCs w:val="21"/>
              </w:rPr>
              <w:t>组织</w:t>
            </w:r>
          </w:p>
          <w:p w:rsidR="00344307" w:rsidRPr="00CA01D9" w:rsidRDefault="00CA01D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CA01D9">
              <w:rPr>
                <w:rFonts w:ascii="仿宋" w:eastAsia="仿宋" w:hAnsi="仿宋"/>
                <w:color w:val="000000"/>
                <w:kern w:val="0"/>
                <w:szCs w:val="21"/>
              </w:rPr>
              <w:t>体系</w:t>
            </w:r>
          </w:p>
        </w:tc>
        <w:tc>
          <w:tcPr>
            <w:tcW w:w="545" w:type="pct"/>
            <w:vAlign w:val="center"/>
          </w:tcPr>
          <w:p w:rsidR="00344307" w:rsidRPr="00CA01D9" w:rsidRDefault="00CA01D9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Cs w:val="21"/>
              </w:rPr>
            </w:pPr>
            <w:r w:rsidRPr="00CA01D9"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基础</w:t>
            </w:r>
          </w:p>
          <w:p w:rsidR="00344307" w:rsidRPr="00CA01D9" w:rsidRDefault="00CA01D9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Cs w:val="21"/>
              </w:rPr>
            </w:pPr>
            <w:r w:rsidRPr="00CA01D9"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(4</w:t>
            </w:r>
            <w:r w:rsidRPr="00CA01D9"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分</w:t>
            </w:r>
            <w:r w:rsidRPr="00CA01D9"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)</w:t>
            </w:r>
          </w:p>
        </w:tc>
        <w:tc>
          <w:tcPr>
            <w:tcW w:w="2356" w:type="pct"/>
            <w:vAlign w:val="center"/>
          </w:tcPr>
          <w:p w:rsidR="00344307" w:rsidRPr="00CA01D9" w:rsidRDefault="00CA01D9">
            <w:pPr>
              <w:pStyle w:val="a8"/>
              <w:widowControl/>
              <w:spacing w:line="300" w:lineRule="exact"/>
              <w:ind w:firstLineChars="0" w:firstLine="0"/>
              <w:rPr>
                <w:rFonts w:ascii="仿宋" w:eastAsia="仿宋" w:hAnsi="仿宋"/>
                <w:szCs w:val="21"/>
              </w:rPr>
            </w:pPr>
            <w:r w:rsidRPr="00CA01D9">
              <w:rPr>
                <w:rFonts w:ascii="仿宋" w:eastAsia="仿宋" w:hAnsi="仿宋" w:hint="eastAsia"/>
                <w:szCs w:val="21"/>
              </w:rPr>
              <w:t>1</w:t>
            </w:r>
            <w:r w:rsidRPr="00CA01D9">
              <w:rPr>
                <w:rFonts w:ascii="仿宋" w:eastAsia="仿宋" w:hAnsi="仿宋" w:hint="eastAsia"/>
                <w:szCs w:val="21"/>
              </w:rPr>
              <w:t>、采用工程总承包模式</w:t>
            </w:r>
            <w:r w:rsidRPr="00CA01D9">
              <w:rPr>
                <w:rFonts w:ascii="仿宋" w:eastAsia="仿宋" w:hAnsi="仿宋" w:hint="eastAsia"/>
                <w:b/>
                <w:bCs/>
                <w:szCs w:val="21"/>
              </w:rPr>
              <w:t>（</w:t>
            </w:r>
            <w:r w:rsidRPr="00CA01D9">
              <w:rPr>
                <w:rFonts w:ascii="仿宋" w:eastAsia="仿宋" w:hAnsi="仿宋" w:hint="eastAsia"/>
                <w:b/>
                <w:bCs/>
                <w:szCs w:val="21"/>
              </w:rPr>
              <w:t>2</w:t>
            </w:r>
            <w:r w:rsidRPr="00CA01D9">
              <w:rPr>
                <w:rFonts w:ascii="仿宋" w:eastAsia="仿宋" w:hAnsi="仿宋" w:hint="eastAsia"/>
                <w:b/>
                <w:bCs/>
                <w:szCs w:val="21"/>
              </w:rPr>
              <w:t>分）。</w:t>
            </w:r>
          </w:p>
          <w:p w:rsidR="00344307" w:rsidRPr="00CA01D9" w:rsidRDefault="00CA01D9">
            <w:pPr>
              <w:pStyle w:val="a8"/>
              <w:widowControl/>
              <w:spacing w:line="300" w:lineRule="exact"/>
              <w:ind w:firstLineChars="0" w:firstLine="0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CA01D9">
              <w:rPr>
                <w:rFonts w:ascii="仿宋" w:eastAsia="仿宋" w:hAnsi="仿宋" w:hint="eastAsia"/>
                <w:szCs w:val="21"/>
              </w:rPr>
              <w:t>2</w:t>
            </w:r>
            <w:r w:rsidRPr="00CA01D9">
              <w:rPr>
                <w:rFonts w:ascii="仿宋" w:eastAsia="仿宋" w:hAnsi="仿宋" w:hint="eastAsia"/>
                <w:szCs w:val="21"/>
              </w:rPr>
              <w:t>、项目参与方共同组成层级化架构组织</w:t>
            </w:r>
            <w:r w:rsidRPr="00CA01D9">
              <w:rPr>
                <w:rFonts w:ascii="仿宋" w:eastAsia="仿宋" w:hAnsi="仿宋" w:hint="eastAsia"/>
                <w:b/>
                <w:bCs/>
                <w:szCs w:val="21"/>
              </w:rPr>
              <w:t>（共</w:t>
            </w:r>
            <w:r w:rsidRPr="00CA01D9">
              <w:rPr>
                <w:rFonts w:ascii="仿宋" w:eastAsia="仿宋" w:hAnsi="仿宋" w:hint="eastAsia"/>
                <w:b/>
                <w:bCs/>
                <w:szCs w:val="21"/>
              </w:rPr>
              <w:t>2</w:t>
            </w:r>
            <w:r w:rsidRPr="00CA01D9">
              <w:rPr>
                <w:rFonts w:ascii="仿宋" w:eastAsia="仿宋" w:hAnsi="仿宋" w:hint="eastAsia"/>
                <w:b/>
                <w:bCs/>
                <w:szCs w:val="21"/>
              </w:rPr>
              <w:t>分）：</w:t>
            </w:r>
            <w:r w:rsidRPr="00CA01D9">
              <w:rPr>
                <w:rFonts w:ascii="仿宋" w:eastAsia="仿宋" w:hAnsi="仿宋" w:hint="eastAsia"/>
                <w:szCs w:val="21"/>
              </w:rPr>
              <w:t>明确项目参建人员的智能建造岗位职责</w:t>
            </w:r>
            <w:r w:rsidRPr="00CA01D9">
              <w:rPr>
                <w:rFonts w:ascii="仿宋" w:eastAsia="仿宋" w:hAnsi="仿宋" w:hint="eastAsia"/>
                <w:b/>
                <w:bCs/>
                <w:szCs w:val="21"/>
              </w:rPr>
              <w:t>（</w:t>
            </w:r>
            <w:r w:rsidRPr="00CA01D9">
              <w:rPr>
                <w:rFonts w:ascii="仿宋" w:eastAsia="仿宋" w:hAnsi="仿宋" w:hint="eastAsia"/>
                <w:b/>
                <w:bCs/>
                <w:szCs w:val="21"/>
              </w:rPr>
              <w:t>1</w:t>
            </w:r>
            <w:r w:rsidRPr="00CA01D9">
              <w:rPr>
                <w:rFonts w:ascii="仿宋" w:eastAsia="仿宋" w:hAnsi="仿宋" w:hint="eastAsia"/>
                <w:b/>
                <w:bCs/>
                <w:szCs w:val="21"/>
              </w:rPr>
              <w:t>分）</w:t>
            </w:r>
            <w:r w:rsidRPr="00CA01D9">
              <w:rPr>
                <w:rFonts w:ascii="仿宋" w:eastAsia="仿宋" w:hAnsi="仿宋" w:hint="eastAsia"/>
                <w:szCs w:val="21"/>
              </w:rPr>
              <w:t>；建立与智能建造需求匹配的项目管理制度和章程，包括制定岗位职责、生产流程、质量管理流程、奖惩制度、协调沟通等相关制度</w:t>
            </w:r>
            <w:r w:rsidRPr="00CA01D9">
              <w:rPr>
                <w:rFonts w:ascii="仿宋" w:eastAsia="仿宋" w:hAnsi="仿宋" w:hint="eastAsia"/>
                <w:b/>
                <w:bCs/>
                <w:szCs w:val="21"/>
              </w:rPr>
              <w:t>（</w:t>
            </w:r>
            <w:r w:rsidRPr="00CA01D9">
              <w:rPr>
                <w:rFonts w:ascii="仿宋" w:eastAsia="仿宋" w:hAnsi="仿宋" w:hint="eastAsia"/>
                <w:b/>
                <w:bCs/>
                <w:szCs w:val="21"/>
              </w:rPr>
              <w:t>1</w:t>
            </w:r>
            <w:r w:rsidRPr="00CA01D9">
              <w:rPr>
                <w:rFonts w:ascii="仿宋" w:eastAsia="仿宋" w:hAnsi="仿宋" w:hint="eastAsia"/>
                <w:b/>
                <w:bCs/>
                <w:szCs w:val="21"/>
              </w:rPr>
              <w:t>分）</w:t>
            </w:r>
            <w:r w:rsidRPr="00CA01D9">
              <w:rPr>
                <w:rFonts w:ascii="仿宋" w:eastAsia="仿宋" w:hAnsi="仿宋" w:hint="eastAsia"/>
                <w:szCs w:val="21"/>
              </w:rPr>
              <w:t>。</w:t>
            </w:r>
          </w:p>
        </w:tc>
        <w:tc>
          <w:tcPr>
            <w:tcW w:w="441" w:type="pct"/>
            <w:vAlign w:val="center"/>
          </w:tcPr>
          <w:p w:rsidR="00344307" w:rsidRPr="00CA01D9" w:rsidRDefault="00344307">
            <w:pPr>
              <w:pStyle w:val="a8"/>
              <w:widowControl/>
              <w:ind w:firstLineChars="0" w:firstLine="0"/>
              <w:jc w:val="center"/>
              <w:rPr>
                <w:rFonts w:ascii="仿宋" w:eastAsia="仿宋" w:hAnsi="仿宋"/>
                <w:sz w:val="15"/>
                <w:szCs w:val="15"/>
              </w:rPr>
            </w:pPr>
          </w:p>
        </w:tc>
      </w:tr>
      <w:tr w:rsidR="00344307" w:rsidRPr="00CA01D9">
        <w:trPr>
          <w:trHeight w:val="1404"/>
          <w:jc w:val="center"/>
        </w:trPr>
        <w:tc>
          <w:tcPr>
            <w:tcW w:w="606" w:type="pct"/>
            <w:vMerge/>
            <w:vAlign w:val="center"/>
          </w:tcPr>
          <w:p w:rsidR="00344307" w:rsidRPr="00CA01D9" w:rsidRDefault="00344307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78" w:type="pct"/>
            <w:vMerge/>
            <w:vAlign w:val="center"/>
          </w:tcPr>
          <w:p w:rsidR="00344307" w:rsidRPr="00CA01D9" w:rsidRDefault="00344307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471" w:type="pct"/>
            <w:vAlign w:val="center"/>
          </w:tcPr>
          <w:p w:rsidR="00344307" w:rsidRPr="00CA01D9" w:rsidRDefault="00CA01D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CA01D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方案</w:t>
            </w:r>
          </w:p>
          <w:p w:rsidR="00344307" w:rsidRPr="00CA01D9" w:rsidRDefault="00CA01D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CA01D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制定</w:t>
            </w:r>
          </w:p>
        </w:tc>
        <w:tc>
          <w:tcPr>
            <w:tcW w:w="545" w:type="pct"/>
            <w:vAlign w:val="center"/>
          </w:tcPr>
          <w:p w:rsidR="00344307" w:rsidRPr="00CA01D9" w:rsidRDefault="00CA01D9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Cs w:val="21"/>
              </w:rPr>
            </w:pPr>
            <w:r w:rsidRPr="00CA01D9"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基础</w:t>
            </w:r>
          </w:p>
          <w:p w:rsidR="00344307" w:rsidRPr="00CA01D9" w:rsidRDefault="00CA01D9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Cs w:val="21"/>
              </w:rPr>
            </w:pPr>
            <w:r w:rsidRPr="00CA01D9"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（</w:t>
            </w:r>
            <w:r w:rsidRPr="00CA01D9"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4</w:t>
            </w:r>
            <w:r w:rsidRPr="00CA01D9"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分）</w:t>
            </w:r>
          </w:p>
        </w:tc>
        <w:tc>
          <w:tcPr>
            <w:tcW w:w="2356" w:type="pct"/>
            <w:vAlign w:val="center"/>
          </w:tcPr>
          <w:p w:rsidR="00344307" w:rsidRPr="00CA01D9" w:rsidRDefault="00CA01D9">
            <w:pPr>
              <w:widowControl/>
              <w:spacing w:line="300" w:lineRule="exact"/>
              <w:jc w:val="left"/>
              <w:rPr>
                <w:rFonts w:ascii="仿宋" w:eastAsia="仿宋" w:hAnsi="仿宋"/>
                <w:szCs w:val="21"/>
              </w:rPr>
            </w:pPr>
            <w:r w:rsidRPr="00CA01D9">
              <w:rPr>
                <w:rFonts w:ascii="仿宋" w:eastAsia="仿宋" w:hAnsi="仿宋" w:hint="eastAsia"/>
                <w:szCs w:val="21"/>
              </w:rPr>
              <w:t>1</w:t>
            </w:r>
            <w:r w:rsidRPr="00CA01D9">
              <w:rPr>
                <w:rFonts w:ascii="仿宋" w:eastAsia="仿宋" w:hAnsi="仿宋" w:hint="eastAsia"/>
                <w:szCs w:val="21"/>
              </w:rPr>
              <w:t>、制定</w:t>
            </w:r>
            <w:r w:rsidRPr="00CA01D9">
              <w:rPr>
                <w:rFonts w:ascii="仿宋" w:eastAsia="仿宋" w:hAnsi="仿宋"/>
                <w:szCs w:val="21"/>
              </w:rPr>
              <w:t>项目</w:t>
            </w:r>
            <w:r w:rsidRPr="00CA01D9">
              <w:rPr>
                <w:rFonts w:ascii="仿宋" w:eastAsia="仿宋" w:hAnsi="仿宋" w:hint="eastAsia"/>
                <w:szCs w:val="21"/>
              </w:rPr>
              <w:t>智能建造专项实施方案</w:t>
            </w:r>
            <w:r w:rsidRPr="00CA01D9">
              <w:rPr>
                <w:rFonts w:ascii="仿宋" w:eastAsia="仿宋" w:hAnsi="仿宋" w:hint="eastAsia"/>
                <w:b/>
                <w:bCs/>
                <w:szCs w:val="21"/>
              </w:rPr>
              <w:t>（共</w:t>
            </w:r>
            <w:r w:rsidRPr="00CA01D9">
              <w:rPr>
                <w:rFonts w:ascii="仿宋" w:eastAsia="仿宋" w:hAnsi="仿宋" w:hint="eastAsia"/>
                <w:b/>
                <w:bCs/>
                <w:szCs w:val="21"/>
              </w:rPr>
              <w:t>2</w:t>
            </w:r>
            <w:r w:rsidRPr="00CA01D9">
              <w:rPr>
                <w:rFonts w:ascii="仿宋" w:eastAsia="仿宋" w:hAnsi="仿宋" w:hint="eastAsia"/>
                <w:b/>
                <w:bCs/>
                <w:szCs w:val="21"/>
              </w:rPr>
              <w:t>分）：</w:t>
            </w:r>
            <w:r w:rsidRPr="00CA01D9">
              <w:rPr>
                <w:rFonts w:ascii="仿宋" w:eastAsia="仿宋" w:hAnsi="仿宋" w:hint="eastAsia"/>
                <w:szCs w:val="21"/>
              </w:rPr>
              <w:t>方案应指导</w:t>
            </w:r>
            <w:r w:rsidRPr="00CA01D9">
              <w:rPr>
                <w:rFonts w:ascii="仿宋" w:eastAsia="仿宋" w:hAnsi="仿宋"/>
                <w:szCs w:val="21"/>
              </w:rPr>
              <w:t>智能建造项目建设</w:t>
            </w:r>
            <w:r w:rsidRPr="00CA01D9">
              <w:rPr>
                <w:rFonts w:ascii="仿宋" w:eastAsia="仿宋" w:hAnsi="仿宋" w:hint="eastAsia"/>
                <w:szCs w:val="21"/>
              </w:rPr>
              <w:t>，</w:t>
            </w:r>
            <w:r w:rsidRPr="00CA01D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明确智能建造在项目中的总体要求、实施计划和应用场</w:t>
            </w:r>
            <w:r w:rsidRPr="00CA01D9">
              <w:rPr>
                <w:rFonts w:ascii="仿宋" w:eastAsia="仿宋" w:hAnsi="仿宋" w:hint="eastAsia"/>
                <w:szCs w:val="21"/>
              </w:rPr>
              <w:t>景</w:t>
            </w:r>
            <w:r w:rsidRPr="00CA01D9">
              <w:rPr>
                <w:rFonts w:ascii="仿宋" w:eastAsia="仿宋" w:hAnsi="仿宋" w:hint="eastAsia"/>
                <w:b/>
                <w:bCs/>
                <w:szCs w:val="21"/>
              </w:rPr>
              <w:t>（</w:t>
            </w:r>
            <w:r w:rsidRPr="00CA01D9">
              <w:rPr>
                <w:rFonts w:ascii="仿宋" w:eastAsia="仿宋" w:hAnsi="仿宋" w:hint="eastAsia"/>
                <w:b/>
                <w:bCs/>
                <w:szCs w:val="21"/>
              </w:rPr>
              <w:t>1</w:t>
            </w:r>
            <w:r w:rsidRPr="00CA01D9">
              <w:rPr>
                <w:rFonts w:ascii="仿宋" w:eastAsia="仿宋" w:hAnsi="仿宋" w:hint="eastAsia"/>
                <w:b/>
                <w:bCs/>
                <w:szCs w:val="21"/>
              </w:rPr>
              <w:t>分）</w:t>
            </w:r>
            <w:r w:rsidRPr="00CA01D9">
              <w:rPr>
                <w:rFonts w:ascii="仿宋" w:eastAsia="仿宋" w:hAnsi="仿宋" w:hint="eastAsia"/>
                <w:szCs w:val="21"/>
              </w:rPr>
              <w:t>；策划成果文件应包含但不限于项目智能建造标准、</w:t>
            </w:r>
            <w:r w:rsidRPr="00CA01D9">
              <w:rPr>
                <w:rFonts w:ascii="仿宋" w:eastAsia="仿宋" w:hAnsi="仿宋" w:hint="eastAsia"/>
                <w:szCs w:val="21"/>
              </w:rPr>
              <w:t>BIM</w:t>
            </w:r>
            <w:r w:rsidRPr="00CA01D9">
              <w:rPr>
                <w:rFonts w:ascii="仿宋" w:eastAsia="仿宋" w:hAnsi="仿宋" w:hint="eastAsia"/>
                <w:szCs w:val="21"/>
              </w:rPr>
              <w:t>技术应用手册</w:t>
            </w:r>
            <w:r w:rsidRPr="00CA01D9">
              <w:rPr>
                <w:rFonts w:ascii="仿宋" w:eastAsia="仿宋" w:hAnsi="仿宋" w:hint="eastAsia"/>
                <w:b/>
                <w:bCs/>
                <w:szCs w:val="21"/>
              </w:rPr>
              <w:t>（</w:t>
            </w:r>
            <w:r w:rsidRPr="00CA01D9">
              <w:rPr>
                <w:rFonts w:ascii="仿宋" w:eastAsia="仿宋" w:hAnsi="仿宋" w:hint="eastAsia"/>
                <w:b/>
                <w:bCs/>
                <w:szCs w:val="21"/>
              </w:rPr>
              <w:t>1</w:t>
            </w:r>
            <w:r w:rsidRPr="00CA01D9">
              <w:rPr>
                <w:rFonts w:ascii="仿宋" w:eastAsia="仿宋" w:hAnsi="仿宋" w:hint="eastAsia"/>
                <w:b/>
                <w:bCs/>
                <w:szCs w:val="21"/>
              </w:rPr>
              <w:t>分）</w:t>
            </w:r>
            <w:r w:rsidRPr="00CA01D9">
              <w:rPr>
                <w:rFonts w:ascii="仿宋" w:eastAsia="仿宋" w:hAnsi="仿宋" w:hint="eastAsia"/>
                <w:szCs w:val="21"/>
              </w:rPr>
              <w:t>。</w:t>
            </w:r>
          </w:p>
          <w:p w:rsidR="00344307" w:rsidRPr="00CA01D9" w:rsidRDefault="00CA01D9">
            <w:pPr>
              <w:widowControl/>
              <w:spacing w:line="300" w:lineRule="exact"/>
              <w:jc w:val="left"/>
              <w:rPr>
                <w:rFonts w:ascii="仿宋" w:eastAsia="仿宋" w:hAnsi="仿宋"/>
                <w:szCs w:val="21"/>
              </w:rPr>
            </w:pPr>
            <w:r w:rsidRPr="00CA01D9">
              <w:rPr>
                <w:rFonts w:ascii="仿宋" w:eastAsia="仿宋" w:hAnsi="仿宋" w:hint="eastAsia"/>
                <w:szCs w:val="21"/>
              </w:rPr>
              <w:t>2</w:t>
            </w:r>
            <w:r w:rsidRPr="00CA01D9">
              <w:rPr>
                <w:rFonts w:ascii="仿宋" w:eastAsia="仿宋" w:hAnsi="仿宋" w:hint="eastAsia"/>
                <w:szCs w:val="21"/>
              </w:rPr>
              <w:t>、</w:t>
            </w:r>
            <w:r w:rsidRPr="00CA01D9">
              <w:rPr>
                <w:rFonts w:ascii="仿宋" w:eastAsia="仿宋" w:hAnsi="仿宋"/>
                <w:szCs w:val="21"/>
              </w:rPr>
              <w:t>BIM</w:t>
            </w:r>
            <w:r w:rsidRPr="00CA01D9">
              <w:rPr>
                <w:rFonts w:ascii="仿宋" w:eastAsia="仿宋" w:hAnsi="仿宋"/>
                <w:szCs w:val="21"/>
              </w:rPr>
              <w:t>应用于</w:t>
            </w:r>
            <w:r w:rsidRPr="00CA01D9">
              <w:rPr>
                <w:rFonts w:ascii="仿宋" w:eastAsia="仿宋" w:hAnsi="仿宋" w:hint="eastAsia"/>
                <w:szCs w:val="21"/>
              </w:rPr>
              <w:t>设计、施工全过程</w:t>
            </w:r>
            <w:r w:rsidRPr="00CA01D9">
              <w:rPr>
                <w:rFonts w:ascii="仿宋" w:eastAsia="仿宋" w:hAnsi="仿宋" w:hint="eastAsia"/>
                <w:b/>
                <w:bCs/>
                <w:szCs w:val="21"/>
              </w:rPr>
              <w:t>（</w:t>
            </w:r>
            <w:r w:rsidRPr="00CA01D9">
              <w:rPr>
                <w:rFonts w:ascii="仿宋" w:eastAsia="仿宋" w:hAnsi="仿宋" w:hint="eastAsia"/>
                <w:b/>
                <w:bCs/>
                <w:szCs w:val="21"/>
              </w:rPr>
              <w:t>2</w:t>
            </w:r>
            <w:r w:rsidRPr="00CA01D9">
              <w:rPr>
                <w:rFonts w:ascii="仿宋" w:eastAsia="仿宋" w:hAnsi="仿宋" w:hint="eastAsia"/>
                <w:b/>
                <w:bCs/>
                <w:szCs w:val="21"/>
              </w:rPr>
              <w:t>分）</w:t>
            </w:r>
            <w:r w:rsidRPr="00CA01D9">
              <w:rPr>
                <w:rFonts w:ascii="仿宋" w:eastAsia="仿宋" w:hAnsi="仿宋" w:hint="eastAsia"/>
                <w:szCs w:val="21"/>
              </w:rPr>
              <w:t>。</w:t>
            </w:r>
          </w:p>
        </w:tc>
        <w:tc>
          <w:tcPr>
            <w:tcW w:w="441" w:type="pct"/>
            <w:vAlign w:val="center"/>
          </w:tcPr>
          <w:p w:rsidR="00344307" w:rsidRPr="00CA01D9" w:rsidRDefault="00344307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344307" w:rsidRPr="00CA01D9">
        <w:trPr>
          <w:trHeight w:val="2260"/>
          <w:jc w:val="center"/>
        </w:trPr>
        <w:tc>
          <w:tcPr>
            <w:tcW w:w="606" w:type="pct"/>
            <w:vMerge w:val="restart"/>
            <w:vAlign w:val="center"/>
          </w:tcPr>
          <w:p w:rsidR="00344307" w:rsidRPr="00CA01D9" w:rsidRDefault="00CA01D9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  <w:r w:rsidRPr="00CA01D9"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  <w:t>设计</w:t>
            </w:r>
          </w:p>
          <w:p w:rsidR="00344307" w:rsidRPr="00CA01D9" w:rsidRDefault="00CA01D9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  <w:r w:rsidRPr="00CA01D9"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  <w:t>阶段</w:t>
            </w:r>
            <w:r w:rsidRPr="00CA01D9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0"/>
              </w:rPr>
              <w:t>（</w:t>
            </w:r>
            <w:r w:rsidRPr="00CA01D9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0"/>
              </w:rPr>
              <w:t>22</w:t>
            </w:r>
            <w:r w:rsidRPr="00CA01D9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0"/>
              </w:rPr>
              <w:t>分）</w:t>
            </w:r>
          </w:p>
        </w:tc>
        <w:tc>
          <w:tcPr>
            <w:tcW w:w="578" w:type="pct"/>
            <w:vMerge w:val="restart"/>
            <w:vAlign w:val="center"/>
          </w:tcPr>
          <w:p w:rsidR="00344307" w:rsidRPr="00CA01D9" w:rsidRDefault="00CA01D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CA01D9">
              <w:rPr>
                <w:rFonts w:ascii="仿宋" w:eastAsia="仿宋" w:hAnsi="仿宋"/>
                <w:color w:val="000000"/>
                <w:kern w:val="0"/>
                <w:szCs w:val="21"/>
              </w:rPr>
              <w:t>数字化</w:t>
            </w:r>
          </w:p>
          <w:p w:rsidR="00344307" w:rsidRPr="00CA01D9" w:rsidRDefault="00CA01D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CA01D9">
              <w:rPr>
                <w:rFonts w:ascii="仿宋" w:eastAsia="仿宋" w:hAnsi="仿宋"/>
                <w:color w:val="000000"/>
                <w:kern w:val="0"/>
                <w:szCs w:val="21"/>
              </w:rPr>
              <w:t>设计</w:t>
            </w:r>
          </w:p>
          <w:p w:rsidR="00344307" w:rsidRPr="00CA01D9" w:rsidRDefault="00CA01D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CA01D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（</w:t>
            </w:r>
            <w:r w:rsidRPr="00CA01D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22</w:t>
            </w:r>
            <w:r w:rsidRPr="00CA01D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分）</w:t>
            </w:r>
          </w:p>
        </w:tc>
        <w:tc>
          <w:tcPr>
            <w:tcW w:w="471" w:type="pct"/>
            <w:vAlign w:val="center"/>
          </w:tcPr>
          <w:p w:rsidR="00344307" w:rsidRPr="00CA01D9" w:rsidRDefault="00CA01D9">
            <w:pPr>
              <w:widowControl/>
              <w:jc w:val="center"/>
              <w:rPr>
                <w:rFonts w:ascii="仿宋" w:eastAsia="仿宋" w:hAnsi="仿宋"/>
                <w:strike/>
                <w:color w:val="000000"/>
                <w:kern w:val="0"/>
                <w:szCs w:val="21"/>
              </w:rPr>
            </w:pPr>
            <w:r w:rsidRPr="00CA01D9">
              <w:rPr>
                <w:rFonts w:ascii="仿宋" w:eastAsia="仿宋" w:hAnsi="仿宋"/>
                <w:color w:val="000000"/>
                <w:kern w:val="0"/>
                <w:szCs w:val="21"/>
              </w:rPr>
              <w:t>数字化辅助设计</w:t>
            </w:r>
          </w:p>
        </w:tc>
        <w:tc>
          <w:tcPr>
            <w:tcW w:w="545" w:type="pct"/>
            <w:vAlign w:val="center"/>
          </w:tcPr>
          <w:p w:rsidR="00344307" w:rsidRPr="00CA01D9" w:rsidRDefault="00CA01D9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Cs w:val="21"/>
              </w:rPr>
            </w:pPr>
            <w:r w:rsidRPr="00CA01D9"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基础</w:t>
            </w:r>
          </w:p>
          <w:p w:rsidR="00344307" w:rsidRPr="00CA01D9" w:rsidRDefault="00CA01D9">
            <w:pPr>
              <w:widowControl/>
              <w:jc w:val="center"/>
              <w:rPr>
                <w:rFonts w:ascii="仿宋" w:eastAsia="仿宋" w:hAnsi="仿宋"/>
                <w:b/>
                <w:bCs/>
                <w:strike/>
                <w:color w:val="000000"/>
                <w:kern w:val="0"/>
                <w:szCs w:val="21"/>
              </w:rPr>
            </w:pPr>
            <w:r w:rsidRPr="00CA01D9"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（</w:t>
            </w:r>
            <w:r w:rsidRPr="00CA01D9"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12</w:t>
            </w:r>
            <w:r w:rsidRPr="00CA01D9"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分）</w:t>
            </w:r>
          </w:p>
        </w:tc>
        <w:tc>
          <w:tcPr>
            <w:tcW w:w="2356" w:type="pct"/>
            <w:vAlign w:val="center"/>
          </w:tcPr>
          <w:p w:rsidR="00344307" w:rsidRPr="00CA01D9" w:rsidRDefault="00CA01D9">
            <w:pPr>
              <w:widowControl/>
              <w:spacing w:line="300" w:lineRule="exact"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CA01D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</w:t>
            </w:r>
            <w:r w:rsidRPr="00CA01D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、</w:t>
            </w:r>
            <w:r w:rsidRPr="00CA01D9">
              <w:rPr>
                <w:rFonts w:ascii="仿宋" w:eastAsia="仿宋" w:hAnsi="仿宋"/>
                <w:color w:val="000000"/>
                <w:kern w:val="0"/>
                <w:szCs w:val="21"/>
              </w:rPr>
              <w:t>提交设计</w:t>
            </w:r>
            <w:r w:rsidRPr="00CA01D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阶段</w:t>
            </w:r>
            <w:r w:rsidRPr="00CA01D9">
              <w:rPr>
                <w:rFonts w:ascii="仿宋" w:eastAsia="仿宋" w:hAnsi="仿宋"/>
                <w:color w:val="000000"/>
                <w:kern w:val="0"/>
                <w:szCs w:val="21"/>
              </w:rPr>
              <w:t>BIM</w:t>
            </w:r>
            <w:r w:rsidRPr="00CA01D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模型</w:t>
            </w:r>
            <w:r w:rsidRPr="00CA01D9"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（共</w:t>
            </w:r>
            <w:r w:rsidRPr="00CA01D9"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9</w:t>
            </w:r>
            <w:r w:rsidRPr="00CA01D9"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分）：</w:t>
            </w:r>
            <w:r w:rsidRPr="00CA01D9">
              <w:rPr>
                <w:rFonts w:ascii="仿宋" w:eastAsia="仿宋" w:hAnsi="仿宋"/>
                <w:color w:val="000000"/>
                <w:kern w:val="0"/>
                <w:szCs w:val="21"/>
              </w:rPr>
              <w:t>三维模型</w:t>
            </w:r>
            <w:r w:rsidRPr="00CA01D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应</w:t>
            </w:r>
            <w:r w:rsidRPr="00CA01D9">
              <w:rPr>
                <w:rFonts w:ascii="仿宋" w:eastAsia="仿宋" w:hAnsi="仿宋"/>
                <w:color w:val="000000"/>
                <w:kern w:val="0"/>
                <w:szCs w:val="21"/>
              </w:rPr>
              <w:t>包括建筑、结构、机电等全专业</w:t>
            </w:r>
            <w:r w:rsidRPr="00CA01D9">
              <w:rPr>
                <w:rFonts w:ascii="仿宋" w:eastAsia="仿宋" w:hAnsi="仿宋" w:hint="eastAsia"/>
                <w:b/>
                <w:bCs/>
                <w:szCs w:val="21"/>
              </w:rPr>
              <w:t>（</w:t>
            </w:r>
            <w:r w:rsidRPr="00CA01D9">
              <w:rPr>
                <w:rFonts w:ascii="仿宋" w:eastAsia="仿宋" w:hAnsi="仿宋" w:hint="eastAsia"/>
                <w:b/>
                <w:bCs/>
                <w:szCs w:val="21"/>
              </w:rPr>
              <w:t>2</w:t>
            </w:r>
            <w:r w:rsidRPr="00CA01D9">
              <w:rPr>
                <w:rFonts w:ascii="仿宋" w:eastAsia="仿宋" w:hAnsi="仿宋" w:hint="eastAsia"/>
                <w:b/>
                <w:bCs/>
                <w:szCs w:val="21"/>
              </w:rPr>
              <w:t>分）</w:t>
            </w:r>
            <w:r w:rsidRPr="00CA01D9">
              <w:rPr>
                <w:rFonts w:ascii="仿宋" w:eastAsia="仿宋" w:hAnsi="仿宋" w:hint="eastAsia"/>
                <w:szCs w:val="21"/>
              </w:rPr>
              <w:t>；</w:t>
            </w:r>
            <w:r w:rsidRPr="00CA01D9">
              <w:rPr>
                <w:rFonts w:ascii="仿宋" w:eastAsia="仿宋" w:hAnsi="仿宋"/>
                <w:color w:val="000000"/>
                <w:kern w:val="0"/>
                <w:szCs w:val="21"/>
              </w:rPr>
              <w:t>模型应涵盖项目所有单体及地下部分</w:t>
            </w:r>
            <w:r w:rsidRPr="00CA01D9">
              <w:rPr>
                <w:rFonts w:ascii="仿宋" w:eastAsia="仿宋" w:hAnsi="仿宋" w:hint="eastAsia"/>
                <w:b/>
                <w:bCs/>
                <w:szCs w:val="21"/>
              </w:rPr>
              <w:t>（</w:t>
            </w:r>
            <w:r w:rsidRPr="00CA01D9">
              <w:rPr>
                <w:rFonts w:ascii="仿宋" w:eastAsia="仿宋" w:hAnsi="仿宋" w:hint="eastAsia"/>
                <w:b/>
                <w:bCs/>
                <w:szCs w:val="21"/>
              </w:rPr>
              <w:t>2</w:t>
            </w:r>
            <w:r w:rsidRPr="00CA01D9">
              <w:rPr>
                <w:rFonts w:ascii="仿宋" w:eastAsia="仿宋" w:hAnsi="仿宋" w:hint="eastAsia"/>
                <w:b/>
                <w:bCs/>
                <w:szCs w:val="21"/>
              </w:rPr>
              <w:t>分）</w:t>
            </w:r>
            <w:r w:rsidRPr="00CA01D9">
              <w:rPr>
                <w:rFonts w:ascii="仿宋" w:eastAsia="仿宋" w:hAnsi="仿宋" w:hint="eastAsia"/>
                <w:szCs w:val="21"/>
              </w:rPr>
              <w:t>；设计阶段采用</w:t>
            </w:r>
            <w:r w:rsidRPr="00CA01D9">
              <w:rPr>
                <w:rFonts w:ascii="仿宋" w:eastAsia="仿宋" w:hAnsi="仿宋" w:hint="eastAsia"/>
                <w:szCs w:val="21"/>
              </w:rPr>
              <w:t>BIM</w:t>
            </w:r>
            <w:r w:rsidRPr="00CA01D9">
              <w:rPr>
                <w:rFonts w:ascii="仿宋" w:eastAsia="仿宋" w:hAnsi="仿宋" w:hint="eastAsia"/>
                <w:szCs w:val="21"/>
              </w:rPr>
              <w:t>正向设计</w:t>
            </w:r>
            <w:r w:rsidRPr="00CA01D9">
              <w:rPr>
                <w:rFonts w:ascii="仿宋" w:eastAsia="仿宋" w:hAnsi="仿宋" w:hint="eastAsia"/>
                <w:b/>
                <w:bCs/>
                <w:szCs w:val="21"/>
              </w:rPr>
              <w:t>（</w:t>
            </w:r>
            <w:r w:rsidRPr="00CA01D9">
              <w:rPr>
                <w:rFonts w:ascii="仿宋" w:eastAsia="仿宋" w:hAnsi="仿宋" w:hint="eastAsia"/>
                <w:b/>
                <w:bCs/>
                <w:szCs w:val="21"/>
              </w:rPr>
              <w:t>2</w:t>
            </w:r>
            <w:r w:rsidRPr="00CA01D9">
              <w:rPr>
                <w:rFonts w:ascii="仿宋" w:eastAsia="仿宋" w:hAnsi="仿宋" w:hint="eastAsia"/>
                <w:b/>
                <w:bCs/>
                <w:szCs w:val="21"/>
              </w:rPr>
              <w:t>分）</w:t>
            </w:r>
            <w:r w:rsidRPr="00CA01D9">
              <w:rPr>
                <w:rFonts w:ascii="仿宋" w:eastAsia="仿宋" w:hAnsi="仿宋" w:hint="eastAsia"/>
                <w:szCs w:val="21"/>
              </w:rPr>
              <w:t>；使用软件进行建模或可视化查询，及数据处理、分析和预测</w:t>
            </w:r>
            <w:r w:rsidRPr="00CA01D9">
              <w:rPr>
                <w:rFonts w:ascii="仿宋" w:eastAsia="仿宋" w:hAnsi="仿宋" w:hint="eastAsia"/>
                <w:b/>
                <w:bCs/>
                <w:szCs w:val="21"/>
              </w:rPr>
              <w:t>（</w:t>
            </w:r>
            <w:r w:rsidRPr="00CA01D9">
              <w:rPr>
                <w:rFonts w:ascii="仿宋" w:eastAsia="仿宋" w:hAnsi="仿宋" w:hint="eastAsia"/>
                <w:b/>
                <w:bCs/>
                <w:szCs w:val="21"/>
              </w:rPr>
              <w:t>2</w:t>
            </w:r>
            <w:r w:rsidRPr="00CA01D9">
              <w:rPr>
                <w:rFonts w:ascii="仿宋" w:eastAsia="仿宋" w:hAnsi="仿宋" w:hint="eastAsia"/>
                <w:b/>
                <w:bCs/>
                <w:szCs w:val="21"/>
              </w:rPr>
              <w:t>分）</w:t>
            </w:r>
            <w:r w:rsidRPr="00CA01D9">
              <w:rPr>
                <w:rFonts w:ascii="仿宋" w:eastAsia="仿宋" w:hAnsi="仿宋" w:hint="eastAsia"/>
                <w:szCs w:val="21"/>
              </w:rPr>
              <w:t>；使用平台类软件进行数据采集、管理、存储和共享</w:t>
            </w:r>
            <w:r w:rsidRPr="00CA01D9">
              <w:rPr>
                <w:rFonts w:ascii="仿宋" w:eastAsia="仿宋" w:hAnsi="仿宋" w:hint="eastAsia"/>
                <w:b/>
                <w:bCs/>
                <w:szCs w:val="21"/>
              </w:rPr>
              <w:t>（</w:t>
            </w:r>
            <w:r w:rsidRPr="00CA01D9">
              <w:rPr>
                <w:rFonts w:ascii="仿宋" w:eastAsia="仿宋" w:hAnsi="仿宋" w:hint="eastAsia"/>
                <w:b/>
                <w:bCs/>
                <w:szCs w:val="21"/>
              </w:rPr>
              <w:t>1</w:t>
            </w:r>
            <w:r w:rsidRPr="00CA01D9">
              <w:rPr>
                <w:rFonts w:ascii="仿宋" w:eastAsia="仿宋" w:hAnsi="仿宋" w:hint="eastAsia"/>
                <w:b/>
                <w:bCs/>
                <w:szCs w:val="21"/>
              </w:rPr>
              <w:t>分）</w:t>
            </w:r>
            <w:r w:rsidRPr="00CA01D9">
              <w:rPr>
                <w:rFonts w:ascii="仿宋" w:eastAsia="仿宋" w:hAnsi="仿宋" w:hint="eastAsia"/>
                <w:szCs w:val="21"/>
              </w:rPr>
              <w:t>。</w:t>
            </w:r>
          </w:p>
          <w:p w:rsidR="00344307" w:rsidRPr="00CA01D9" w:rsidRDefault="00CA01D9">
            <w:pPr>
              <w:pStyle w:val="a8"/>
              <w:spacing w:line="300" w:lineRule="exact"/>
              <w:ind w:firstLineChars="0" w:firstLine="0"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CA01D9">
              <w:rPr>
                <w:rFonts w:ascii="仿宋" w:eastAsia="仿宋" w:hAnsi="仿宋" w:hint="eastAsia"/>
              </w:rPr>
              <w:t>2</w:t>
            </w:r>
            <w:r w:rsidRPr="00CA01D9">
              <w:rPr>
                <w:rFonts w:ascii="仿宋" w:eastAsia="仿宋" w:hAnsi="仿宋" w:hint="eastAsia"/>
              </w:rPr>
              <w:t>、模型质量满足</w:t>
            </w:r>
            <w:r w:rsidRPr="00CA01D9">
              <w:rPr>
                <w:rFonts w:ascii="仿宋" w:eastAsia="仿宋" w:hAnsi="仿宋" w:hint="eastAsia"/>
              </w:rPr>
              <w:t>BIM</w:t>
            </w:r>
            <w:r w:rsidRPr="00CA01D9">
              <w:rPr>
                <w:rFonts w:ascii="仿宋" w:eastAsia="仿宋" w:hAnsi="仿宋" w:hint="eastAsia"/>
              </w:rPr>
              <w:t>相关标准要求</w:t>
            </w:r>
            <w:r w:rsidRPr="00CA01D9">
              <w:rPr>
                <w:rFonts w:ascii="仿宋" w:eastAsia="仿宋" w:hAnsi="仿宋" w:hint="eastAsia"/>
                <w:b/>
                <w:bCs/>
                <w:szCs w:val="21"/>
              </w:rPr>
              <w:t>（共</w:t>
            </w:r>
            <w:r w:rsidRPr="00CA01D9">
              <w:rPr>
                <w:rFonts w:ascii="仿宋" w:eastAsia="仿宋" w:hAnsi="仿宋" w:hint="eastAsia"/>
                <w:b/>
                <w:bCs/>
                <w:szCs w:val="21"/>
              </w:rPr>
              <w:t>3</w:t>
            </w:r>
            <w:r w:rsidRPr="00CA01D9">
              <w:rPr>
                <w:rFonts w:ascii="仿宋" w:eastAsia="仿宋" w:hAnsi="仿宋" w:hint="eastAsia"/>
                <w:b/>
                <w:bCs/>
                <w:szCs w:val="21"/>
              </w:rPr>
              <w:t>分）：</w:t>
            </w:r>
            <w:r w:rsidRPr="00CA01D9">
              <w:rPr>
                <w:rFonts w:ascii="仿宋" w:eastAsia="仿宋" w:hAnsi="仿宋"/>
                <w:color w:val="000000"/>
                <w:kern w:val="0"/>
                <w:szCs w:val="21"/>
              </w:rPr>
              <w:t>全专业施工图需由模型导出</w:t>
            </w:r>
            <w:r w:rsidRPr="00CA01D9"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（</w:t>
            </w:r>
            <w:r w:rsidRPr="00CA01D9"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1</w:t>
            </w:r>
            <w:r w:rsidRPr="00CA01D9"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分）</w:t>
            </w:r>
            <w:r w:rsidRPr="00CA01D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；各</w:t>
            </w:r>
            <w:r w:rsidRPr="00CA01D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专业</w:t>
            </w:r>
            <w:r w:rsidRPr="00CA01D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信息模型交付满足使用深度要求</w:t>
            </w:r>
            <w:r w:rsidRPr="00CA01D9"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（</w:t>
            </w:r>
            <w:r w:rsidRPr="00CA01D9"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1</w:t>
            </w:r>
            <w:r w:rsidRPr="00CA01D9"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分）</w:t>
            </w:r>
            <w:r w:rsidRPr="00CA01D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；数据管理按照信息模型分类和编码标准执行</w:t>
            </w:r>
            <w:r w:rsidRPr="00CA01D9"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（</w:t>
            </w:r>
            <w:r w:rsidRPr="00CA01D9"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1</w:t>
            </w:r>
            <w:r w:rsidRPr="00CA01D9"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分）</w:t>
            </w:r>
            <w:r w:rsidRPr="00CA01D9">
              <w:rPr>
                <w:rFonts w:ascii="仿宋" w:eastAsia="仿宋" w:hAnsi="仿宋"/>
                <w:color w:val="000000"/>
                <w:kern w:val="0"/>
                <w:szCs w:val="21"/>
              </w:rPr>
              <w:t>。</w:t>
            </w:r>
          </w:p>
          <w:p w:rsidR="00344307" w:rsidRPr="00CA01D9" w:rsidRDefault="00CA01D9">
            <w:pPr>
              <w:pStyle w:val="a8"/>
              <w:spacing w:line="300" w:lineRule="exact"/>
              <w:ind w:firstLineChars="0" w:firstLine="0"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CA01D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当某一专业在项目中占比较小或</w:t>
            </w:r>
            <w:r w:rsidRPr="00CA01D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BIM</w:t>
            </w:r>
            <w:r w:rsidRPr="00CA01D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建模效益不明显的，该专业可不做要求。</w:t>
            </w:r>
          </w:p>
        </w:tc>
        <w:tc>
          <w:tcPr>
            <w:tcW w:w="441" w:type="pct"/>
            <w:vAlign w:val="center"/>
          </w:tcPr>
          <w:p w:rsidR="00344307" w:rsidRPr="00CA01D9" w:rsidRDefault="00344307">
            <w:pPr>
              <w:widowControl/>
              <w:jc w:val="left"/>
              <w:rPr>
                <w:rFonts w:ascii="仿宋" w:eastAsia="仿宋" w:hAnsi="仿宋"/>
                <w:sz w:val="15"/>
                <w:szCs w:val="15"/>
              </w:rPr>
            </w:pPr>
          </w:p>
        </w:tc>
      </w:tr>
      <w:tr w:rsidR="00344307" w:rsidRPr="00CA01D9">
        <w:trPr>
          <w:trHeight w:val="90"/>
          <w:jc w:val="center"/>
        </w:trPr>
        <w:tc>
          <w:tcPr>
            <w:tcW w:w="606" w:type="pct"/>
            <w:vMerge/>
            <w:vAlign w:val="center"/>
          </w:tcPr>
          <w:p w:rsidR="00344307" w:rsidRPr="00CA01D9" w:rsidRDefault="00344307">
            <w:pPr>
              <w:widowControl/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78" w:type="pct"/>
            <w:vMerge/>
            <w:vAlign w:val="center"/>
          </w:tcPr>
          <w:p w:rsidR="00344307" w:rsidRPr="00CA01D9" w:rsidRDefault="00344307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471" w:type="pct"/>
            <w:vAlign w:val="center"/>
          </w:tcPr>
          <w:p w:rsidR="00344307" w:rsidRPr="00CA01D9" w:rsidRDefault="00CA01D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CA01D9">
              <w:rPr>
                <w:rFonts w:ascii="仿宋" w:eastAsia="仿宋" w:hAnsi="仿宋"/>
                <w:color w:val="000000"/>
                <w:kern w:val="0"/>
                <w:szCs w:val="21"/>
              </w:rPr>
              <w:t>数字化深化设计</w:t>
            </w:r>
          </w:p>
        </w:tc>
        <w:tc>
          <w:tcPr>
            <w:tcW w:w="545" w:type="pct"/>
            <w:vAlign w:val="center"/>
          </w:tcPr>
          <w:p w:rsidR="00344307" w:rsidRPr="00CA01D9" w:rsidRDefault="00CA01D9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Cs w:val="21"/>
              </w:rPr>
            </w:pPr>
            <w:r w:rsidRPr="00CA01D9"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基础</w:t>
            </w:r>
          </w:p>
          <w:p w:rsidR="00344307" w:rsidRPr="00CA01D9" w:rsidRDefault="00CA01D9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Cs w:val="21"/>
              </w:rPr>
            </w:pPr>
            <w:r w:rsidRPr="00CA01D9"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（</w:t>
            </w:r>
            <w:r w:rsidRPr="00CA01D9"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  <w:t>6</w:t>
            </w:r>
            <w:r w:rsidRPr="00CA01D9"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  <w:t>分</w:t>
            </w:r>
            <w:r w:rsidRPr="00CA01D9"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356" w:type="pct"/>
            <w:vAlign w:val="center"/>
          </w:tcPr>
          <w:p w:rsidR="00344307" w:rsidRPr="00CA01D9" w:rsidRDefault="00CA01D9">
            <w:pPr>
              <w:widowControl/>
              <w:spacing w:line="300" w:lineRule="exact"/>
              <w:rPr>
                <w:rFonts w:ascii="仿宋" w:eastAsia="仿宋" w:hAnsi="仿宋"/>
              </w:rPr>
            </w:pPr>
            <w:r w:rsidRPr="00CA01D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</w:t>
            </w:r>
            <w:r w:rsidRPr="00CA01D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、设计阶段结合施工现场实际情况，对图纸进行细化、补充和完善</w:t>
            </w:r>
            <w:r w:rsidRPr="00CA01D9"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（共</w:t>
            </w:r>
            <w:r w:rsidRPr="00CA01D9"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3</w:t>
            </w:r>
            <w:r w:rsidRPr="00CA01D9"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分）：</w:t>
            </w:r>
            <w:r w:rsidRPr="00CA01D9">
              <w:rPr>
                <w:rFonts w:ascii="仿宋" w:eastAsia="仿宋" w:hAnsi="仿宋" w:hint="eastAsia"/>
              </w:rPr>
              <w:t>提交内容应包括土建结构深化设计、钢结构深化设计、幕墙深化设计、机电深化设计、精装修深化设计、景观绿化深化设计等</w:t>
            </w:r>
            <w:r w:rsidRPr="00CA01D9">
              <w:rPr>
                <w:rFonts w:ascii="仿宋" w:eastAsia="仿宋" w:hAnsi="仿宋" w:hint="eastAsia"/>
                <w:b/>
                <w:bCs/>
                <w:szCs w:val="21"/>
              </w:rPr>
              <w:t>（</w:t>
            </w:r>
            <w:r w:rsidRPr="00CA01D9">
              <w:rPr>
                <w:rFonts w:ascii="仿宋" w:eastAsia="仿宋" w:hAnsi="仿宋" w:hint="eastAsia"/>
                <w:b/>
                <w:bCs/>
                <w:szCs w:val="21"/>
              </w:rPr>
              <w:t>1</w:t>
            </w:r>
            <w:r w:rsidRPr="00CA01D9">
              <w:rPr>
                <w:rFonts w:ascii="仿宋" w:eastAsia="仿宋" w:hAnsi="仿宋" w:hint="eastAsia"/>
                <w:b/>
                <w:bCs/>
                <w:szCs w:val="21"/>
              </w:rPr>
              <w:t>分）</w:t>
            </w:r>
            <w:r w:rsidRPr="00CA01D9">
              <w:rPr>
                <w:rFonts w:ascii="仿宋" w:eastAsia="仿宋" w:hAnsi="仿宋" w:hint="eastAsia"/>
                <w:szCs w:val="21"/>
              </w:rPr>
              <w:t>；</w:t>
            </w:r>
            <w:r w:rsidRPr="00CA01D9">
              <w:rPr>
                <w:rFonts w:ascii="仿宋" w:eastAsia="仿宋" w:hAnsi="仿宋"/>
              </w:rPr>
              <w:t>综合深化设计对各专业深化设计初步成果进</w:t>
            </w:r>
            <w:r w:rsidRPr="00CA01D9">
              <w:rPr>
                <w:rFonts w:ascii="仿宋" w:eastAsia="仿宋" w:hAnsi="仿宋" w:hint="eastAsia"/>
              </w:rPr>
              <w:t>行集成、</w:t>
            </w:r>
            <w:r w:rsidRPr="00CA01D9">
              <w:rPr>
                <w:rFonts w:ascii="仿宋" w:eastAsia="仿宋" w:hAnsi="仿宋"/>
              </w:rPr>
              <w:t>协调、修订与校核，形成综合</w:t>
            </w:r>
            <w:r w:rsidRPr="00CA01D9">
              <w:rPr>
                <w:rFonts w:ascii="仿宋" w:eastAsia="仿宋" w:hAnsi="仿宋" w:hint="eastAsia"/>
              </w:rPr>
              <w:t>模型</w:t>
            </w:r>
            <w:r w:rsidRPr="00CA01D9">
              <w:rPr>
                <w:rFonts w:ascii="仿宋" w:eastAsia="仿宋" w:hAnsi="仿宋" w:hint="eastAsia"/>
              </w:rPr>
              <w:t>，</w:t>
            </w:r>
            <w:r w:rsidRPr="00CA01D9">
              <w:rPr>
                <w:rFonts w:ascii="仿宋" w:eastAsia="仿宋" w:hAnsi="仿宋"/>
              </w:rPr>
              <w:t>保持各专业协</w:t>
            </w:r>
            <w:r w:rsidRPr="00CA01D9">
              <w:rPr>
                <w:rFonts w:ascii="仿宋" w:eastAsia="仿宋" w:hAnsi="仿宋" w:hint="eastAsia"/>
              </w:rPr>
              <w:t>模型一致</w:t>
            </w:r>
            <w:r w:rsidRPr="00CA01D9">
              <w:rPr>
                <w:rFonts w:ascii="仿宋" w:eastAsia="仿宋" w:hAnsi="仿宋"/>
              </w:rPr>
              <w:t>致</w:t>
            </w:r>
            <w:r w:rsidRPr="00CA01D9">
              <w:rPr>
                <w:rFonts w:ascii="仿宋" w:eastAsia="仿宋" w:hAnsi="仿宋" w:hint="eastAsia"/>
                <w:b/>
                <w:bCs/>
                <w:szCs w:val="21"/>
              </w:rPr>
              <w:t>（</w:t>
            </w:r>
            <w:r w:rsidRPr="00CA01D9">
              <w:rPr>
                <w:rFonts w:ascii="仿宋" w:eastAsia="仿宋" w:hAnsi="仿宋" w:hint="eastAsia"/>
                <w:b/>
                <w:bCs/>
                <w:szCs w:val="21"/>
              </w:rPr>
              <w:t>1</w:t>
            </w:r>
            <w:r w:rsidRPr="00CA01D9">
              <w:rPr>
                <w:rFonts w:ascii="仿宋" w:eastAsia="仿宋" w:hAnsi="仿宋" w:hint="eastAsia"/>
                <w:b/>
                <w:bCs/>
                <w:szCs w:val="21"/>
              </w:rPr>
              <w:t>分）</w:t>
            </w:r>
            <w:r w:rsidRPr="00CA01D9">
              <w:rPr>
                <w:rFonts w:ascii="仿宋" w:eastAsia="仿宋" w:hAnsi="仿宋" w:hint="eastAsia"/>
                <w:szCs w:val="21"/>
              </w:rPr>
              <w:t>；采用设计可视化展示、建筑性能分析、</w:t>
            </w:r>
            <w:r w:rsidRPr="00CA01D9">
              <w:rPr>
                <w:rFonts w:ascii="仿宋" w:eastAsia="仿宋" w:hAnsi="仿宋" w:hint="eastAsia"/>
                <w:szCs w:val="21"/>
              </w:rPr>
              <w:t>VR/AR/MR</w:t>
            </w:r>
            <w:r w:rsidRPr="00CA01D9">
              <w:rPr>
                <w:rFonts w:ascii="仿宋" w:eastAsia="仿宋" w:hAnsi="仿宋" w:hint="eastAsia"/>
                <w:szCs w:val="21"/>
              </w:rPr>
              <w:t>等虚拟仿真技术、设计冲突检测、标准化部品部件库应用、移动端应用、人工智能、云计算等优化技术</w:t>
            </w:r>
            <w:r w:rsidRPr="00CA01D9">
              <w:rPr>
                <w:rFonts w:ascii="仿宋" w:eastAsia="仿宋" w:hAnsi="仿宋" w:hint="eastAsia"/>
                <w:b/>
                <w:bCs/>
                <w:szCs w:val="21"/>
              </w:rPr>
              <w:t>（</w:t>
            </w:r>
            <w:r w:rsidRPr="00CA01D9">
              <w:rPr>
                <w:rFonts w:ascii="仿宋" w:eastAsia="仿宋" w:hAnsi="仿宋" w:hint="eastAsia"/>
                <w:b/>
                <w:bCs/>
                <w:szCs w:val="21"/>
              </w:rPr>
              <w:t>应用</w:t>
            </w:r>
            <w:r w:rsidRPr="00CA01D9">
              <w:rPr>
                <w:rFonts w:ascii="仿宋" w:eastAsia="仿宋" w:hAnsi="仿宋" w:hint="eastAsia"/>
                <w:b/>
                <w:bCs/>
                <w:szCs w:val="21"/>
              </w:rPr>
              <w:t>3</w:t>
            </w:r>
            <w:r w:rsidRPr="00CA01D9">
              <w:rPr>
                <w:rFonts w:ascii="仿宋" w:eastAsia="仿宋" w:hAnsi="仿宋" w:hint="eastAsia"/>
                <w:b/>
                <w:bCs/>
                <w:szCs w:val="21"/>
              </w:rPr>
              <w:t>项以上得</w:t>
            </w:r>
            <w:r w:rsidRPr="00CA01D9">
              <w:rPr>
                <w:rFonts w:ascii="仿宋" w:eastAsia="仿宋" w:hAnsi="仿宋" w:hint="eastAsia"/>
                <w:b/>
                <w:bCs/>
                <w:szCs w:val="21"/>
              </w:rPr>
              <w:t>1</w:t>
            </w:r>
            <w:r w:rsidRPr="00CA01D9">
              <w:rPr>
                <w:rFonts w:ascii="仿宋" w:eastAsia="仿宋" w:hAnsi="仿宋" w:hint="eastAsia"/>
                <w:b/>
                <w:bCs/>
                <w:szCs w:val="21"/>
              </w:rPr>
              <w:t>分）</w:t>
            </w:r>
            <w:r w:rsidRPr="00CA01D9">
              <w:rPr>
                <w:rFonts w:ascii="仿宋" w:eastAsia="仿宋" w:hAnsi="仿宋" w:hint="eastAsia"/>
                <w:szCs w:val="21"/>
              </w:rPr>
              <w:t>。</w:t>
            </w:r>
          </w:p>
          <w:p w:rsidR="00344307" w:rsidRPr="00CA01D9" w:rsidRDefault="00CA01D9">
            <w:pPr>
              <w:pStyle w:val="a8"/>
              <w:widowControl/>
              <w:spacing w:line="300" w:lineRule="exact"/>
              <w:ind w:firstLineChars="0" w:firstLine="0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CA01D9">
              <w:rPr>
                <w:rFonts w:ascii="仿宋" w:eastAsia="仿宋" w:hAnsi="仿宋" w:hint="eastAsia"/>
              </w:rPr>
              <w:t>2</w:t>
            </w:r>
            <w:r w:rsidRPr="00CA01D9">
              <w:rPr>
                <w:rFonts w:ascii="仿宋" w:eastAsia="仿宋" w:hAnsi="仿宋" w:hint="eastAsia"/>
              </w:rPr>
              <w:t>、设计指导施工</w:t>
            </w:r>
            <w:r w:rsidRPr="00CA01D9">
              <w:rPr>
                <w:rFonts w:ascii="仿宋" w:eastAsia="仿宋" w:hAnsi="仿宋" w:hint="eastAsia"/>
                <w:b/>
                <w:bCs/>
                <w:szCs w:val="21"/>
              </w:rPr>
              <w:t>（共</w:t>
            </w:r>
            <w:r w:rsidRPr="00CA01D9">
              <w:rPr>
                <w:rFonts w:ascii="仿宋" w:eastAsia="仿宋" w:hAnsi="仿宋" w:hint="eastAsia"/>
                <w:b/>
                <w:bCs/>
                <w:szCs w:val="21"/>
              </w:rPr>
              <w:t>3</w:t>
            </w:r>
            <w:r w:rsidRPr="00CA01D9">
              <w:rPr>
                <w:rFonts w:ascii="仿宋" w:eastAsia="仿宋" w:hAnsi="仿宋" w:hint="eastAsia"/>
                <w:b/>
                <w:bCs/>
                <w:szCs w:val="21"/>
              </w:rPr>
              <w:t>分）</w:t>
            </w:r>
            <w:r w:rsidRPr="00CA01D9">
              <w:rPr>
                <w:rFonts w:ascii="仿宋" w:eastAsia="仿宋" w:hAnsi="仿宋" w:hint="eastAsia"/>
              </w:rPr>
              <w:t>：提供设计成果交底和过程资料</w:t>
            </w:r>
            <w:r w:rsidRPr="00CA01D9">
              <w:rPr>
                <w:rFonts w:ascii="仿宋" w:eastAsia="仿宋" w:hAnsi="仿宋" w:hint="eastAsia"/>
                <w:b/>
                <w:bCs/>
              </w:rPr>
              <w:t>（</w:t>
            </w:r>
            <w:r w:rsidRPr="00CA01D9">
              <w:rPr>
                <w:rFonts w:ascii="仿宋" w:eastAsia="仿宋" w:hAnsi="仿宋" w:hint="eastAsia"/>
                <w:b/>
                <w:bCs/>
              </w:rPr>
              <w:t>1</w:t>
            </w:r>
            <w:r w:rsidRPr="00CA01D9">
              <w:rPr>
                <w:rFonts w:ascii="仿宋" w:eastAsia="仿宋" w:hAnsi="仿宋" w:hint="eastAsia"/>
                <w:b/>
                <w:bCs/>
              </w:rPr>
              <w:t>分）</w:t>
            </w:r>
            <w:r w:rsidRPr="00CA01D9">
              <w:rPr>
                <w:rFonts w:ascii="仿宋" w:eastAsia="仿宋" w:hAnsi="仿宋" w:hint="eastAsia"/>
              </w:rPr>
              <w:t>；项目设计成果文件应全部电子化，格式规范、归类有序、命名统一、版本无冲突</w:t>
            </w:r>
            <w:r w:rsidRPr="00CA01D9">
              <w:rPr>
                <w:rFonts w:ascii="仿宋" w:eastAsia="仿宋" w:hAnsi="仿宋" w:hint="eastAsia"/>
                <w:b/>
                <w:bCs/>
              </w:rPr>
              <w:t>（</w:t>
            </w:r>
            <w:r w:rsidRPr="00CA01D9">
              <w:rPr>
                <w:rFonts w:ascii="仿宋" w:eastAsia="仿宋" w:hAnsi="仿宋" w:hint="eastAsia"/>
                <w:b/>
                <w:bCs/>
              </w:rPr>
              <w:t>1</w:t>
            </w:r>
            <w:r w:rsidRPr="00CA01D9">
              <w:rPr>
                <w:rFonts w:ascii="仿宋" w:eastAsia="仿宋" w:hAnsi="仿宋" w:hint="eastAsia"/>
                <w:b/>
                <w:bCs/>
              </w:rPr>
              <w:t>分）</w:t>
            </w:r>
            <w:r w:rsidRPr="00CA01D9">
              <w:rPr>
                <w:rFonts w:ascii="仿宋" w:eastAsia="仿宋" w:hAnsi="仿宋" w:hint="eastAsia"/>
              </w:rPr>
              <w:t>；设计应用成果与施工单位进行交接确认</w:t>
            </w:r>
            <w:r w:rsidRPr="00CA01D9">
              <w:rPr>
                <w:rFonts w:ascii="仿宋" w:eastAsia="仿宋" w:hAnsi="仿宋" w:hint="eastAsia"/>
                <w:b/>
                <w:bCs/>
              </w:rPr>
              <w:t>（</w:t>
            </w:r>
            <w:r w:rsidRPr="00CA01D9">
              <w:rPr>
                <w:rFonts w:ascii="仿宋" w:eastAsia="仿宋" w:hAnsi="仿宋" w:hint="eastAsia"/>
                <w:b/>
                <w:bCs/>
              </w:rPr>
              <w:t>1</w:t>
            </w:r>
            <w:r w:rsidRPr="00CA01D9">
              <w:rPr>
                <w:rFonts w:ascii="仿宋" w:eastAsia="仿宋" w:hAnsi="仿宋" w:hint="eastAsia"/>
                <w:b/>
                <w:bCs/>
              </w:rPr>
              <w:t>分）</w:t>
            </w:r>
            <w:r w:rsidRPr="00CA01D9">
              <w:rPr>
                <w:rFonts w:ascii="仿宋" w:eastAsia="仿宋" w:hAnsi="仿宋" w:hint="eastAsia"/>
              </w:rPr>
              <w:t>。</w:t>
            </w:r>
          </w:p>
        </w:tc>
        <w:tc>
          <w:tcPr>
            <w:tcW w:w="441" w:type="pct"/>
            <w:vAlign w:val="center"/>
          </w:tcPr>
          <w:p w:rsidR="00344307" w:rsidRPr="00CA01D9" w:rsidRDefault="00344307">
            <w:pPr>
              <w:pStyle w:val="a8"/>
              <w:widowControl/>
              <w:ind w:firstLineChars="0" w:firstLine="0"/>
              <w:rPr>
                <w:rFonts w:ascii="仿宋" w:eastAsia="仿宋" w:hAnsi="仿宋"/>
              </w:rPr>
            </w:pPr>
          </w:p>
        </w:tc>
      </w:tr>
      <w:tr w:rsidR="00344307" w:rsidRPr="00CA01D9">
        <w:trPr>
          <w:trHeight w:val="1514"/>
          <w:jc w:val="center"/>
        </w:trPr>
        <w:tc>
          <w:tcPr>
            <w:tcW w:w="606" w:type="pct"/>
            <w:vMerge/>
            <w:vAlign w:val="center"/>
          </w:tcPr>
          <w:p w:rsidR="00344307" w:rsidRPr="00CA01D9" w:rsidRDefault="00344307">
            <w:pPr>
              <w:widowControl/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78" w:type="pct"/>
            <w:vMerge/>
            <w:vAlign w:val="center"/>
          </w:tcPr>
          <w:p w:rsidR="00344307" w:rsidRPr="00CA01D9" w:rsidRDefault="00344307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471" w:type="pct"/>
            <w:vAlign w:val="center"/>
          </w:tcPr>
          <w:p w:rsidR="00344307" w:rsidRPr="00CA01D9" w:rsidRDefault="00CA01D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CA01D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碳排放测算</w:t>
            </w:r>
          </w:p>
        </w:tc>
        <w:tc>
          <w:tcPr>
            <w:tcW w:w="545" w:type="pct"/>
            <w:vAlign w:val="center"/>
          </w:tcPr>
          <w:p w:rsidR="00344307" w:rsidRPr="00CA01D9" w:rsidRDefault="00CA01D9">
            <w:pPr>
              <w:widowControl/>
              <w:jc w:val="center"/>
              <w:rPr>
                <w:rFonts w:ascii="仿宋" w:eastAsia="仿宋" w:hAnsi="仿宋"/>
                <w:b/>
                <w:color w:val="000000"/>
                <w:kern w:val="0"/>
                <w:szCs w:val="21"/>
              </w:rPr>
            </w:pPr>
            <w:r w:rsidRPr="00CA01D9"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  <w:t>提高</w:t>
            </w:r>
            <w:r w:rsidRPr="00CA01D9"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  <w:t xml:space="preserve"> </w:t>
            </w:r>
          </w:p>
          <w:p w:rsidR="00344307" w:rsidRPr="00CA01D9" w:rsidRDefault="00CA01D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CA01D9"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  <w:t>（</w:t>
            </w:r>
            <w:r w:rsidRPr="00CA01D9"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  <w:t>4</w:t>
            </w:r>
            <w:r w:rsidRPr="00CA01D9"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  <w:t>分）</w:t>
            </w:r>
          </w:p>
        </w:tc>
        <w:tc>
          <w:tcPr>
            <w:tcW w:w="2356" w:type="pct"/>
            <w:vAlign w:val="center"/>
          </w:tcPr>
          <w:p w:rsidR="00344307" w:rsidRPr="00CA01D9" w:rsidRDefault="00CA01D9">
            <w:pPr>
              <w:widowControl/>
              <w:numPr>
                <w:ilvl w:val="0"/>
                <w:numId w:val="1"/>
              </w:numPr>
              <w:spacing w:line="300" w:lineRule="exact"/>
              <w:jc w:val="left"/>
              <w:rPr>
                <w:rFonts w:ascii="仿宋" w:eastAsia="仿宋" w:hAnsi="仿宋"/>
                <w:color w:val="000000" w:themeColor="text1"/>
                <w:kern w:val="0"/>
                <w:szCs w:val="21"/>
              </w:rPr>
            </w:pPr>
            <w:r w:rsidRPr="00CA01D9">
              <w:rPr>
                <w:rFonts w:ascii="仿宋" w:eastAsia="仿宋" w:hAnsi="仿宋" w:hint="eastAsia"/>
                <w:color w:val="000000" w:themeColor="text1"/>
                <w:kern w:val="0"/>
                <w:szCs w:val="21"/>
              </w:rPr>
              <w:t>利用</w:t>
            </w:r>
            <w:r w:rsidRPr="00CA01D9">
              <w:rPr>
                <w:rFonts w:ascii="仿宋" w:eastAsia="仿宋" w:hAnsi="仿宋" w:hint="eastAsia"/>
                <w:color w:val="000000" w:themeColor="text1"/>
                <w:kern w:val="0"/>
                <w:szCs w:val="21"/>
              </w:rPr>
              <w:t>BIM</w:t>
            </w:r>
            <w:r w:rsidRPr="00CA01D9">
              <w:rPr>
                <w:rFonts w:ascii="仿宋" w:eastAsia="仿宋" w:hAnsi="仿宋" w:hint="eastAsia"/>
                <w:color w:val="000000" w:themeColor="text1"/>
                <w:kern w:val="0"/>
                <w:szCs w:val="21"/>
              </w:rPr>
              <w:t>模型进行碳排放测算</w:t>
            </w:r>
            <w:r w:rsidRPr="00CA01D9">
              <w:rPr>
                <w:rFonts w:ascii="仿宋" w:eastAsia="仿宋" w:hAnsi="仿宋" w:hint="eastAsia"/>
                <w:b/>
                <w:bCs/>
              </w:rPr>
              <w:t>（</w:t>
            </w:r>
            <w:r w:rsidRPr="00CA01D9">
              <w:rPr>
                <w:rFonts w:ascii="仿宋" w:eastAsia="仿宋" w:hAnsi="仿宋" w:hint="eastAsia"/>
                <w:b/>
                <w:bCs/>
              </w:rPr>
              <w:t>2</w:t>
            </w:r>
            <w:r w:rsidRPr="00CA01D9">
              <w:rPr>
                <w:rFonts w:ascii="仿宋" w:eastAsia="仿宋" w:hAnsi="仿宋" w:hint="eastAsia"/>
                <w:b/>
                <w:bCs/>
              </w:rPr>
              <w:t>分）</w:t>
            </w:r>
            <w:r w:rsidRPr="00CA01D9">
              <w:rPr>
                <w:rFonts w:ascii="仿宋" w:eastAsia="仿宋" w:hAnsi="仿宋" w:hint="eastAsia"/>
                <w:color w:val="000000" w:themeColor="text1"/>
                <w:kern w:val="0"/>
                <w:szCs w:val="21"/>
              </w:rPr>
              <w:t>。</w:t>
            </w:r>
          </w:p>
          <w:p w:rsidR="00344307" w:rsidRPr="00CA01D9" w:rsidRDefault="00CA01D9">
            <w:pPr>
              <w:widowControl/>
              <w:spacing w:line="300" w:lineRule="exact"/>
              <w:rPr>
                <w:rFonts w:ascii="仿宋" w:eastAsia="仿宋" w:hAnsi="仿宋"/>
                <w:color w:val="FF0000"/>
                <w:kern w:val="0"/>
                <w:szCs w:val="21"/>
              </w:rPr>
            </w:pPr>
            <w:r w:rsidRPr="00CA01D9">
              <w:rPr>
                <w:rFonts w:ascii="仿宋" w:eastAsia="仿宋" w:hAnsi="仿宋" w:hint="eastAsia"/>
                <w:color w:val="000000" w:themeColor="text1"/>
                <w:kern w:val="0"/>
                <w:szCs w:val="21"/>
              </w:rPr>
              <w:t>2.</w:t>
            </w:r>
            <w:r w:rsidRPr="00CA01D9">
              <w:rPr>
                <w:rFonts w:ascii="仿宋" w:eastAsia="仿宋" w:hAnsi="仿宋" w:hint="eastAsia"/>
              </w:rPr>
              <w:t>提交</w:t>
            </w:r>
            <w:r w:rsidRPr="00CA01D9">
              <w:rPr>
                <w:rFonts w:ascii="仿宋" w:eastAsia="仿宋" w:hAnsi="仿宋" w:hint="eastAsia"/>
              </w:rPr>
              <w:t>建筑能耗、可再生能源利用及建筑碳排放分析报告。</w:t>
            </w:r>
            <w:r w:rsidRPr="00CA01D9">
              <w:rPr>
                <w:rFonts w:ascii="仿宋" w:eastAsia="仿宋" w:hAnsi="仿宋" w:hint="eastAsia"/>
              </w:rPr>
              <w:t>基于</w:t>
            </w:r>
            <w:r w:rsidRPr="00CA01D9">
              <w:rPr>
                <w:rFonts w:ascii="仿宋" w:eastAsia="仿宋" w:hAnsi="仿宋" w:hint="eastAsia"/>
              </w:rPr>
              <w:t>建筑全生命周期的碳排放</w:t>
            </w:r>
            <w:r w:rsidRPr="00CA01D9">
              <w:rPr>
                <w:rFonts w:ascii="仿宋" w:eastAsia="仿宋" w:hAnsi="仿宋" w:hint="eastAsia"/>
              </w:rPr>
              <w:t>测</w:t>
            </w:r>
            <w:r w:rsidRPr="00CA01D9">
              <w:rPr>
                <w:rFonts w:ascii="仿宋" w:eastAsia="仿宋" w:hAnsi="仿宋" w:hint="eastAsia"/>
              </w:rPr>
              <w:t>算，包括建材生产运输、建造拆除、建筑运行和碳汇的计算，以及详细的结果数据分析。</w:t>
            </w:r>
            <w:r w:rsidRPr="00CA01D9">
              <w:rPr>
                <w:rFonts w:ascii="仿宋" w:eastAsia="仿宋" w:hAnsi="仿宋" w:hint="eastAsia"/>
                <w:b/>
                <w:bCs/>
                <w:color w:val="000000" w:themeColor="text1"/>
                <w:kern w:val="0"/>
                <w:szCs w:val="21"/>
              </w:rPr>
              <w:t>（</w:t>
            </w:r>
            <w:r w:rsidRPr="00CA01D9">
              <w:rPr>
                <w:rFonts w:ascii="仿宋" w:eastAsia="仿宋" w:hAnsi="仿宋" w:hint="eastAsia"/>
                <w:b/>
                <w:bCs/>
                <w:color w:val="000000" w:themeColor="text1"/>
                <w:kern w:val="0"/>
                <w:szCs w:val="21"/>
              </w:rPr>
              <w:t>2</w:t>
            </w:r>
            <w:r w:rsidRPr="00CA01D9">
              <w:rPr>
                <w:rFonts w:ascii="仿宋" w:eastAsia="仿宋" w:hAnsi="仿宋" w:hint="eastAsia"/>
                <w:b/>
                <w:bCs/>
                <w:color w:val="000000" w:themeColor="text1"/>
                <w:kern w:val="0"/>
                <w:szCs w:val="21"/>
              </w:rPr>
              <w:t>分）</w:t>
            </w:r>
            <w:r w:rsidRPr="00CA01D9">
              <w:rPr>
                <w:rFonts w:ascii="仿宋" w:eastAsia="仿宋" w:hAnsi="仿宋" w:hint="eastAsia"/>
                <w:color w:val="000000" w:themeColor="text1"/>
                <w:kern w:val="0"/>
                <w:szCs w:val="21"/>
              </w:rPr>
              <w:t>。</w:t>
            </w:r>
          </w:p>
        </w:tc>
        <w:tc>
          <w:tcPr>
            <w:tcW w:w="441" w:type="pct"/>
            <w:vAlign w:val="center"/>
          </w:tcPr>
          <w:p w:rsidR="00344307" w:rsidRPr="00CA01D9" w:rsidRDefault="00344307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Cs w:val="21"/>
              </w:rPr>
            </w:pPr>
          </w:p>
        </w:tc>
      </w:tr>
      <w:tr w:rsidR="00344307" w:rsidRPr="00CA01D9">
        <w:trPr>
          <w:trHeight w:val="764"/>
          <w:jc w:val="center"/>
        </w:trPr>
        <w:tc>
          <w:tcPr>
            <w:tcW w:w="606" w:type="pct"/>
            <w:vMerge w:val="restart"/>
            <w:vAlign w:val="center"/>
          </w:tcPr>
          <w:p w:rsidR="00344307" w:rsidRPr="00CA01D9" w:rsidRDefault="00CA01D9">
            <w:pPr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  <w:r w:rsidRPr="00CA01D9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</w:rPr>
              <w:lastRenderedPageBreak/>
              <w:t>建造</w:t>
            </w:r>
          </w:p>
          <w:p w:rsidR="00344307" w:rsidRPr="00CA01D9" w:rsidRDefault="00CA01D9">
            <w:pPr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  <w:r w:rsidRPr="00CA01D9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</w:rPr>
              <w:t>阶段</w:t>
            </w:r>
            <w:r w:rsidRPr="00CA01D9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0"/>
              </w:rPr>
              <w:t>（</w:t>
            </w:r>
            <w:r w:rsidRPr="00CA01D9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0"/>
              </w:rPr>
              <w:t>6</w:t>
            </w:r>
            <w:r w:rsidRPr="00CA01D9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0"/>
              </w:rPr>
              <w:t>6</w:t>
            </w:r>
            <w:r w:rsidRPr="00CA01D9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0"/>
              </w:rPr>
              <w:t>分）</w:t>
            </w:r>
          </w:p>
        </w:tc>
        <w:tc>
          <w:tcPr>
            <w:tcW w:w="578" w:type="pct"/>
            <w:vMerge w:val="restart"/>
            <w:vAlign w:val="center"/>
          </w:tcPr>
          <w:p w:rsidR="00344307" w:rsidRPr="00CA01D9" w:rsidRDefault="00CA01D9">
            <w:pPr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CA01D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智能化施工</w:t>
            </w:r>
          </w:p>
          <w:p w:rsidR="00344307" w:rsidRPr="00CA01D9" w:rsidRDefault="00CA01D9">
            <w:pPr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CA01D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（</w:t>
            </w:r>
            <w:r w:rsidRPr="00CA01D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27</w:t>
            </w:r>
            <w:r w:rsidRPr="00CA01D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分）</w:t>
            </w:r>
            <w:r w:rsidRPr="00CA01D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471" w:type="pct"/>
            <w:vAlign w:val="center"/>
          </w:tcPr>
          <w:p w:rsidR="00344307" w:rsidRPr="00CA01D9" w:rsidRDefault="00CA01D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CA01D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智慧工地平台</w:t>
            </w:r>
          </w:p>
        </w:tc>
        <w:tc>
          <w:tcPr>
            <w:tcW w:w="545" w:type="pct"/>
            <w:vAlign w:val="center"/>
          </w:tcPr>
          <w:p w:rsidR="00344307" w:rsidRPr="00CA01D9" w:rsidRDefault="00CA01D9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Cs w:val="21"/>
              </w:rPr>
            </w:pPr>
            <w:r w:rsidRPr="00CA01D9"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基础</w:t>
            </w:r>
          </w:p>
          <w:p w:rsidR="00344307" w:rsidRPr="00CA01D9" w:rsidRDefault="00CA01D9">
            <w:pPr>
              <w:widowControl/>
              <w:jc w:val="center"/>
              <w:rPr>
                <w:rFonts w:ascii="仿宋" w:eastAsia="仿宋" w:hAnsi="仿宋"/>
                <w:b/>
                <w:color w:val="000000"/>
                <w:kern w:val="0"/>
                <w:szCs w:val="21"/>
              </w:rPr>
            </w:pPr>
            <w:r w:rsidRPr="00CA01D9"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  <w:t>（</w:t>
            </w:r>
            <w:r w:rsidRPr="00CA01D9"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  <w:t>1</w:t>
            </w:r>
            <w:r w:rsidRPr="00CA01D9"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  <w:t>4</w:t>
            </w:r>
            <w:r w:rsidRPr="00CA01D9"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  <w:t>分）</w:t>
            </w:r>
          </w:p>
        </w:tc>
        <w:tc>
          <w:tcPr>
            <w:tcW w:w="2356" w:type="pct"/>
            <w:vAlign w:val="center"/>
          </w:tcPr>
          <w:p w:rsidR="00344307" w:rsidRPr="00CA01D9" w:rsidRDefault="00CA01D9">
            <w:pPr>
              <w:widowControl/>
              <w:spacing w:line="300" w:lineRule="exact"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CA01D9">
              <w:rPr>
                <w:rFonts w:ascii="仿宋" w:eastAsia="仿宋" w:hAnsi="仿宋"/>
                <w:color w:val="000000"/>
                <w:kern w:val="0"/>
                <w:szCs w:val="21"/>
              </w:rPr>
              <w:t>1</w:t>
            </w:r>
            <w:r w:rsidRPr="00CA01D9">
              <w:rPr>
                <w:rFonts w:ascii="仿宋" w:eastAsia="仿宋" w:hAnsi="仿宋"/>
                <w:color w:val="000000"/>
                <w:kern w:val="0"/>
                <w:szCs w:val="21"/>
              </w:rPr>
              <w:t>、</w:t>
            </w:r>
            <w:r w:rsidRPr="00CA01D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提交并落实智慧工地管理制度（应具备智慧工地基础设施与功能、施工机械设备管理模块、智慧工地业务功能模块、系统集成与数据接口、系统运行维护、智能建造技术等内容）</w:t>
            </w:r>
            <w:r w:rsidRPr="00CA01D9"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（</w:t>
            </w:r>
            <w:r w:rsidRPr="00CA01D9"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1</w:t>
            </w:r>
            <w:r w:rsidRPr="00CA01D9"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分）</w:t>
            </w:r>
          </w:p>
          <w:p w:rsidR="00344307" w:rsidRPr="00CA01D9" w:rsidRDefault="00CA01D9">
            <w:pPr>
              <w:widowControl/>
              <w:spacing w:line="300" w:lineRule="exact"/>
              <w:jc w:val="left"/>
              <w:rPr>
                <w:rFonts w:ascii="仿宋" w:eastAsia="仿宋" w:hAnsi="仿宋"/>
              </w:rPr>
            </w:pPr>
            <w:r w:rsidRPr="00CA01D9">
              <w:rPr>
                <w:rFonts w:ascii="仿宋" w:eastAsia="仿宋" w:hAnsi="仿宋"/>
              </w:rPr>
              <w:t>2</w:t>
            </w:r>
            <w:r w:rsidRPr="00CA01D9">
              <w:rPr>
                <w:rFonts w:ascii="仿宋" w:eastAsia="仿宋" w:hAnsi="仿宋"/>
              </w:rPr>
              <w:t>、</w:t>
            </w:r>
            <w:r w:rsidRPr="00CA01D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搭建集成管理平台，统一项目数据接口，形成项目</w:t>
            </w:r>
            <w:r w:rsidRPr="00CA01D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-</w:t>
            </w:r>
            <w:r w:rsidRPr="00CA01D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公司</w:t>
            </w:r>
            <w:r w:rsidRPr="00CA01D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-</w:t>
            </w:r>
            <w:r w:rsidRPr="00CA01D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政府监管的三级管理平台</w:t>
            </w:r>
            <w:r w:rsidRPr="00CA01D9"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（</w:t>
            </w:r>
            <w:r w:rsidRPr="00CA01D9"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2</w:t>
            </w:r>
            <w:r w:rsidRPr="00CA01D9"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分</w:t>
            </w:r>
            <w:r w:rsidRPr="00CA01D9"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）</w:t>
            </w:r>
            <w:r w:rsidRPr="00CA01D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，各级管理业务数据互通</w:t>
            </w:r>
            <w:r w:rsidRPr="00CA01D9"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（共</w:t>
            </w:r>
            <w:r w:rsidRPr="00CA01D9"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6</w:t>
            </w:r>
            <w:r w:rsidRPr="00CA01D9"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分）：</w:t>
            </w:r>
            <w:r w:rsidRPr="00CA01D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平台内容包括但不限于施工安全管理、</w:t>
            </w:r>
            <w:r w:rsidRPr="00CA01D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质量管理、</w:t>
            </w:r>
            <w:r w:rsidRPr="00CA01D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安全隐患排查、实名制管理、预警监控、施工机械管理、应急处置等</w:t>
            </w:r>
            <w:r w:rsidRPr="00CA01D9"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（每实现</w:t>
            </w:r>
            <w:r w:rsidRPr="00CA01D9"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1</w:t>
            </w:r>
            <w:r w:rsidRPr="00CA01D9"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项得</w:t>
            </w:r>
            <w:r w:rsidRPr="00CA01D9"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1</w:t>
            </w:r>
            <w:r w:rsidRPr="00CA01D9"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分，最高</w:t>
            </w:r>
            <w:r w:rsidRPr="00CA01D9"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6</w:t>
            </w:r>
            <w:r w:rsidRPr="00CA01D9"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分）</w:t>
            </w:r>
            <w:r w:rsidRPr="00CA01D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。</w:t>
            </w:r>
          </w:p>
          <w:p w:rsidR="00344307" w:rsidRPr="00CA01D9" w:rsidRDefault="00CA01D9">
            <w:pPr>
              <w:widowControl/>
              <w:spacing w:line="300" w:lineRule="exact"/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Cs w:val="21"/>
              </w:rPr>
            </w:pPr>
            <w:r w:rsidRPr="00CA01D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3</w:t>
            </w:r>
            <w:r w:rsidRPr="00CA01D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、</w:t>
            </w:r>
            <w:r w:rsidRPr="00CA01D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数字孪生建造，基于</w:t>
            </w:r>
            <w:r w:rsidRPr="00CA01D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BIM</w:t>
            </w:r>
            <w:r w:rsidRPr="00CA01D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模型底座，利用传感器等智能设备对建造过程的静态及动态数据进行采集，将数据信息与服务资源进行统一集成管理，实现真实环境与三维空间的场景联动</w:t>
            </w:r>
            <w:r w:rsidRPr="00CA01D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。</w:t>
            </w:r>
            <w:r w:rsidRPr="00CA01D9"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（</w:t>
            </w:r>
            <w:r w:rsidRPr="00CA01D9"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1</w:t>
            </w:r>
            <w:r w:rsidRPr="00CA01D9"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分）</w:t>
            </w:r>
          </w:p>
          <w:p w:rsidR="00344307" w:rsidRPr="00CA01D9" w:rsidRDefault="00CA01D9">
            <w:pPr>
              <w:widowControl/>
              <w:spacing w:line="300" w:lineRule="exact"/>
              <w:jc w:val="left"/>
              <w:rPr>
                <w:rFonts w:ascii="仿宋" w:eastAsia="仿宋" w:hAnsi="仿宋"/>
              </w:rPr>
            </w:pPr>
            <w:r w:rsidRPr="00CA01D9">
              <w:rPr>
                <w:rFonts w:ascii="仿宋" w:eastAsia="仿宋" w:hAnsi="仿宋"/>
              </w:rPr>
              <w:t>4</w:t>
            </w:r>
            <w:r w:rsidRPr="00CA01D9">
              <w:rPr>
                <w:rFonts w:ascii="仿宋" w:eastAsia="仿宋" w:hAnsi="仿宋"/>
              </w:rPr>
              <w:t>、</w:t>
            </w:r>
            <w:r w:rsidRPr="00CA01D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建造阶段应落实施工现场四节一环保措施</w:t>
            </w:r>
            <w:r w:rsidRPr="00CA01D9"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（</w:t>
            </w:r>
            <w:r w:rsidRPr="00CA01D9"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1</w:t>
            </w:r>
            <w:r w:rsidRPr="00CA01D9"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分）</w:t>
            </w:r>
            <w:r w:rsidRPr="00CA01D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，进行施工能耗监测</w:t>
            </w:r>
            <w:r w:rsidRPr="00CA01D9"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（</w:t>
            </w:r>
            <w:r w:rsidRPr="00CA01D9"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2</w:t>
            </w:r>
            <w:r w:rsidRPr="00CA01D9"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分）</w:t>
            </w:r>
            <w:r w:rsidRPr="00CA01D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，进行施工过程碳排放核算并上传平台。</w:t>
            </w:r>
            <w:r w:rsidRPr="00CA01D9"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（</w:t>
            </w:r>
            <w:r w:rsidRPr="00CA01D9"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1</w:t>
            </w:r>
            <w:r w:rsidRPr="00CA01D9"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分）</w:t>
            </w:r>
          </w:p>
        </w:tc>
        <w:tc>
          <w:tcPr>
            <w:tcW w:w="441" w:type="pct"/>
            <w:vAlign w:val="center"/>
          </w:tcPr>
          <w:p w:rsidR="00344307" w:rsidRPr="00CA01D9" w:rsidRDefault="00344307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344307" w:rsidRPr="00CA01D9">
        <w:trPr>
          <w:trHeight w:val="558"/>
          <w:jc w:val="center"/>
        </w:trPr>
        <w:tc>
          <w:tcPr>
            <w:tcW w:w="606" w:type="pct"/>
            <w:vMerge/>
            <w:vAlign w:val="center"/>
          </w:tcPr>
          <w:p w:rsidR="00344307" w:rsidRPr="00CA01D9" w:rsidRDefault="00344307">
            <w:pPr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78" w:type="pct"/>
            <w:vMerge/>
            <w:vAlign w:val="center"/>
          </w:tcPr>
          <w:p w:rsidR="00344307" w:rsidRPr="00CA01D9" w:rsidRDefault="00344307">
            <w:pPr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471" w:type="pct"/>
            <w:vAlign w:val="center"/>
          </w:tcPr>
          <w:p w:rsidR="00344307" w:rsidRPr="00CA01D9" w:rsidRDefault="00CA01D9">
            <w:pPr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CA01D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智能检测分析</w:t>
            </w:r>
          </w:p>
        </w:tc>
        <w:tc>
          <w:tcPr>
            <w:tcW w:w="545" w:type="pct"/>
            <w:vAlign w:val="center"/>
          </w:tcPr>
          <w:p w:rsidR="00344307" w:rsidRPr="00CA01D9" w:rsidRDefault="00CA01D9">
            <w:pPr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Cs w:val="21"/>
              </w:rPr>
            </w:pPr>
            <w:r w:rsidRPr="00CA01D9"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基础</w:t>
            </w:r>
          </w:p>
          <w:p w:rsidR="00344307" w:rsidRPr="00CA01D9" w:rsidRDefault="00CA01D9">
            <w:pPr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Cs w:val="21"/>
              </w:rPr>
            </w:pPr>
            <w:r w:rsidRPr="00CA01D9"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（</w:t>
            </w:r>
            <w:r w:rsidRPr="00CA01D9"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8</w:t>
            </w:r>
            <w:r w:rsidRPr="00CA01D9"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分）</w:t>
            </w:r>
          </w:p>
        </w:tc>
        <w:tc>
          <w:tcPr>
            <w:tcW w:w="2356" w:type="pct"/>
            <w:vAlign w:val="center"/>
          </w:tcPr>
          <w:p w:rsidR="00344307" w:rsidRPr="00CA01D9" w:rsidRDefault="00CA01D9">
            <w:pPr>
              <w:pStyle w:val="a8"/>
              <w:widowControl/>
              <w:spacing w:line="300" w:lineRule="exact"/>
              <w:ind w:left="-1" w:firstLineChars="0" w:firstLine="1"/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Cs w:val="21"/>
              </w:rPr>
            </w:pPr>
            <w:r w:rsidRPr="00CA01D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</w:t>
            </w:r>
            <w:r w:rsidRPr="00CA01D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、智慧工地视频监控系统具备</w:t>
            </w:r>
            <w:r w:rsidRPr="00CA01D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AI</w:t>
            </w:r>
            <w:r w:rsidRPr="00CA01D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分析能力，能够对未佩戴安全帽等场景进行智能识别和报警。</w:t>
            </w:r>
            <w:r w:rsidRPr="00CA01D9"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（</w:t>
            </w:r>
            <w:r w:rsidRPr="00CA01D9"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1</w:t>
            </w:r>
            <w:r w:rsidRPr="00CA01D9"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分）</w:t>
            </w:r>
          </w:p>
          <w:p w:rsidR="00344307" w:rsidRPr="00CA01D9" w:rsidRDefault="00CA01D9">
            <w:pPr>
              <w:pStyle w:val="a8"/>
              <w:widowControl/>
              <w:spacing w:line="300" w:lineRule="exact"/>
              <w:ind w:left="-1" w:firstLineChars="0" w:firstLine="1"/>
              <w:jc w:val="left"/>
              <w:rPr>
                <w:rFonts w:ascii="仿宋" w:eastAsia="仿宋" w:hAnsi="仿宋"/>
              </w:rPr>
            </w:pPr>
            <w:r w:rsidRPr="00CA01D9">
              <w:rPr>
                <w:rFonts w:ascii="仿宋" w:eastAsia="仿宋" w:hAnsi="仿宋" w:hint="eastAsia"/>
              </w:rPr>
              <w:t>2</w:t>
            </w:r>
            <w:r w:rsidRPr="00CA01D9">
              <w:rPr>
                <w:rFonts w:ascii="仿宋" w:eastAsia="仿宋" w:hAnsi="仿宋" w:hint="eastAsia"/>
              </w:rPr>
              <w:t>、现场塔吊、物料提升机等机械设备具备智能远程监测报警功能</w:t>
            </w:r>
            <w:r w:rsidRPr="00CA01D9">
              <w:rPr>
                <w:rFonts w:ascii="仿宋" w:eastAsia="仿宋" w:hAnsi="仿宋" w:hint="eastAsia"/>
                <w:b/>
                <w:bCs/>
              </w:rPr>
              <w:t>（</w:t>
            </w:r>
            <w:r w:rsidRPr="00CA01D9">
              <w:rPr>
                <w:rFonts w:ascii="仿宋" w:eastAsia="仿宋" w:hAnsi="仿宋" w:hint="eastAsia"/>
                <w:b/>
                <w:bCs/>
              </w:rPr>
              <w:t>1</w:t>
            </w:r>
            <w:r w:rsidRPr="00CA01D9">
              <w:rPr>
                <w:rFonts w:ascii="仿宋" w:eastAsia="仿宋" w:hAnsi="仿宋" w:hint="eastAsia"/>
                <w:b/>
                <w:bCs/>
              </w:rPr>
              <w:t>分）</w:t>
            </w:r>
            <w:r w:rsidRPr="00CA01D9">
              <w:rPr>
                <w:rFonts w:ascii="仿宋" w:eastAsia="仿宋" w:hAnsi="仿宋" w:hint="eastAsia"/>
              </w:rPr>
              <w:t>远程监测报警功能与政府监管部门平台实现数据互通，联动报警。</w:t>
            </w:r>
            <w:r w:rsidRPr="00CA01D9">
              <w:rPr>
                <w:rFonts w:ascii="仿宋" w:eastAsia="仿宋" w:hAnsi="仿宋" w:hint="eastAsia"/>
                <w:b/>
                <w:bCs/>
              </w:rPr>
              <w:t>（</w:t>
            </w:r>
            <w:r w:rsidRPr="00CA01D9">
              <w:rPr>
                <w:rFonts w:ascii="仿宋" w:eastAsia="仿宋" w:hAnsi="仿宋" w:hint="eastAsia"/>
                <w:b/>
                <w:bCs/>
              </w:rPr>
              <w:t>1</w:t>
            </w:r>
            <w:r w:rsidRPr="00CA01D9">
              <w:rPr>
                <w:rFonts w:ascii="仿宋" w:eastAsia="仿宋" w:hAnsi="仿宋" w:hint="eastAsia"/>
                <w:b/>
                <w:bCs/>
              </w:rPr>
              <w:t>分）</w:t>
            </w:r>
          </w:p>
          <w:p w:rsidR="00344307" w:rsidRPr="00CA01D9" w:rsidRDefault="00CA01D9">
            <w:pPr>
              <w:pStyle w:val="a8"/>
              <w:widowControl/>
              <w:spacing w:line="300" w:lineRule="exact"/>
              <w:ind w:firstLineChars="0" w:firstLine="0"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CA01D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3</w:t>
            </w:r>
            <w:r w:rsidRPr="00CA01D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、现场主要建材实行溯源管理，进场验收、见证取样、复试检测、安装使用部位信息实时上传平台</w:t>
            </w:r>
            <w:r w:rsidRPr="00CA01D9"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（</w:t>
            </w:r>
            <w:r w:rsidRPr="00CA01D9"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1</w:t>
            </w:r>
            <w:r w:rsidRPr="00CA01D9"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分）</w:t>
            </w:r>
            <w:r w:rsidRPr="00CA01D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，并与政府监管平台数据共通</w:t>
            </w:r>
            <w:r w:rsidRPr="00CA01D9"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（</w:t>
            </w:r>
            <w:r w:rsidRPr="00CA01D9"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1</w:t>
            </w:r>
            <w:r w:rsidRPr="00CA01D9"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分）</w:t>
            </w:r>
            <w:r w:rsidRPr="00CA01D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。</w:t>
            </w:r>
          </w:p>
          <w:p w:rsidR="00344307" w:rsidRPr="00CA01D9" w:rsidRDefault="00CA01D9">
            <w:pPr>
              <w:pStyle w:val="a8"/>
              <w:widowControl/>
              <w:spacing w:line="300" w:lineRule="exact"/>
              <w:ind w:firstLineChars="0" w:firstLine="0"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CA01D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4</w:t>
            </w:r>
            <w:r w:rsidRPr="00CA01D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、实时上传检查发现问题，及时推送整改通知单，实时查看整改情况，汇总分析检查整改数据。</w:t>
            </w:r>
            <w:r w:rsidRPr="00CA01D9"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（</w:t>
            </w:r>
            <w:r w:rsidRPr="00CA01D9"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1</w:t>
            </w:r>
            <w:r w:rsidRPr="00CA01D9"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分）</w:t>
            </w:r>
          </w:p>
          <w:p w:rsidR="00344307" w:rsidRPr="00CA01D9" w:rsidRDefault="00CA01D9">
            <w:pPr>
              <w:widowControl/>
              <w:spacing w:line="300" w:lineRule="exact"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CA01D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5</w:t>
            </w:r>
            <w:r w:rsidRPr="00CA01D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、基于传感器、物联网、</w:t>
            </w:r>
            <w:r w:rsidRPr="00CA01D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5G</w:t>
            </w:r>
            <w:r w:rsidRPr="00CA01D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、先进检测监测技术，通过智能化手段，实现检测业务的线上监控、检测数据的自动采集、数据共享分析</w:t>
            </w:r>
            <w:r w:rsidRPr="00CA01D9"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（在深基坑、脚手架、模板、高支模、起重吊装、暗挖等危大工程中，每应用</w:t>
            </w:r>
            <w:r w:rsidRPr="00CA01D9"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1</w:t>
            </w:r>
            <w:r w:rsidRPr="00CA01D9"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项得</w:t>
            </w:r>
            <w:r w:rsidRPr="00CA01D9"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1</w:t>
            </w:r>
            <w:r w:rsidRPr="00CA01D9"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分，最高</w:t>
            </w:r>
            <w:r w:rsidRPr="00CA01D9"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2</w:t>
            </w:r>
            <w:r w:rsidRPr="00CA01D9"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分）。</w:t>
            </w:r>
          </w:p>
        </w:tc>
        <w:tc>
          <w:tcPr>
            <w:tcW w:w="441" w:type="pct"/>
            <w:vAlign w:val="center"/>
          </w:tcPr>
          <w:p w:rsidR="00344307" w:rsidRPr="00CA01D9" w:rsidRDefault="00344307">
            <w:pPr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</w:tr>
      <w:tr w:rsidR="00344307" w:rsidRPr="00CA01D9">
        <w:trPr>
          <w:trHeight w:val="674"/>
          <w:jc w:val="center"/>
        </w:trPr>
        <w:tc>
          <w:tcPr>
            <w:tcW w:w="606" w:type="pct"/>
            <w:vMerge/>
            <w:vAlign w:val="center"/>
          </w:tcPr>
          <w:p w:rsidR="00344307" w:rsidRPr="00CA01D9" w:rsidRDefault="00344307">
            <w:pPr>
              <w:widowControl/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78" w:type="pct"/>
            <w:vMerge/>
            <w:vAlign w:val="center"/>
          </w:tcPr>
          <w:p w:rsidR="00344307" w:rsidRPr="00CA01D9" w:rsidRDefault="00344307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471" w:type="pct"/>
            <w:vAlign w:val="center"/>
          </w:tcPr>
          <w:p w:rsidR="00344307" w:rsidRPr="00CA01D9" w:rsidRDefault="00CA01D9">
            <w:pPr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CA01D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竣工交付</w:t>
            </w:r>
          </w:p>
        </w:tc>
        <w:tc>
          <w:tcPr>
            <w:tcW w:w="545" w:type="pct"/>
            <w:vAlign w:val="center"/>
          </w:tcPr>
          <w:p w:rsidR="00344307" w:rsidRPr="00CA01D9" w:rsidRDefault="00CA01D9">
            <w:pPr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Cs w:val="21"/>
              </w:rPr>
            </w:pPr>
            <w:r w:rsidRPr="00CA01D9"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基础</w:t>
            </w:r>
          </w:p>
          <w:p w:rsidR="00344307" w:rsidRPr="00CA01D9" w:rsidRDefault="00CA01D9">
            <w:pPr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Cs w:val="21"/>
              </w:rPr>
            </w:pPr>
            <w:r w:rsidRPr="00CA01D9"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（</w:t>
            </w:r>
            <w:r w:rsidRPr="00CA01D9"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5</w:t>
            </w:r>
            <w:r w:rsidRPr="00CA01D9"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分）</w:t>
            </w:r>
          </w:p>
        </w:tc>
        <w:tc>
          <w:tcPr>
            <w:tcW w:w="2356" w:type="pct"/>
            <w:vAlign w:val="center"/>
          </w:tcPr>
          <w:p w:rsidR="00344307" w:rsidRPr="00CA01D9" w:rsidRDefault="00CA01D9">
            <w:pPr>
              <w:spacing w:line="300" w:lineRule="exac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CA01D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</w:t>
            </w:r>
            <w:r w:rsidRPr="00CA01D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、利用相关平台进行施工模型、施工资料过程管理，便于实现数字化移交</w:t>
            </w:r>
            <w:r w:rsidRPr="00CA01D9"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（</w:t>
            </w:r>
            <w:r w:rsidRPr="00CA01D9"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1</w:t>
            </w:r>
            <w:r w:rsidRPr="00CA01D9"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分）。</w:t>
            </w:r>
          </w:p>
          <w:p w:rsidR="00344307" w:rsidRPr="00CA01D9" w:rsidRDefault="00CA01D9">
            <w:pPr>
              <w:spacing w:line="300" w:lineRule="exac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CA01D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2</w:t>
            </w:r>
            <w:r w:rsidRPr="00CA01D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、基于</w:t>
            </w:r>
            <w:r w:rsidRPr="00CA01D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BIM</w:t>
            </w:r>
            <w:r w:rsidRPr="00CA01D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的数字化交付应包括设计模型、施工阶段模型以及竣工模型，且模型中含有使用说明信息，成果交付符合相关管理系统</w:t>
            </w:r>
            <w:r w:rsidRPr="00CA01D9"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（</w:t>
            </w:r>
            <w:r w:rsidRPr="00CA01D9"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2</w:t>
            </w:r>
            <w:r w:rsidRPr="00CA01D9"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分）。</w:t>
            </w:r>
          </w:p>
          <w:p w:rsidR="00344307" w:rsidRPr="00CA01D9" w:rsidRDefault="00CA01D9">
            <w:pPr>
              <w:spacing w:line="300" w:lineRule="exact"/>
              <w:rPr>
                <w:rFonts w:ascii="仿宋" w:eastAsia="仿宋" w:hAnsi="仿宋"/>
                <w:b/>
                <w:bCs/>
                <w:color w:val="000000"/>
                <w:kern w:val="0"/>
                <w:szCs w:val="21"/>
              </w:rPr>
            </w:pPr>
            <w:r w:rsidRPr="00CA01D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3</w:t>
            </w:r>
            <w:r w:rsidRPr="00CA01D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、工程资料与建设进度同步</w:t>
            </w:r>
            <w:r w:rsidRPr="00CA01D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，</w:t>
            </w:r>
            <w:r w:rsidRPr="00CA01D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形成电子表单</w:t>
            </w:r>
            <w:r w:rsidRPr="00CA01D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等</w:t>
            </w:r>
            <w:r w:rsidRPr="00CA01D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文件</w:t>
            </w:r>
            <w:r w:rsidRPr="00CA01D9"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（</w:t>
            </w:r>
            <w:r w:rsidRPr="00CA01D9"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1</w:t>
            </w:r>
            <w:r w:rsidRPr="00CA01D9"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分）。</w:t>
            </w:r>
          </w:p>
          <w:p w:rsidR="00344307" w:rsidRPr="00CA01D9" w:rsidRDefault="00CA01D9">
            <w:pPr>
              <w:spacing w:line="300" w:lineRule="exac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CA01D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4</w:t>
            </w:r>
            <w:r w:rsidRPr="00CA01D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、项目使用移动端对施工质量进行管理；对检验批、分项、分部工程和关键工序留存视频影像、</w:t>
            </w:r>
            <w:r w:rsidRPr="00CA01D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lastRenderedPageBreak/>
              <w:t>图片和记录，实现可视化追溯管理；同时，具备相关验收指标数据的</w:t>
            </w:r>
            <w:r w:rsidRPr="00CA01D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分析</w:t>
            </w:r>
            <w:r w:rsidRPr="00CA01D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功能。</w:t>
            </w:r>
            <w:r w:rsidRPr="00CA01D9"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（</w:t>
            </w:r>
            <w:r w:rsidRPr="00CA01D9"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1</w:t>
            </w:r>
            <w:r w:rsidRPr="00CA01D9"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分）</w:t>
            </w:r>
            <w:r w:rsidRPr="00CA01D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441" w:type="pct"/>
            <w:vAlign w:val="center"/>
          </w:tcPr>
          <w:p w:rsidR="00344307" w:rsidRPr="00CA01D9" w:rsidRDefault="00344307">
            <w:pPr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</w:tr>
      <w:tr w:rsidR="00344307" w:rsidRPr="00CA01D9">
        <w:trPr>
          <w:trHeight w:val="481"/>
          <w:jc w:val="center"/>
        </w:trPr>
        <w:tc>
          <w:tcPr>
            <w:tcW w:w="606" w:type="pct"/>
            <w:vMerge/>
            <w:vAlign w:val="center"/>
          </w:tcPr>
          <w:p w:rsidR="00344307" w:rsidRPr="00CA01D9" w:rsidRDefault="00344307">
            <w:pPr>
              <w:widowControl/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78" w:type="pct"/>
            <w:vMerge w:val="restart"/>
            <w:vAlign w:val="center"/>
          </w:tcPr>
          <w:p w:rsidR="00344307" w:rsidRPr="00CA01D9" w:rsidRDefault="00CA01D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CA01D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建筑产业互联网</w:t>
            </w:r>
          </w:p>
          <w:p w:rsidR="00344307" w:rsidRPr="00CA01D9" w:rsidRDefault="00CA01D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CA01D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（</w:t>
            </w:r>
            <w:r w:rsidRPr="00CA01D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16</w:t>
            </w:r>
            <w:r w:rsidRPr="00CA01D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分）</w:t>
            </w:r>
          </w:p>
        </w:tc>
        <w:tc>
          <w:tcPr>
            <w:tcW w:w="471" w:type="pct"/>
            <w:vAlign w:val="center"/>
          </w:tcPr>
          <w:p w:rsidR="00344307" w:rsidRPr="00CA01D9" w:rsidRDefault="00CA01D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CA01D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智能项目管理平台</w:t>
            </w:r>
          </w:p>
        </w:tc>
        <w:tc>
          <w:tcPr>
            <w:tcW w:w="545" w:type="pct"/>
            <w:vAlign w:val="center"/>
          </w:tcPr>
          <w:p w:rsidR="00344307" w:rsidRPr="00CA01D9" w:rsidRDefault="00CA01D9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Cs w:val="21"/>
              </w:rPr>
            </w:pPr>
            <w:r w:rsidRPr="00CA01D9"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基础</w:t>
            </w:r>
          </w:p>
          <w:p w:rsidR="00344307" w:rsidRPr="00CA01D9" w:rsidRDefault="00CA01D9">
            <w:pPr>
              <w:widowControl/>
              <w:jc w:val="center"/>
              <w:rPr>
                <w:rFonts w:ascii="仿宋" w:eastAsia="仿宋" w:hAnsi="仿宋"/>
                <w:b/>
                <w:color w:val="000000"/>
                <w:kern w:val="0"/>
                <w:szCs w:val="21"/>
              </w:rPr>
            </w:pPr>
            <w:r w:rsidRPr="00CA01D9"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  <w:t>（</w:t>
            </w:r>
            <w:r w:rsidRPr="00CA01D9"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  <w:t>6</w:t>
            </w:r>
            <w:r w:rsidRPr="00CA01D9"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  <w:t>分）</w:t>
            </w:r>
          </w:p>
        </w:tc>
        <w:tc>
          <w:tcPr>
            <w:tcW w:w="2356" w:type="pct"/>
            <w:vAlign w:val="center"/>
          </w:tcPr>
          <w:p w:rsidR="00344307" w:rsidRPr="00CA01D9" w:rsidRDefault="00CA01D9">
            <w:pPr>
              <w:spacing w:line="300" w:lineRule="exact"/>
              <w:rPr>
                <w:rFonts w:ascii="仿宋" w:eastAsia="仿宋" w:hAnsi="仿宋"/>
                <w:b/>
                <w:bCs/>
                <w:color w:val="000000"/>
                <w:kern w:val="0"/>
                <w:szCs w:val="21"/>
              </w:rPr>
            </w:pPr>
            <w:r w:rsidRPr="00CA01D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</w:t>
            </w:r>
            <w:r w:rsidRPr="00CA01D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、平台对工程项目的设计、采购、生产、施工、运维等各阶段各要素进行数字化整合并实现数字化协同管理</w:t>
            </w:r>
            <w:r w:rsidRPr="00CA01D9"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（</w:t>
            </w:r>
            <w:r w:rsidRPr="00CA01D9"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2</w:t>
            </w:r>
            <w:r w:rsidRPr="00CA01D9"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分）。</w:t>
            </w:r>
          </w:p>
          <w:p w:rsidR="00344307" w:rsidRPr="00CA01D9" w:rsidRDefault="00CA01D9">
            <w:pPr>
              <w:spacing w:line="300" w:lineRule="exact"/>
              <w:rPr>
                <w:rFonts w:ascii="仿宋" w:eastAsia="仿宋" w:hAnsi="仿宋"/>
                <w:color w:val="000000"/>
              </w:rPr>
            </w:pPr>
            <w:r w:rsidRPr="00CA01D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2</w:t>
            </w:r>
            <w:r w:rsidRPr="00CA01D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、平台包括但不限于数字设计、招采集采、智能生产、智能施工、智慧运维等功能板块</w:t>
            </w:r>
            <w:r w:rsidRPr="00CA01D9"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（每实现</w:t>
            </w:r>
            <w:r w:rsidRPr="00CA01D9"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1</w:t>
            </w:r>
            <w:r w:rsidRPr="00CA01D9"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项得</w:t>
            </w:r>
            <w:r w:rsidRPr="00CA01D9"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1</w:t>
            </w:r>
            <w:r w:rsidRPr="00CA01D9"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分</w:t>
            </w:r>
            <w:r w:rsidRPr="00CA01D9"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，</w:t>
            </w:r>
            <w:r w:rsidRPr="00CA01D9"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总分</w:t>
            </w:r>
            <w:r w:rsidRPr="00CA01D9"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4</w:t>
            </w:r>
            <w:r w:rsidRPr="00CA01D9"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分</w:t>
            </w:r>
            <w:r w:rsidRPr="00CA01D9"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）</w:t>
            </w:r>
            <w:r w:rsidRPr="00CA01D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441" w:type="pct"/>
            <w:vAlign w:val="center"/>
          </w:tcPr>
          <w:p w:rsidR="00344307" w:rsidRPr="00CA01D9" w:rsidRDefault="00344307">
            <w:pPr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</w:tr>
      <w:tr w:rsidR="00344307" w:rsidRPr="00CA01D9">
        <w:trPr>
          <w:trHeight w:val="715"/>
          <w:jc w:val="center"/>
        </w:trPr>
        <w:tc>
          <w:tcPr>
            <w:tcW w:w="606" w:type="pct"/>
            <w:vMerge/>
            <w:vAlign w:val="center"/>
          </w:tcPr>
          <w:p w:rsidR="00344307" w:rsidRPr="00CA01D9" w:rsidRDefault="00344307">
            <w:pPr>
              <w:widowControl/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78" w:type="pct"/>
            <w:vMerge/>
            <w:vAlign w:val="center"/>
          </w:tcPr>
          <w:p w:rsidR="00344307" w:rsidRPr="00CA01D9" w:rsidRDefault="00344307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471" w:type="pct"/>
            <w:vAlign w:val="center"/>
          </w:tcPr>
          <w:p w:rsidR="00344307" w:rsidRPr="00CA01D9" w:rsidRDefault="00CA01D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CA01D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供应链管理</w:t>
            </w:r>
          </w:p>
        </w:tc>
        <w:tc>
          <w:tcPr>
            <w:tcW w:w="545" w:type="pct"/>
            <w:vAlign w:val="center"/>
          </w:tcPr>
          <w:p w:rsidR="00344307" w:rsidRPr="00CA01D9" w:rsidRDefault="00CA01D9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Cs w:val="21"/>
              </w:rPr>
            </w:pPr>
            <w:r w:rsidRPr="00CA01D9"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基础</w:t>
            </w:r>
          </w:p>
          <w:p w:rsidR="00344307" w:rsidRPr="00CA01D9" w:rsidRDefault="00CA01D9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Cs w:val="21"/>
              </w:rPr>
            </w:pPr>
            <w:r w:rsidRPr="00CA01D9"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（</w:t>
            </w:r>
            <w:r w:rsidRPr="00CA01D9"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6</w:t>
            </w:r>
            <w:r w:rsidRPr="00CA01D9"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分）</w:t>
            </w:r>
          </w:p>
        </w:tc>
        <w:tc>
          <w:tcPr>
            <w:tcW w:w="2356" w:type="pct"/>
            <w:vAlign w:val="center"/>
          </w:tcPr>
          <w:p w:rsidR="00344307" w:rsidRPr="00CA01D9" w:rsidRDefault="00CA01D9">
            <w:pPr>
              <w:widowControl/>
              <w:spacing w:line="300" w:lineRule="exact"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CA01D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</w:t>
            </w:r>
            <w:r w:rsidRPr="00CA01D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、平台具有采购计划管理、供应商寻源、招投标管理、合同管理、采购订单协同、物流管理、收验货管理、结算管理、供应商管理、物资管理、金融服务等功能</w:t>
            </w:r>
            <w:r w:rsidRPr="00CA01D9"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（</w:t>
            </w:r>
            <w:r w:rsidRPr="00CA01D9"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2</w:t>
            </w:r>
            <w:r w:rsidRPr="00CA01D9"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分）。</w:t>
            </w:r>
          </w:p>
          <w:p w:rsidR="00344307" w:rsidRPr="00CA01D9" w:rsidRDefault="00CA01D9">
            <w:pPr>
              <w:widowControl/>
              <w:spacing w:line="300" w:lineRule="exact"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CA01D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2</w:t>
            </w:r>
            <w:r w:rsidRPr="00CA01D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、平台支持订单履约环节各参与方在线协同，实现合同、订单、发货单、验收单在线管理</w:t>
            </w:r>
            <w:r w:rsidRPr="00CA01D9"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（</w:t>
            </w:r>
            <w:r w:rsidRPr="00CA01D9"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2</w:t>
            </w:r>
            <w:r w:rsidRPr="00CA01D9"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分）。</w:t>
            </w:r>
          </w:p>
          <w:p w:rsidR="00344307" w:rsidRPr="00CA01D9" w:rsidRDefault="00CA01D9">
            <w:pPr>
              <w:widowControl/>
              <w:spacing w:line="300" w:lineRule="exact"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CA01D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3</w:t>
            </w:r>
            <w:r w:rsidRPr="00CA01D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、平台支持实时监控标的物生产交付过程，利用一物一码实现智能收发货、交付可视化与质量追溯</w:t>
            </w:r>
            <w:r w:rsidRPr="00CA01D9"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（</w:t>
            </w:r>
            <w:r w:rsidRPr="00CA01D9"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2</w:t>
            </w:r>
            <w:r w:rsidRPr="00CA01D9"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分）。</w:t>
            </w:r>
          </w:p>
        </w:tc>
        <w:tc>
          <w:tcPr>
            <w:tcW w:w="441" w:type="pct"/>
            <w:vAlign w:val="center"/>
          </w:tcPr>
          <w:p w:rsidR="00344307" w:rsidRPr="00CA01D9" w:rsidRDefault="00344307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</w:tr>
      <w:tr w:rsidR="00344307" w:rsidRPr="00CA01D9">
        <w:trPr>
          <w:trHeight w:val="486"/>
          <w:jc w:val="center"/>
        </w:trPr>
        <w:tc>
          <w:tcPr>
            <w:tcW w:w="606" w:type="pct"/>
            <w:vMerge/>
            <w:vAlign w:val="center"/>
          </w:tcPr>
          <w:p w:rsidR="00344307" w:rsidRPr="00CA01D9" w:rsidRDefault="00344307">
            <w:pPr>
              <w:widowControl/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78" w:type="pct"/>
            <w:vMerge/>
            <w:vAlign w:val="center"/>
          </w:tcPr>
          <w:p w:rsidR="00344307" w:rsidRPr="00CA01D9" w:rsidRDefault="00344307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471" w:type="pct"/>
            <w:vAlign w:val="center"/>
          </w:tcPr>
          <w:p w:rsidR="00344307" w:rsidRPr="00CA01D9" w:rsidRDefault="00CA01D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CA01D9">
              <w:rPr>
                <w:rFonts w:ascii="仿宋" w:eastAsia="仿宋" w:hAnsi="仿宋"/>
                <w:color w:val="000000"/>
                <w:kern w:val="0"/>
                <w:szCs w:val="21"/>
              </w:rPr>
              <w:t>进度管理</w:t>
            </w:r>
          </w:p>
        </w:tc>
        <w:tc>
          <w:tcPr>
            <w:tcW w:w="545" w:type="pct"/>
            <w:vAlign w:val="center"/>
          </w:tcPr>
          <w:p w:rsidR="00344307" w:rsidRPr="00CA01D9" w:rsidRDefault="00CA01D9">
            <w:pPr>
              <w:widowControl/>
              <w:jc w:val="center"/>
              <w:rPr>
                <w:rFonts w:ascii="仿宋" w:eastAsia="仿宋" w:hAnsi="仿宋"/>
                <w:b/>
                <w:color w:val="000000"/>
                <w:kern w:val="0"/>
                <w:szCs w:val="21"/>
              </w:rPr>
            </w:pPr>
            <w:r w:rsidRPr="00CA01D9"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  <w:t>提高</w:t>
            </w:r>
            <w:r w:rsidRPr="00CA01D9"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  <w:t xml:space="preserve"> </w:t>
            </w:r>
          </w:p>
          <w:p w:rsidR="00344307" w:rsidRPr="00CA01D9" w:rsidRDefault="00CA01D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CA01D9"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（</w:t>
            </w:r>
            <w:r w:rsidRPr="00CA01D9"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2</w:t>
            </w:r>
            <w:r w:rsidRPr="00CA01D9"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分）</w:t>
            </w:r>
          </w:p>
        </w:tc>
        <w:tc>
          <w:tcPr>
            <w:tcW w:w="2356" w:type="pct"/>
            <w:vAlign w:val="center"/>
          </w:tcPr>
          <w:p w:rsidR="00344307" w:rsidRPr="00CA01D9" w:rsidRDefault="00CA01D9">
            <w:pPr>
              <w:widowControl/>
              <w:spacing w:line="300" w:lineRule="exact"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CA01D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智能化手段实现但不限于工程进度的任务分解、在线编排、实时监控及预警、可视化展示、偏差纠正</w:t>
            </w:r>
            <w:r w:rsidRPr="00CA01D9"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（</w:t>
            </w:r>
            <w:r w:rsidRPr="00CA01D9"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每实现一项得</w:t>
            </w:r>
            <w:r w:rsidRPr="00CA01D9"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0.5</w:t>
            </w:r>
            <w:r w:rsidRPr="00CA01D9"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分，共</w:t>
            </w:r>
            <w:r w:rsidRPr="00CA01D9"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2</w:t>
            </w:r>
            <w:r w:rsidRPr="00CA01D9"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分</w:t>
            </w:r>
            <w:r w:rsidRPr="00CA01D9"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）</w:t>
            </w:r>
            <w:r w:rsidRPr="00CA01D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441" w:type="pct"/>
            <w:vAlign w:val="center"/>
          </w:tcPr>
          <w:p w:rsidR="00344307" w:rsidRPr="00CA01D9" w:rsidRDefault="00344307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</w:tr>
      <w:tr w:rsidR="00344307" w:rsidRPr="00CA01D9">
        <w:trPr>
          <w:trHeight w:val="486"/>
          <w:jc w:val="center"/>
        </w:trPr>
        <w:tc>
          <w:tcPr>
            <w:tcW w:w="606" w:type="pct"/>
            <w:vMerge/>
            <w:vAlign w:val="center"/>
          </w:tcPr>
          <w:p w:rsidR="00344307" w:rsidRPr="00CA01D9" w:rsidRDefault="00344307">
            <w:pPr>
              <w:widowControl/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78" w:type="pct"/>
            <w:vMerge/>
            <w:vAlign w:val="center"/>
          </w:tcPr>
          <w:p w:rsidR="00344307" w:rsidRPr="00CA01D9" w:rsidRDefault="00344307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471" w:type="pct"/>
            <w:vAlign w:val="center"/>
          </w:tcPr>
          <w:p w:rsidR="00344307" w:rsidRPr="00CA01D9" w:rsidRDefault="00CA01D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CA01D9">
              <w:rPr>
                <w:rFonts w:ascii="仿宋" w:eastAsia="仿宋" w:hAnsi="仿宋"/>
                <w:color w:val="000000"/>
                <w:kern w:val="0"/>
                <w:szCs w:val="21"/>
              </w:rPr>
              <w:t>成本管理</w:t>
            </w:r>
          </w:p>
        </w:tc>
        <w:tc>
          <w:tcPr>
            <w:tcW w:w="545" w:type="pct"/>
            <w:vAlign w:val="center"/>
          </w:tcPr>
          <w:p w:rsidR="00344307" w:rsidRPr="00CA01D9" w:rsidRDefault="00CA01D9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Cs w:val="21"/>
              </w:rPr>
            </w:pPr>
            <w:r w:rsidRPr="00CA01D9"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提高</w:t>
            </w:r>
            <w:r w:rsidRPr="00CA01D9"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 xml:space="preserve"> </w:t>
            </w:r>
          </w:p>
          <w:p w:rsidR="00344307" w:rsidRPr="00CA01D9" w:rsidRDefault="00CA01D9">
            <w:pPr>
              <w:widowControl/>
              <w:jc w:val="center"/>
              <w:rPr>
                <w:rFonts w:ascii="仿宋" w:eastAsia="仿宋" w:hAnsi="仿宋"/>
                <w:b/>
                <w:color w:val="000000"/>
                <w:kern w:val="0"/>
                <w:szCs w:val="21"/>
              </w:rPr>
            </w:pPr>
            <w:r w:rsidRPr="00CA01D9"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（</w:t>
            </w:r>
            <w:r w:rsidRPr="00CA01D9"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2</w:t>
            </w:r>
            <w:r w:rsidRPr="00CA01D9"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分）</w:t>
            </w:r>
          </w:p>
        </w:tc>
        <w:tc>
          <w:tcPr>
            <w:tcW w:w="2356" w:type="pct"/>
            <w:vAlign w:val="center"/>
          </w:tcPr>
          <w:p w:rsidR="00344307" w:rsidRPr="00CA01D9" w:rsidRDefault="00CA01D9">
            <w:pPr>
              <w:spacing w:line="300" w:lineRule="exact"/>
              <w:rPr>
                <w:rFonts w:ascii="仿宋" w:eastAsia="仿宋" w:hAnsi="仿宋"/>
              </w:rPr>
            </w:pPr>
            <w:r w:rsidRPr="00CA01D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施工成本动态控制，超支自动预警，包括企业级和项目级管理</w:t>
            </w:r>
            <w:r w:rsidRPr="00CA01D9"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（</w:t>
            </w:r>
            <w:r w:rsidRPr="00CA01D9"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2</w:t>
            </w:r>
            <w:r w:rsidRPr="00CA01D9"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分）。</w:t>
            </w:r>
          </w:p>
        </w:tc>
        <w:tc>
          <w:tcPr>
            <w:tcW w:w="441" w:type="pct"/>
            <w:vAlign w:val="center"/>
          </w:tcPr>
          <w:p w:rsidR="00344307" w:rsidRPr="00CA01D9" w:rsidRDefault="00344307">
            <w:pPr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</w:tr>
      <w:tr w:rsidR="00344307" w:rsidRPr="00CA01D9">
        <w:trPr>
          <w:trHeight w:val="330"/>
          <w:jc w:val="center"/>
        </w:trPr>
        <w:tc>
          <w:tcPr>
            <w:tcW w:w="606" w:type="pct"/>
            <w:vMerge/>
            <w:vAlign w:val="center"/>
          </w:tcPr>
          <w:p w:rsidR="00344307" w:rsidRPr="00CA01D9" w:rsidRDefault="00344307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78" w:type="pct"/>
            <w:vMerge w:val="restart"/>
            <w:vAlign w:val="center"/>
          </w:tcPr>
          <w:p w:rsidR="00344307" w:rsidRPr="00CA01D9" w:rsidRDefault="00CA01D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CA01D9">
              <w:rPr>
                <w:rFonts w:ascii="仿宋" w:eastAsia="仿宋" w:hAnsi="仿宋"/>
                <w:color w:val="000000"/>
                <w:kern w:val="0"/>
                <w:szCs w:val="21"/>
              </w:rPr>
              <w:t>智能</w:t>
            </w:r>
          </w:p>
          <w:p w:rsidR="00344307" w:rsidRPr="00CA01D9" w:rsidRDefault="00CA01D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CA01D9">
              <w:rPr>
                <w:rFonts w:ascii="仿宋" w:eastAsia="仿宋" w:hAnsi="仿宋"/>
                <w:color w:val="000000"/>
                <w:kern w:val="0"/>
                <w:szCs w:val="21"/>
              </w:rPr>
              <w:t>装备</w:t>
            </w:r>
          </w:p>
          <w:p w:rsidR="00344307" w:rsidRPr="00CA01D9" w:rsidRDefault="00CA01D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CA01D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（</w:t>
            </w:r>
            <w:r w:rsidRPr="00CA01D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8</w:t>
            </w:r>
            <w:r w:rsidRPr="00CA01D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分）</w:t>
            </w:r>
          </w:p>
        </w:tc>
        <w:tc>
          <w:tcPr>
            <w:tcW w:w="471" w:type="pct"/>
            <w:vAlign w:val="center"/>
          </w:tcPr>
          <w:p w:rsidR="00344307" w:rsidRPr="00CA01D9" w:rsidRDefault="00CA01D9">
            <w:pPr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CA01D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智能测量</w:t>
            </w:r>
          </w:p>
        </w:tc>
        <w:tc>
          <w:tcPr>
            <w:tcW w:w="545" w:type="pct"/>
            <w:vAlign w:val="center"/>
          </w:tcPr>
          <w:p w:rsidR="00344307" w:rsidRPr="00CA01D9" w:rsidRDefault="00CA01D9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Cs w:val="21"/>
              </w:rPr>
            </w:pPr>
            <w:r w:rsidRPr="00CA01D9"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提高</w:t>
            </w:r>
            <w:r w:rsidRPr="00CA01D9"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 xml:space="preserve"> </w:t>
            </w:r>
          </w:p>
          <w:p w:rsidR="00344307" w:rsidRPr="00CA01D9" w:rsidRDefault="00CA01D9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color w:val="000000"/>
                <w:kern w:val="0"/>
                <w:szCs w:val="21"/>
              </w:rPr>
            </w:pPr>
            <w:r w:rsidRPr="00CA01D9"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  <w:t>（</w:t>
            </w:r>
            <w:r w:rsidRPr="00CA01D9"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  <w:t>2</w:t>
            </w:r>
            <w:r w:rsidRPr="00CA01D9"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  <w:t>分）</w:t>
            </w:r>
          </w:p>
        </w:tc>
        <w:tc>
          <w:tcPr>
            <w:tcW w:w="2356" w:type="pct"/>
            <w:vAlign w:val="center"/>
          </w:tcPr>
          <w:p w:rsidR="00344307" w:rsidRPr="00CA01D9" w:rsidRDefault="00CA01D9">
            <w:pPr>
              <w:spacing w:line="300" w:lineRule="exact"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CA01D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包括但不限于土方测绘无人机、三维测绘机器人、实测实量机器人</w:t>
            </w:r>
            <w:r w:rsidRPr="00CA01D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、</w:t>
            </w:r>
            <w:r w:rsidRPr="00CA01D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智能回弹仪、靠尺、水平仪等应用信息化手段辅助工程质量实测实量</w:t>
            </w:r>
            <w:r w:rsidRPr="00CA01D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设备</w:t>
            </w:r>
            <w:r w:rsidRPr="00CA01D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。</w:t>
            </w:r>
            <w:r w:rsidRPr="00CA01D9"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（每应用</w:t>
            </w:r>
            <w:r w:rsidRPr="00CA01D9"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1</w:t>
            </w:r>
            <w:r w:rsidRPr="00CA01D9"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项得</w:t>
            </w:r>
            <w:r w:rsidRPr="00CA01D9"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1</w:t>
            </w:r>
            <w:r w:rsidRPr="00CA01D9"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分）</w:t>
            </w:r>
            <w:r w:rsidRPr="00CA01D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441" w:type="pct"/>
            <w:vAlign w:val="center"/>
          </w:tcPr>
          <w:p w:rsidR="00344307" w:rsidRPr="00CA01D9" w:rsidRDefault="00344307">
            <w:pPr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</w:tr>
      <w:tr w:rsidR="00344307" w:rsidRPr="00CA01D9">
        <w:trPr>
          <w:trHeight w:val="770"/>
          <w:jc w:val="center"/>
        </w:trPr>
        <w:tc>
          <w:tcPr>
            <w:tcW w:w="606" w:type="pct"/>
            <w:vMerge/>
            <w:vAlign w:val="center"/>
          </w:tcPr>
          <w:p w:rsidR="00344307" w:rsidRPr="00CA01D9" w:rsidRDefault="00344307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78" w:type="pct"/>
            <w:vMerge/>
            <w:vAlign w:val="center"/>
          </w:tcPr>
          <w:p w:rsidR="00344307" w:rsidRPr="00CA01D9" w:rsidRDefault="00344307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471" w:type="pct"/>
            <w:vAlign w:val="center"/>
          </w:tcPr>
          <w:p w:rsidR="00344307" w:rsidRPr="00CA01D9" w:rsidRDefault="00CA01D9">
            <w:pPr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CA01D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施工机器人</w:t>
            </w:r>
          </w:p>
        </w:tc>
        <w:tc>
          <w:tcPr>
            <w:tcW w:w="545" w:type="pct"/>
            <w:vAlign w:val="center"/>
          </w:tcPr>
          <w:p w:rsidR="00344307" w:rsidRPr="00CA01D9" w:rsidRDefault="00CA01D9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Cs w:val="21"/>
              </w:rPr>
            </w:pPr>
            <w:r w:rsidRPr="00CA01D9"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提高</w:t>
            </w:r>
            <w:r w:rsidRPr="00CA01D9"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 xml:space="preserve"> </w:t>
            </w:r>
          </w:p>
          <w:p w:rsidR="00344307" w:rsidRPr="00CA01D9" w:rsidRDefault="00CA01D9">
            <w:pPr>
              <w:jc w:val="center"/>
              <w:rPr>
                <w:rFonts w:ascii="仿宋" w:eastAsia="仿宋" w:hAnsi="仿宋"/>
                <w:b/>
                <w:color w:val="000000"/>
                <w:kern w:val="0"/>
                <w:szCs w:val="21"/>
              </w:rPr>
            </w:pPr>
            <w:r w:rsidRPr="00CA01D9"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  <w:t>（</w:t>
            </w:r>
            <w:r w:rsidRPr="00CA01D9"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  <w:t>3</w:t>
            </w:r>
            <w:r w:rsidRPr="00CA01D9"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  <w:t>分）</w:t>
            </w:r>
          </w:p>
        </w:tc>
        <w:tc>
          <w:tcPr>
            <w:tcW w:w="2356" w:type="pct"/>
            <w:vAlign w:val="center"/>
          </w:tcPr>
          <w:p w:rsidR="00344307" w:rsidRPr="00CA01D9" w:rsidRDefault="00CA01D9">
            <w:pPr>
              <w:spacing w:line="300" w:lineRule="exact"/>
              <w:jc w:val="left"/>
              <w:rPr>
                <w:rFonts w:ascii="仿宋" w:eastAsia="仿宋" w:hAnsi="仿宋"/>
                <w:bCs/>
                <w:color w:val="000000"/>
                <w:kern w:val="0"/>
                <w:szCs w:val="21"/>
              </w:rPr>
            </w:pPr>
            <w:r w:rsidRPr="00CA01D9">
              <w:rPr>
                <w:rFonts w:ascii="仿宋" w:eastAsia="仿宋" w:hAnsi="仿宋" w:hint="eastAsia"/>
                <w:bCs/>
                <w:color w:val="000000"/>
                <w:kern w:val="0"/>
                <w:szCs w:val="21"/>
              </w:rPr>
              <w:t>喷涂机器人、抹光打磨机器人、混凝土整平机器人、测量放线机器人、现场钢筋加工机器人、现场焊接机器人、瓷砖铺贴机器人、板材辅助安装机器人、巡检机器人、清洁机器人等</w:t>
            </w:r>
            <w:r w:rsidRPr="00CA01D9"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（每应用</w:t>
            </w:r>
            <w:r w:rsidRPr="00CA01D9"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1</w:t>
            </w:r>
            <w:r w:rsidRPr="00CA01D9"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项得</w:t>
            </w:r>
            <w:r w:rsidRPr="00CA01D9"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1</w:t>
            </w:r>
            <w:r w:rsidRPr="00CA01D9"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分）</w:t>
            </w:r>
            <w:r w:rsidRPr="00CA01D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441" w:type="pct"/>
            <w:vAlign w:val="center"/>
          </w:tcPr>
          <w:p w:rsidR="00344307" w:rsidRPr="00CA01D9" w:rsidRDefault="00344307">
            <w:pPr>
              <w:jc w:val="left"/>
              <w:rPr>
                <w:rFonts w:ascii="仿宋" w:eastAsia="仿宋" w:hAnsi="仿宋"/>
                <w:bCs/>
                <w:color w:val="000000"/>
                <w:kern w:val="0"/>
                <w:szCs w:val="21"/>
              </w:rPr>
            </w:pPr>
          </w:p>
        </w:tc>
      </w:tr>
      <w:tr w:rsidR="00344307" w:rsidRPr="00CA01D9">
        <w:trPr>
          <w:trHeight w:val="938"/>
          <w:jc w:val="center"/>
        </w:trPr>
        <w:tc>
          <w:tcPr>
            <w:tcW w:w="606" w:type="pct"/>
            <w:vMerge/>
            <w:vAlign w:val="center"/>
          </w:tcPr>
          <w:p w:rsidR="00344307" w:rsidRPr="00CA01D9" w:rsidRDefault="00344307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78" w:type="pct"/>
            <w:vMerge/>
            <w:vAlign w:val="center"/>
          </w:tcPr>
          <w:p w:rsidR="00344307" w:rsidRPr="00CA01D9" w:rsidRDefault="00344307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471" w:type="pct"/>
            <w:vAlign w:val="center"/>
          </w:tcPr>
          <w:p w:rsidR="00344307" w:rsidRPr="00CA01D9" w:rsidRDefault="00CA01D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CA01D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智能工程机械设备</w:t>
            </w:r>
          </w:p>
        </w:tc>
        <w:tc>
          <w:tcPr>
            <w:tcW w:w="545" w:type="pct"/>
            <w:vAlign w:val="center"/>
          </w:tcPr>
          <w:p w:rsidR="00344307" w:rsidRPr="00CA01D9" w:rsidRDefault="00CA01D9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Cs w:val="21"/>
              </w:rPr>
            </w:pPr>
            <w:r w:rsidRPr="00CA01D9"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提高</w:t>
            </w:r>
            <w:r w:rsidRPr="00CA01D9"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 xml:space="preserve"> </w:t>
            </w:r>
          </w:p>
          <w:p w:rsidR="00344307" w:rsidRPr="00CA01D9" w:rsidRDefault="00CA01D9">
            <w:pPr>
              <w:jc w:val="center"/>
              <w:rPr>
                <w:rFonts w:ascii="仿宋" w:eastAsia="仿宋" w:hAnsi="仿宋"/>
                <w:b/>
                <w:color w:val="000000"/>
                <w:kern w:val="0"/>
                <w:szCs w:val="21"/>
              </w:rPr>
            </w:pPr>
            <w:r w:rsidRPr="00CA01D9"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  <w:t>（</w:t>
            </w:r>
            <w:r w:rsidRPr="00CA01D9"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  <w:t>3</w:t>
            </w:r>
            <w:r w:rsidRPr="00CA01D9"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  <w:t>分）</w:t>
            </w:r>
          </w:p>
        </w:tc>
        <w:tc>
          <w:tcPr>
            <w:tcW w:w="2356" w:type="pct"/>
            <w:vAlign w:val="center"/>
          </w:tcPr>
          <w:p w:rsidR="00344307" w:rsidRPr="00CA01D9" w:rsidRDefault="00CA01D9">
            <w:pPr>
              <w:widowControl/>
              <w:spacing w:line="300" w:lineRule="exact"/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Cs w:val="21"/>
              </w:rPr>
            </w:pPr>
            <w:r w:rsidRPr="00CA01D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智能塔吊、智能升降机、智能旋挖钻、智能混凝土布料机、智能振捣设备、自升式智能施工平台（造楼机）、造桥机、智能水平运输设备等</w:t>
            </w:r>
            <w:r w:rsidRPr="00CA01D9"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（每应用</w:t>
            </w:r>
            <w:r w:rsidRPr="00CA01D9"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1</w:t>
            </w:r>
            <w:r w:rsidRPr="00CA01D9"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项得</w:t>
            </w:r>
            <w:r w:rsidRPr="00CA01D9"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1</w:t>
            </w:r>
            <w:r w:rsidRPr="00CA01D9"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分）</w:t>
            </w:r>
            <w:r w:rsidRPr="00CA01D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441" w:type="pct"/>
            <w:vAlign w:val="center"/>
          </w:tcPr>
          <w:p w:rsidR="00344307" w:rsidRPr="00CA01D9" w:rsidRDefault="00344307">
            <w:pPr>
              <w:widowControl/>
              <w:jc w:val="left"/>
              <w:rPr>
                <w:rFonts w:ascii="仿宋" w:eastAsia="仿宋" w:hAnsi="仿宋"/>
                <w:bCs/>
                <w:color w:val="000000"/>
                <w:kern w:val="0"/>
                <w:szCs w:val="21"/>
              </w:rPr>
            </w:pPr>
          </w:p>
        </w:tc>
      </w:tr>
      <w:tr w:rsidR="00344307" w:rsidRPr="00CA01D9">
        <w:trPr>
          <w:trHeight w:val="1012"/>
          <w:jc w:val="center"/>
        </w:trPr>
        <w:tc>
          <w:tcPr>
            <w:tcW w:w="606" w:type="pct"/>
            <w:vMerge/>
            <w:vAlign w:val="center"/>
          </w:tcPr>
          <w:p w:rsidR="00344307" w:rsidRPr="00CA01D9" w:rsidRDefault="00344307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78" w:type="pct"/>
            <w:vMerge w:val="restart"/>
            <w:vAlign w:val="center"/>
          </w:tcPr>
          <w:p w:rsidR="00344307" w:rsidRPr="00CA01D9" w:rsidRDefault="00CA01D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CA01D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工业化</w:t>
            </w:r>
          </w:p>
          <w:p w:rsidR="00344307" w:rsidRPr="00CA01D9" w:rsidRDefault="00CA01D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CA01D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生产</w:t>
            </w:r>
          </w:p>
          <w:p w:rsidR="00344307" w:rsidRPr="00CA01D9" w:rsidRDefault="00CA01D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CA01D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（</w:t>
            </w:r>
            <w:r w:rsidRPr="00CA01D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15</w:t>
            </w:r>
            <w:r w:rsidRPr="00CA01D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分）</w:t>
            </w:r>
          </w:p>
        </w:tc>
        <w:tc>
          <w:tcPr>
            <w:tcW w:w="471" w:type="pct"/>
            <w:vAlign w:val="center"/>
          </w:tcPr>
          <w:p w:rsidR="00344307" w:rsidRPr="00CA01D9" w:rsidRDefault="00CA01D9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Cs w:val="21"/>
              </w:rPr>
            </w:pPr>
            <w:r w:rsidRPr="00CA01D9">
              <w:rPr>
                <w:rFonts w:ascii="仿宋" w:eastAsia="仿宋" w:hAnsi="仿宋" w:hint="eastAsia"/>
                <w:color w:val="000000" w:themeColor="text1"/>
                <w:kern w:val="0"/>
                <w:szCs w:val="21"/>
              </w:rPr>
              <w:t>部品部件生产</w:t>
            </w:r>
          </w:p>
        </w:tc>
        <w:tc>
          <w:tcPr>
            <w:tcW w:w="545" w:type="pct"/>
            <w:vAlign w:val="center"/>
          </w:tcPr>
          <w:p w:rsidR="00344307" w:rsidRPr="00CA01D9" w:rsidRDefault="00CA01D9">
            <w:pPr>
              <w:jc w:val="center"/>
              <w:rPr>
                <w:rFonts w:ascii="仿宋" w:eastAsia="仿宋" w:hAnsi="仿宋"/>
                <w:b/>
                <w:bCs/>
                <w:color w:val="000000" w:themeColor="text1"/>
                <w:kern w:val="0"/>
                <w:szCs w:val="21"/>
              </w:rPr>
            </w:pPr>
            <w:r w:rsidRPr="00CA01D9">
              <w:rPr>
                <w:rFonts w:ascii="仿宋" w:eastAsia="仿宋" w:hAnsi="仿宋" w:hint="eastAsia"/>
                <w:b/>
                <w:bCs/>
                <w:color w:val="000000" w:themeColor="text1"/>
                <w:kern w:val="0"/>
                <w:szCs w:val="21"/>
              </w:rPr>
              <w:t>基础</w:t>
            </w:r>
            <w:r w:rsidRPr="00CA01D9">
              <w:rPr>
                <w:rFonts w:ascii="仿宋" w:eastAsia="仿宋" w:hAnsi="仿宋" w:hint="eastAsia"/>
                <w:b/>
                <w:bCs/>
                <w:color w:val="000000" w:themeColor="text1"/>
                <w:kern w:val="0"/>
                <w:szCs w:val="21"/>
              </w:rPr>
              <w:t xml:space="preserve"> </w:t>
            </w:r>
          </w:p>
          <w:p w:rsidR="00344307" w:rsidRPr="00CA01D9" w:rsidRDefault="00CA01D9">
            <w:pPr>
              <w:jc w:val="center"/>
              <w:rPr>
                <w:rFonts w:ascii="仿宋" w:eastAsia="仿宋" w:hAnsi="仿宋"/>
                <w:b/>
                <w:color w:val="000000" w:themeColor="text1"/>
                <w:kern w:val="0"/>
                <w:szCs w:val="21"/>
              </w:rPr>
            </w:pPr>
            <w:r w:rsidRPr="00CA01D9">
              <w:rPr>
                <w:rFonts w:ascii="仿宋" w:eastAsia="仿宋" w:hAnsi="仿宋" w:hint="eastAsia"/>
                <w:b/>
                <w:color w:val="000000" w:themeColor="text1"/>
                <w:kern w:val="0"/>
                <w:szCs w:val="21"/>
              </w:rPr>
              <w:t>（</w:t>
            </w:r>
            <w:r w:rsidRPr="00CA01D9">
              <w:rPr>
                <w:rFonts w:ascii="仿宋" w:eastAsia="仿宋" w:hAnsi="仿宋" w:hint="eastAsia"/>
                <w:b/>
                <w:color w:val="000000" w:themeColor="text1"/>
                <w:kern w:val="0"/>
                <w:szCs w:val="21"/>
              </w:rPr>
              <w:t>5</w:t>
            </w:r>
            <w:r w:rsidRPr="00CA01D9">
              <w:rPr>
                <w:rFonts w:ascii="仿宋" w:eastAsia="仿宋" w:hAnsi="仿宋" w:hint="eastAsia"/>
                <w:b/>
                <w:color w:val="000000" w:themeColor="text1"/>
                <w:kern w:val="0"/>
                <w:szCs w:val="21"/>
              </w:rPr>
              <w:t>分）</w:t>
            </w:r>
          </w:p>
        </w:tc>
        <w:tc>
          <w:tcPr>
            <w:tcW w:w="2356" w:type="pct"/>
            <w:vAlign w:val="center"/>
          </w:tcPr>
          <w:p w:rsidR="00344307" w:rsidRPr="00CA01D9" w:rsidRDefault="00CA01D9">
            <w:pPr>
              <w:widowControl/>
              <w:spacing w:line="300" w:lineRule="exact"/>
              <w:jc w:val="left"/>
              <w:rPr>
                <w:rFonts w:ascii="仿宋" w:eastAsia="仿宋" w:hAnsi="仿宋"/>
                <w:color w:val="000000" w:themeColor="text1"/>
                <w:kern w:val="0"/>
                <w:szCs w:val="21"/>
              </w:rPr>
            </w:pPr>
            <w:r w:rsidRPr="00CA01D9">
              <w:rPr>
                <w:rFonts w:ascii="仿宋" w:eastAsia="仿宋" w:hAnsi="仿宋" w:hint="eastAsia"/>
                <w:color w:val="000000" w:themeColor="text1"/>
                <w:kern w:val="0"/>
                <w:szCs w:val="21"/>
              </w:rPr>
              <w:t>1</w:t>
            </w:r>
            <w:r w:rsidRPr="00CA01D9">
              <w:rPr>
                <w:rFonts w:ascii="仿宋" w:eastAsia="仿宋" w:hAnsi="仿宋" w:hint="eastAsia"/>
                <w:color w:val="000000" w:themeColor="text1"/>
                <w:kern w:val="0"/>
                <w:szCs w:val="21"/>
              </w:rPr>
              <w:t>、采用钢筋下料、加工、绑扎、焊接机器人，模具安拆机器人的产品</w:t>
            </w:r>
            <w:r w:rsidRPr="00CA01D9">
              <w:rPr>
                <w:rFonts w:ascii="仿宋" w:eastAsia="仿宋" w:hAnsi="仿宋" w:hint="eastAsia"/>
                <w:b/>
                <w:bCs/>
                <w:color w:val="000000" w:themeColor="text1"/>
                <w:kern w:val="0"/>
                <w:szCs w:val="21"/>
              </w:rPr>
              <w:t>（</w:t>
            </w:r>
            <w:r w:rsidRPr="00CA01D9">
              <w:rPr>
                <w:rFonts w:ascii="仿宋" w:eastAsia="仿宋" w:hAnsi="仿宋" w:hint="eastAsia"/>
                <w:b/>
                <w:bCs/>
                <w:color w:val="000000" w:themeColor="text1"/>
                <w:kern w:val="0"/>
                <w:szCs w:val="21"/>
              </w:rPr>
              <w:t>1</w:t>
            </w:r>
            <w:r w:rsidRPr="00CA01D9">
              <w:rPr>
                <w:rFonts w:ascii="仿宋" w:eastAsia="仿宋" w:hAnsi="仿宋" w:hint="eastAsia"/>
                <w:b/>
                <w:bCs/>
                <w:color w:val="000000" w:themeColor="text1"/>
                <w:kern w:val="0"/>
                <w:szCs w:val="21"/>
              </w:rPr>
              <w:t>分）。</w:t>
            </w:r>
          </w:p>
          <w:p w:rsidR="00344307" w:rsidRPr="00CA01D9" w:rsidRDefault="00CA01D9">
            <w:pPr>
              <w:widowControl/>
              <w:spacing w:line="300" w:lineRule="exact"/>
              <w:jc w:val="left"/>
              <w:rPr>
                <w:rFonts w:ascii="仿宋" w:eastAsia="仿宋" w:hAnsi="仿宋"/>
                <w:color w:val="000000" w:themeColor="text1"/>
                <w:kern w:val="0"/>
                <w:szCs w:val="21"/>
              </w:rPr>
            </w:pPr>
            <w:r w:rsidRPr="00CA01D9">
              <w:rPr>
                <w:rFonts w:ascii="仿宋" w:eastAsia="仿宋" w:hAnsi="仿宋" w:hint="eastAsia"/>
                <w:color w:val="000000" w:themeColor="text1"/>
                <w:kern w:val="0"/>
                <w:szCs w:val="21"/>
              </w:rPr>
              <w:t>2</w:t>
            </w:r>
            <w:r w:rsidRPr="00CA01D9">
              <w:rPr>
                <w:rFonts w:ascii="仿宋" w:eastAsia="仿宋" w:hAnsi="仿宋" w:hint="eastAsia"/>
                <w:color w:val="000000" w:themeColor="text1"/>
                <w:kern w:val="0"/>
                <w:szCs w:val="21"/>
              </w:rPr>
              <w:t>、采用实现智能化管理生产的产品</w:t>
            </w:r>
            <w:r w:rsidRPr="00CA01D9">
              <w:rPr>
                <w:rFonts w:ascii="仿宋" w:eastAsia="仿宋" w:hAnsi="仿宋" w:hint="eastAsia"/>
                <w:b/>
                <w:bCs/>
                <w:color w:val="000000" w:themeColor="text1"/>
                <w:kern w:val="0"/>
                <w:szCs w:val="21"/>
              </w:rPr>
              <w:t>（</w:t>
            </w:r>
            <w:r w:rsidRPr="00CA01D9">
              <w:rPr>
                <w:rFonts w:ascii="仿宋" w:eastAsia="仿宋" w:hAnsi="仿宋" w:hint="eastAsia"/>
                <w:b/>
                <w:bCs/>
                <w:color w:val="000000" w:themeColor="text1"/>
                <w:kern w:val="0"/>
                <w:szCs w:val="21"/>
              </w:rPr>
              <w:t>1</w:t>
            </w:r>
            <w:r w:rsidRPr="00CA01D9">
              <w:rPr>
                <w:rFonts w:ascii="仿宋" w:eastAsia="仿宋" w:hAnsi="仿宋" w:hint="eastAsia"/>
                <w:b/>
                <w:bCs/>
                <w:color w:val="000000" w:themeColor="text1"/>
                <w:kern w:val="0"/>
                <w:szCs w:val="21"/>
              </w:rPr>
              <w:t>分）。</w:t>
            </w:r>
          </w:p>
          <w:p w:rsidR="00344307" w:rsidRPr="00CA01D9" w:rsidRDefault="00CA01D9">
            <w:pPr>
              <w:widowControl/>
              <w:spacing w:line="300" w:lineRule="exact"/>
              <w:jc w:val="left"/>
              <w:rPr>
                <w:rFonts w:ascii="仿宋" w:eastAsia="仿宋" w:hAnsi="仿宋"/>
                <w:color w:val="000000" w:themeColor="text1"/>
                <w:kern w:val="0"/>
                <w:szCs w:val="21"/>
              </w:rPr>
            </w:pPr>
            <w:r w:rsidRPr="00CA01D9">
              <w:rPr>
                <w:rFonts w:ascii="仿宋" w:eastAsia="仿宋" w:hAnsi="仿宋" w:hint="eastAsia"/>
                <w:color w:val="000000" w:themeColor="text1"/>
                <w:kern w:val="0"/>
                <w:szCs w:val="21"/>
              </w:rPr>
              <w:t>3</w:t>
            </w:r>
            <w:r w:rsidRPr="00CA01D9">
              <w:rPr>
                <w:rFonts w:ascii="仿宋" w:eastAsia="仿宋" w:hAnsi="仿宋" w:hint="eastAsia"/>
                <w:color w:val="000000" w:themeColor="text1"/>
                <w:kern w:val="0"/>
                <w:szCs w:val="21"/>
              </w:rPr>
              <w:t>、采用基于</w:t>
            </w:r>
            <w:r w:rsidRPr="00CA01D9">
              <w:rPr>
                <w:rFonts w:ascii="仿宋" w:eastAsia="仿宋" w:hAnsi="仿宋" w:hint="eastAsia"/>
                <w:color w:val="000000" w:themeColor="text1"/>
                <w:kern w:val="0"/>
                <w:szCs w:val="21"/>
              </w:rPr>
              <w:t>BIM</w:t>
            </w:r>
            <w:r w:rsidRPr="00CA01D9">
              <w:rPr>
                <w:rFonts w:ascii="仿宋" w:eastAsia="仿宋" w:hAnsi="仿宋" w:hint="eastAsia"/>
                <w:color w:val="000000" w:themeColor="text1"/>
                <w:kern w:val="0"/>
                <w:szCs w:val="21"/>
              </w:rPr>
              <w:t>轻量化模型，实现设计生产协同的产品</w:t>
            </w:r>
            <w:r w:rsidRPr="00CA01D9">
              <w:rPr>
                <w:rFonts w:ascii="仿宋" w:eastAsia="仿宋" w:hAnsi="仿宋" w:hint="eastAsia"/>
                <w:b/>
                <w:bCs/>
                <w:color w:val="000000" w:themeColor="text1"/>
                <w:kern w:val="0"/>
                <w:szCs w:val="21"/>
              </w:rPr>
              <w:t>（</w:t>
            </w:r>
            <w:r w:rsidRPr="00CA01D9">
              <w:rPr>
                <w:rFonts w:ascii="仿宋" w:eastAsia="仿宋" w:hAnsi="仿宋" w:hint="eastAsia"/>
                <w:b/>
                <w:bCs/>
                <w:color w:val="000000" w:themeColor="text1"/>
                <w:kern w:val="0"/>
                <w:szCs w:val="21"/>
              </w:rPr>
              <w:t>1</w:t>
            </w:r>
            <w:r w:rsidRPr="00CA01D9">
              <w:rPr>
                <w:rFonts w:ascii="仿宋" w:eastAsia="仿宋" w:hAnsi="仿宋" w:hint="eastAsia"/>
                <w:b/>
                <w:bCs/>
                <w:color w:val="000000" w:themeColor="text1"/>
                <w:kern w:val="0"/>
                <w:szCs w:val="21"/>
              </w:rPr>
              <w:t>分）。</w:t>
            </w:r>
          </w:p>
          <w:p w:rsidR="00344307" w:rsidRPr="00CA01D9" w:rsidRDefault="00CA01D9">
            <w:pPr>
              <w:widowControl/>
              <w:spacing w:line="300" w:lineRule="exact"/>
              <w:jc w:val="left"/>
              <w:rPr>
                <w:rFonts w:ascii="仿宋" w:eastAsia="仿宋" w:hAnsi="仿宋"/>
                <w:color w:val="000000" w:themeColor="text1"/>
                <w:kern w:val="0"/>
                <w:szCs w:val="21"/>
              </w:rPr>
            </w:pPr>
            <w:r w:rsidRPr="00CA01D9">
              <w:rPr>
                <w:rFonts w:ascii="仿宋" w:eastAsia="仿宋" w:hAnsi="仿宋" w:hint="eastAsia"/>
                <w:color w:val="000000" w:themeColor="text1"/>
                <w:kern w:val="0"/>
                <w:szCs w:val="21"/>
              </w:rPr>
              <w:t>4</w:t>
            </w:r>
            <w:r w:rsidRPr="00CA01D9">
              <w:rPr>
                <w:rFonts w:ascii="仿宋" w:eastAsia="仿宋" w:hAnsi="仿宋" w:hint="eastAsia"/>
                <w:color w:val="000000" w:themeColor="text1"/>
                <w:kern w:val="0"/>
                <w:szCs w:val="21"/>
              </w:rPr>
              <w:t>、部品部件同步关联设计、施工计划，实现部品部件实际生产进度与项目现场同步</w:t>
            </w:r>
            <w:r w:rsidRPr="00CA01D9">
              <w:rPr>
                <w:rFonts w:ascii="仿宋" w:eastAsia="仿宋" w:hAnsi="仿宋" w:hint="eastAsia"/>
                <w:b/>
                <w:bCs/>
                <w:color w:val="000000" w:themeColor="text1"/>
                <w:kern w:val="0"/>
                <w:szCs w:val="21"/>
              </w:rPr>
              <w:t>（</w:t>
            </w:r>
            <w:r w:rsidRPr="00CA01D9">
              <w:rPr>
                <w:rFonts w:ascii="仿宋" w:eastAsia="仿宋" w:hAnsi="仿宋" w:hint="eastAsia"/>
                <w:b/>
                <w:bCs/>
                <w:color w:val="000000" w:themeColor="text1"/>
                <w:kern w:val="0"/>
                <w:szCs w:val="21"/>
              </w:rPr>
              <w:t>1</w:t>
            </w:r>
            <w:r w:rsidRPr="00CA01D9">
              <w:rPr>
                <w:rFonts w:ascii="仿宋" w:eastAsia="仿宋" w:hAnsi="仿宋" w:hint="eastAsia"/>
                <w:b/>
                <w:bCs/>
                <w:color w:val="000000" w:themeColor="text1"/>
                <w:kern w:val="0"/>
                <w:szCs w:val="21"/>
              </w:rPr>
              <w:t>分）。</w:t>
            </w:r>
          </w:p>
          <w:p w:rsidR="00344307" w:rsidRPr="00CA01D9" w:rsidRDefault="00CA01D9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</w:rPr>
            </w:pPr>
            <w:r w:rsidRPr="00CA01D9">
              <w:rPr>
                <w:rFonts w:ascii="仿宋" w:eastAsia="仿宋" w:hAnsi="仿宋" w:hint="eastAsia"/>
                <w:color w:val="000000" w:themeColor="text1"/>
                <w:kern w:val="0"/>
                <w:szCs w:val="21"/>
              </w:rPr>
              <w:t>5</w:t>
            </w:r>
            <w:r w:rsidRPr="00CA01D9">
              <w:rPr>
                <w:rFonts w:ascii="仿宋" w:eastAsia="仿宋" w:hAnsi="仿宋" w:hint="eastAsia"/>
                <w:color w:val="000000" w:themeColor="text1"/>
                <w:kern w:val="0"/>
                <w:szCs w:val="21"/>
              </w:rPr>
              <w:t>、部品部件基于条形码、二维码、</w:t>
            </w:r>
            <w:r w:rsidRPr="00CA01D9">
              <w:rPr>
                <w:rFonts w:ascii="仿宋" w:eastAsia="仿宋" w:hAnsi="仿宋" w:hint="eastAsia"/>
                <w:color w:val="000000" w:themeColor="text1"/>
                <w:kern w:val="0"/>
                <w:szCs w:val="21"/>
              </w:rPr>
              <w:t>RFID</w:t>
            </w:r>
            <w:r w:rsidRPr="00CA01D9">
              <w:rPr>
                <w:rFonts w:ascii="仿宋" w:eastAsia="仿宋" w:hAnsi="仿宋" w:hint="eastAsia"/>
                <w:color w:val="000000" w:themeColor="text1"/>
                <w:kern w:val="0"/>
                <w:szCs w:val="21"/>
              </w:rPr>
              <w:t>等标识技术，对部品部件进行编码，编码信息可流通、可共享、可附加</w:t>
            </w:r>
            <w:r w:rsidRPr="00CA01D9">
              <w:rPr>
                <w:rFonts w:ascii="仿宋" w:eastAsia="仿宋" w:hAnsi="仿宋" w:hint="eastAsia"/>
                <w:b/>
                <w:bCs/>
                <w:color w:val="000000" w:themeColor="text1"/>
                <w:kern w:val="0"/>
                <w:szCs w:val="21"/>
              </w:rPr>
              <w:t>（</w:t>
            </w:r>
            <w:r w:rsidRPr="00CA01D9">
              <w:rPr>
                <w:rFonts w:ascii="仿宋" w:eastAsia="仿宋" w:hAnsi="仿宋" w:hint="eastAsia"/>
                <w:b/>
                <w:bCs/>
                <w:color w:val="000000" w:themeColor="text1"/>
                <w:kern w:val="0"/>
                <w:szCs w:val="21"/>
              </w:rPr>
              <w:t>1</w:t>
            </w:r>
            <w:r w:rsidRPr="00CA01D9">
              <w:rPr>
                <w:rFonts w:ascii="仿宋" w:eastAsia="仿宋" w:hAnsi="仿宋" w:hint="eastAsia"/>
                <w:b/>
                <w:bCs/>
                <w:color w:val="000000" w:themeColor="text1"/>
                <w:kern w:val="0"/>
                <w:szCs w:val="21"/>
              </w:rPr>
              <w:t>分）。</w:t>
            </w:r>
          </w:p>
        </w:tc>
        <w:tc>
          <w:tcPr>
            <w:tcW w:w="441" w:type="pct"/>
            <w:vAlign w:val="center"/>
          </w:tcPr>
          <w:p w:rsidR="00344307" w:rsidRPr="00CA01D9" w:rsidRDefault="00344307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344307" w:rsidRPr="00CA01D9">
        <w:trPr>
          <w:trHeight w:val="1016"/>
          <w:jc w:val="center"/>
        </w:trPr>
        <w:tc>
          <w:tcPr>
            <w:tcW w:w="606" w:type="pct"/>
            <w:vMerge/>
            <w:vAlign w:val="center"/>
          </w:tcPr>
          <w:p w:rsidR="00344307" w:rsidRPr="00CA01D9" w:rsidRDefault="00344307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78" w:type="pct"/>
            <w:vMerge/>
            <w:vAlign w:val="center"/>
          </w:tcPr>
          <w:p w:rsidR="00344307" w:rsidRPr="00CA01D9" w:rsidRDefault="00344307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471" w:type="pct"/>
            <w:vAlign w:val="center"/>
          </w:tcPr>
          <w:p w:rsidR="00344307" w:rsidRPr="00CA01D9" w:rsidRDefault="00CA01D9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Cs w:val="21"/>
              </w:rPr>
            </w:pPr>
            <w:r w:rsidRPr="00CA01D9">
              <w:rPr>
                <w:rFonts w:ascii="仿宋" w:eastAsia="仿宋" w:hAnsi="仿宋" w:hint="eastAsia"/>
                <w:color w:val="000000" w:themeColor="text1"/>
                <w:kern w:val="0"/>
                <w:szCs w:val="21"/>
              </w:rPr>
              <w:t>部品部件</w:t>
            </w:r>
            <w:r w:rsidRPr="00CA01D9">
              <w:rPr>
                <w:rFonts w:ascii="仿宋" w:eastAsia="仿宋" w:hAnsi="仿宋" w:hint="eastAsia"/>
                <w:color w:val="000000" w:themeColor="text1"/>
                <w:kern w:val="0"/>
                <w:szCs w:val="21"/>
              </w:rPr>
              <w:t>应用</w:t>
            </w:r>
          </w:p>
        </w:tc>
        <w:tc>
          <w:tcPr>
            <w:tcW w:w="545" w:type="pct"/>
            <w:vAlign w:val="center"/>
          </w:tcPr>
          <w:p w:rsidR="00344307" w:rsidRPr="00CA01D9" w:rsidRDefault="00CA01D9">
            <w:pPr>
              <w:jc w:val="center"/>
              <w:rPr>
                <w:rFonts w:ascii="仿宋" w:eastAsia="仿宋" w:hAnsi="仿宋"/>
                <w:b/>
                <w:color w:val="000000" w:themeColor="text1"/>
                <w:kern w:val="0"/>
                <w:szCs w:val="21"/>
              </w:rPr>
            </w:pPr>
            <w:r w:rsidRPr="00CA01D9">
              <w:rPr>
                <w:rFonts w:ascii="仿宋" w:eastAsia="仿宋" w:hAnsi="仿宋" w:hint="eastAsia"/>
                <w:b/>
                <w:color w:val="000000" w:themeColor="text1"/>
                <w:kern w:val="0"/>
                <w:szCs w:val="21"/>
              </w:rPr>
              <w:t>提高</w:t>
            </w:r>
          </w:p>
          <w:p w:rsidR="00344307" w:rsidRPr="00CA01D9" w:rsidRDefault="00CA01D9">
            <w:pPr>
              <w:jc w:val="center"/>
              <w:rPr>
                <w:rFonts w:ascii="仿宋" w:eastAsia="仿宋" w:hAnsi="仿宋"/>
                <w:b/>
                <w:color w:val="000000" w:themeColor="text1"/>
                <w:kern w:val="0"/>
                <w:szCs w:val="21"/>
              </w:rPr>
            </w:pPr>
            <w:r w:rsidRPr="00CA01D9">
              <w:rPr>
                <w:rFonts w:ascii="仿宋" w:eastAsia="仿宋" w:hAnsi="仿宋" w:hint="eastAsia"/>
                <w:b/>
                <w:color w:val="000000" w:themeColor="text1"/>
                <w:kern w:val="0"/>
                <w:szCs w:val="21"/>
              </w:rPr>
              <w:t>（</w:t>
            </w:r>
            <w:r w:rsidRPr="00CA01D9">
              <w:rPr>
                <w:rFonts w:ascii="仿宋" w:eastAsia="仿宋" w:hAnsi="仿宋" w:hint="eastAsia"/>
                <w:b/>
                <w:color w:val="000000" w:themeColor="text1"/>
                <w:kern w:val="0"/>
                <w:szCs w:val="21"/>
              </w:rPr>
              <w:t>10</w:t>
            </w:r>
            <w:r w:rsidRPr="00CA01D9">
              <w:rPr>
                <w:rFonts w:ascii="仿宋" w:eastAsia="仿宋" w:hAnsi="仿宋" w:hint="eastAsia"/>
                <w:b/>
                <w:color w:val="000000" w:themeColor="text1"/>
                <w:kern w:val="0"/>
                <w:szCs w:val="21"/>
              </w:rPr>
              <w:t>分</w:t>
            </w:r>
            <w:r w:rsidRPr="00CA01D9">
              <w:rPr>
                <w:rFonts w:ascii="仿宋" w:eastAsia="仿宋" w:hAnsi="仿宋" w:hint="eastAsia"/>
                <w:color w:val="000000" w:themeColor="text1"/>
                <w:kern w:val="0"/>
                <w:szCs w:val="21"/>
              </w:rPr>
              <w:t>）</w:t>
            </w:r>
          </w:p>
        </w:tc>
        <w:tc>
          <w:tcPr>
            <w:tcW w:w="2356" w:type="pct"/>
            <w:vAlign w:val="center"/>
          </w:tcPr>
          <w:p w:rsidR="00344307" w:rsidRPr="00CA01D9" w:rsidRDefault="00CA01D9">
            <w:pPr>
              <w:spacing w:line="300" w:lineRule="exact"/>
              <w:jc w:val="left"/>
              <w:rPr>
                <w:rFonts w:ascii="仿宋" w:eastAsia="仿宋" w:hAnsi="仿宋"/>
                <w:color w:val="000000" w:themeColor="text1"/>
                <w:kern w:val="0"/>
                <w:szCs w:val="21"/>
              </w:rPr>
            </w:pPr>
            <w:r w:rsidRPr="00CA01D9">
              <w:rPr>
                <w:rFonts w:ascii="仿宋" w:eastAsia="仿宋" w:hAnsi="仿宋" w:hint="eastAsia"/>
                <w:color w:val="000000" w:themeColor="text1"/>
                <w:kern w:val="0"/>
                <w:szCs w:val="21"/>
              </w:rPr>
              <w:t>部品部件工厂化</w:t>
            </w:r>
            <w:r w:rsidRPr="00CA01D9"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：</w:t>
            </w:r>
            <w:r w:rsidRPr="00CA01D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主体结构采用</w:t>
            </w:r>
            <w:r w:rsidRPr="00CA01D9">
              <w:rPr>
                <w:rFonts w:ascii="仿宋" w:eastAsia="仿宋" w:hAnsi="仿宋" w:hint="eastAsia"/>
                <w:color w:val="000000" w:themeColor="text1"/>
                <w:kern w:val="0"/>
                <w:szCs w:val="21"/>
              </w:rPr>
              <w:t>混凝土预制构件、</w:t>
            </w:r>
            <w:r w:rsidRPr="00CA01D9">
              <w:rPr>
                <w:rFonts w:ascii="仿宋" w:eastAsia="仿宋" w:hAnsi="仿宋" w:hint="eastAsia"/>
                <w:color w:val="000000" w:themeColor="text1"/>
                <w:kern w:val="0"/>
                <w:szCs w:val="21"/>
              </w:rPr>
              <w:t>钢结构</w:t>
            </w:r>
            <w:r w:rsidRPr="00CA01D9">
              <w:rPr>
                <w:rFonts w:ascii="仿宋" w:eastAsia="仿宋" w:hAnsi="仿宋" w:hint="eastAsia"/>
                <w:color w:val="000000" w:themeColor="text1"/>
                <w:kern w:val="0"/>
                <w:szCs w:val="21"/>
              </w:rPr>
              <w:t>等</w:t>
            </w:r>
            <w:r w:rsidRPr="00CA01D9">
              <w:rPr>
                <w:rFonts w:ascii="仿宋" w:eastAsia="仿宋" w:hAnsi="仿宋" w:hint="eastAsia"/>
                <w:b/>
                <w:bCs/>
                <w:color w:val="000000" w:themeColor="text1"/>
                <w:kern w:val="0"/>
                <w:szCs w:val="21"/>
              </w:rPr>
              <w:t>（得</w:t>
            </w:r>
            <w:r w:rsidRPr="00CA01D9">
              <w:rPr>
                <w:rFonts w:ascii="仿宋" w:eastAsia="仿宋" w:hAnsi="仿宋" w:hint="eastAsia"/>
                <w:b/>
                <w:bCs/>
                <w:color w:val="000000" w:themeColor="text1"/>
                <w:kern w:val="0"/>
                <w:szCs w:val="21"/>
              </w:rPr>
              <w:t>4</w:t>
            </w:r>
            <w:r w:rsidRPr="00CA01D9">
              <w:rPr>
                <w:rFonts w:ascii="仿宋" w:eastAsia="仿宋" w:hAnsi="仿宋" w:hint="eastAsia"/>
                <w:b/>
                <w:bCs/>
                <w:color w:val="000000" w:themeColor="text1"/>
                <w:kern w:val="0"/>
                <w:szCs w:val="21"/>
              </w:rPr>
              <w:t>分）</w:t>
            </w:r>
            <w:r w:rsidRPr="00CA01D9">
              <w:rPr>
                <w:rFonts w:ascii="仿宋" w:eastAsia="仿宋" w:hAnsi="仿宋" w:hint="eastAsia"/>
                <w:color w:val="000000" w:themeColor="text1"/>
                <w:kern w:val="0"/>
                <w:szCs w:val="21"/>
              </w:rPr>
              <w:t>。</w:t>
            </w:r>
            <w:r w:rsidRPr="00CA01D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围护结构和装修包括但不限于内外隔墙板</w:t>
            </w:r>
            <w:r w:rsidRPr="00CA01D9">
              <w:rPr>
                <w:rFonts w:ascii="仿宋" w:eastAsia="仿宋" w:hAnsi="仿宋" w:hint="eastAsia"/>
                <w:color w:val="000000" w:themeColor="text1"/>
                <w:kern w:val="0"/>
                <w:szCs w:val="21"/>
              </w:rPr>
              <w:t>、</w:t>
            </w:r>
            <w:r w:rsidRPr="00CA01D9">
              <w:rPr>
                <w:rFonts w:ascii="仿宋" w:eastAsia="仿宋" w:hAnsi="仿宋" w:hint="eastAsia"/>
                <w:color w:val="000000" w:themeColor="text1"/>
                <w:kern w:val="0"/>
                <w:szCs w:val="21"/>
              </w:rPr>
              <w:t>幕墙、</w:t>
            </w:r>
            <w:r w:rsidRPr="00CA01D9">
              <w:rPr>
                <w:rFonts w:ascii="仿宋" w:eastAsia="仿宋" w:hAnsi="仿宋" w:hint="eastAsia"/>
                <w:color w:val="000000" w:themeColor="text1"/>
                <w:kern w:val="0"/>
                <w:szCs w:val="21"/>
              </w:rPr>
              <w:t>保温装饰一体化板、装</w:t>
            </w:r>
            <w:r w:rsidRPr="00CA01D9">
              <w:rPr>
                <w:rFonts w:ascii="仿宋" w:eastAsia="仿宋" w:hAnsi="仿宋" w:hint="eastAsia"/>
                <w:color w:val="000000" w:themeColor="text1"/>
                <w:kern w:val="0"/>
                <w:szCs w:val="21"/>
              </w:rPr>
              <w:lastRenderedPageBreak/>
              <w:t>配式装修、干式楼地面、整体厨卫、管线分离等</w:t>
            </w:r>
            <w:r w:rsidRPr="00CA01D9">
              <w:rPr>
                <w:rFonts w:ascii="仿宋" w:eastAsia="仿宋" w:hAnsi="仿宋" w:hint="eastAsia"/>
                <w:color w:val="000000" w:themeColor="text1"/>
                <w:kern w:val="0"/>
                <w:szCs w:val="21"/>
              </w:rPr>
              <w:t>部品部件</w:t>
            </w:r>
            <w:r w:rsidRPr="00CA01D9">
              <w:rPr>
                <w:rFonts w:ascii="仿宋" w:eastAsia="仿宋" w:hAnsi="仿宋" w:hint="eastAsia"/>
                <w:b/>
                <w:bCs/>
                <w:color w:val="000000" w:themeColor="text1"/>
                <w:kern w:val="0"/>
                <w:szCs w:val="21"/>
              </w:rPr>
              <w:t>（每应用</w:t>
            </w:r>
            <w:r w:rsidRPr="00CA01D9">
              <w:rPr>
                <w:rFonts w:ascii="仿宋" w:eastAsia="仿宋" w:hAnsi="仿宋" w:hint="eastAsia"/>
                <w:b/>
                <w:bCs/>
                <w:color w:val="000000" w:themeColor="text1"/>
                <w:kern w:val="0"/>
                <w:szCs w:val="21"/>
              </w:rPr>
              <w:t>1</w:t>
            </w:r>
            <w:r w:rsidRPr="00CA01D9">
              <w:rPr>
                <w:rFonts w:ascii="仿宋" w:eastAsia="仿宋" w:hAnsi="仿宋" w:hint="eastAsia"/>
                <w:b/>
                <w:bCs/>
                <w:color w:val="000000" w:themeColor="text1"/>
                <w:kern w:val="0"/>
                <w:szCs w:val="21"/>
              </w:rPr>
              <w:t>项得</w:t>
            </w:r>
            <w:r w:rsidRPr="00CA01D9">
              <w:rPr>
                <w:rFonts w:ascii="仿宋" w:eastAsia="仿宋" w:hAnsi="仿宋" w:hint="eastAsia"/>
                <w:b/>
                <w:bCs/>
                <w:color w:val="000000" w:themeColor="text1"/>
                <w:kern w:val="0"/>
                <w:szCs w:val="21"/>
              </w:rPr>
              <w:t>1</w:t>
            </w:r>
            <w:r w:rsidRPr="00CA01D9">
              <w:rPr>
                <w:rFonts w:ascii="仿宋" w:eastAsia="仿宋" w:hAnsi="仿宋" w:hint="eastAsia"/>
                <w:b/>
                <w:bCs/>
                <w:color w:val="000000" w:themeColor="text1"/>
                <w:kern w:val="0"/>
                <w:szCs w:val="21"/>
              </w:rPr>
              <w:t>分</w:t>
            </w:r>
            <w:r w:rsidRPr="00CA01D9">
              <w:rPr>
                <w:rFonts w:ascii="仿宋" w:eastAsia="仿宋" w:hAnsi="仿宋" w:hint="eastAsia"/>
                <w:b/>
                <w:bCs/>
                <w:color w:val="000000" w:themeColor="text1"/>
                <w:kern w:val="0"/>
                <w:szCs w:val="21"/>
              </w:rPr>
              <w:t>，</w:t>
            </w:r>
            <w:r w:rsidRPr="00CA01D9">
              <w:rPr>
                <w:rFonts w:ascii="仿宋" w:eastAsia="仿宋" w:hAnsi="仿宋" w:hint="eastAsia"/>
                <w:b/>
                <w:bCs/>
                <w:color w:val="000000" w:themeColor="text1"/>
                <w:kern w:val="0"/>
                <w:szCs w:val="21"/>
              </w:rPr>
              <w:t>共</w:t>
            </w:r>
            <w:r w:rsidRPr="00CA01D9">
              <w:rPr>
                <w:rFonts w:ascii="仿宋" w:eastAsia="仿宋" w:hAnsi="仿宋" w:hint="eastAsia"/>
                <w:b/>
                <w:bCs/>
                <w:color w:val="000000" w:themeColor="text1"/>
                <w:kern w:val="0"/>
                <w:szCs w:val="21"/>
              </w:rPr>
              <w:t>6</w:t>
            </w:r>
            <w:r w:rsidRPr="00CA01D9">
              <w:rPr>
                <w:rFonts w:ascii="仿宋" w:eastAsia="仿宋" w:hAnsi="仿宋" w:hint="eastAsia"/>
                <w:b/>
                <w:bCs/>
                <w:color w:val="000000" w:themeColor="text1"/>
                <w:kern w:val="0"/>
                <w:szCs w:val="21"/>
              </w:rPr>
              <w:t>分</w:t>
            </w:r>
            <w:r w:rsidRPr="00CA01D9">
              <w:rPr>
                <w:rFonts w:ascii="仿宋" w:eastAsia="仿宋" w:hAnsi="仿宋" w:hint="eastAsia"/>
                <w:b/>
                <w:bCs/>
                <w:color w:val="000000" w:themeColor="text1"/>
                <w:kern w:val="0"/>
                <w:szCs w:val="21"/>
              </w:rPr>
              <w:t>）</w:t>
            </w:r>
          </w:p>
        </w:tc>
        <w:tc>
          <w:tcPr>
            <w:tcW w:w="441" w:type="pct"/>
            <w:vAlign w:val="center"/>
          </w:tcPr>
          <w:p w:rsidR="00344307" w:rsidRPr="00CA01D9" w:rsidRDefault="00344307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Cs w:val="21"/>
              </w:rPr>
            </w:pPr>
          </w:p>
        </w:tc>
      </w:tr>
      <w:tr w:rsidR="00344307" w:rsidRPr="00CA01D9">
        <w:trPr>
          <w:trHeight w:val="791"/>
          <w:jc w:val="center"/>
        </w:trPr>
        <w:tc>
          <w:tcPr>
            <w:tcW w:w="606" w:type="pct"/>
            <w:vMerge w:val="restart"/>
            <w:vAlign w:val="center"/>
          </w:tcPr>
          <w:p w:rsidR="00344307" w:rsidRPr="00CA01D9" w:rsidRDefault="00CA01D9">
            <w:pPr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  <w:r w:rsidRPr="00CA01D9"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  <w:lastRenderedPageBreak/>
              <w:t>运维</w:t>
            </w:r>
          </w:p>
          <w:p w:rsidR="00344307" w:rsidRPr="00CA01D9" w:rsidRDefault="00CA01D9">
            <w:pPr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  <w:r w:rsidRPr="00CA01D9"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  <w:t>阶段</w:t>
            </w:r>
          </w:p>
          <w:p w:rsidR="00344307" w:rsidRPr="00CA01D9" w:rsidRDefault="00CA01D9">
            <w:pPr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  <w:r w:rsidRPr="00CA01D9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2"/>
              </w:rPr>
              <w:t>（</w:t>
            </w:r>
            <w:r w:rsidRPr="00CA01D9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2"/>
              </w:rPr>
              <w:t>4</w:t>
            </w:r>
            <w:r w:rsidRPr="00CA01D9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2"/>
              </w:rPr>
              <w:t>分）</w:t>
            </w:r>
          </w:p>
        </w:tc>
        <w:tc>
          <w:tcPr>
            <w:tcW w:w="578" w:type="pct"/>
            <w:vMerge w:val="restart"/>
            <w:vAlign w:val="center"/>
          </w:tcPr>
          <w:p w:rsidR="00344307" w:rsidRPr="00CA01D9" w:rsidRDefault="00CA01D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CA01D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智能</w:t>
            </w:r>
            <w:r w:rsidRPr="00CA01D9">
              <w:rPr>
                <w:rFonts w:ascii="仿宋" w:eastAsia="仿宋" w:hAnsi="仿宋"/>
                <w:color w:val="000000"/>
                <w:kern w:val="0"/>
                <w:szCs w:val="21"/>
              </w:rPr>
              <w:t>运维管理</w:t>
            </w:r>
            <w:r w:rsidRPr="00CA01D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平台</w:t>
            </w:r>
          </w:p>
          <w:p w:rsidR="00344307" w:rsidRPr="00CA01D9" w:rsidRDefault="00CA01D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CA01D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（</w:t>
            </w:r>
            <w:r w:rsidRPr="00CA01D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4</w:t>
            </w:r>
            <w:r w:rsidRPr="00CA01D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分）</w:t>
            </w:r>
          </w:p>
        </w:tc>
        <w:tc>
          <w:tcPr>
            <w:tcW w:w="471" w:type="pct"/>
            <w:vAlign w:val="center"/>
          </w:tcPr>
          <w:p w:rsidR="00344307" w:rsidRPr="00CA01D9" w:rsidRDefault="00CA01D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CA01D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智能运维</w:t>
            </w:r>
          </w:p>
        </w:tc>
        <w:tc>
          <w:tcPr>
            <w:tcW w:w="545" w:type="pct"/>
            <w:vAlign w:val="center"/>
          </w:tcPr>
          <w:p w:rsidR="00344307" w:rsidRPr="00CA01D9" w:rsidRDefault="00CA01D9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Cs w:val="21"/>
              </w:rPr>
            </w:pPr>
            <w:r w:rsidRPr="00CA01D9"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提高</w:t>
            </w:r>
            <w:r w:rsidRPr="00CA01D9"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 xml:space="preserve"> </w:t>
            </w:r>
          </w:p>
          <w:p w:rsidR="00344307" w:rsidRPr="00CA01D9" w:rsidRDefault="00CA01D9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Cs w:val="21"/>
              </w:rPr>
            </w:pPr>
            <w:r w:rsidRPr="00CA01D9"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（</w:t>
            </w:r>
            <w:r w:rsidRPr="00CA01D9"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2</w:t>
            </w:r>
            <w:r w:rsidRPr="00CA01D9"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分）</w:t>
            </w:r>
          </w:p>
        </w:tc>
        <w:tc>
          <w:tcPr>
            <w:tcW w:w="2356" w:type="pct"/>
            <w:vAlign w:val="center"/>
          </w:tcPr>
          <w:p w:rsidR="00344307" w:rsidRPr="00CA01D9" w:rsidRDefault="00CA01D9">
            <w:pPr>
              <w:widowControl/>
              <w:spacing w:line="300" w:lineRule="exact"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CA01D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</w:t>
            </w:r>
            <w:r w:rsidRPr="00CA01D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、利用监测技术获取建筑的物理及环境数据，用以分析评估建筑主体结构和其他附属结构性能和安全状态</w:t>
            </w:r>
            <w:r w:rsidRPr="00CA01D9"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（</w:t>
            </w:r>
            <w:r w:rsidRPr="00CA01D9"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0.5</w:t>
            </w:r>
            <w:r w:rsidRPr="00CA01D9"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分）。</w:t>
            </w:r>
          </w:p>
          <w:p w:rsidR="00344307" w:rsidRPr="00CA01D9" w:rsidRDefault="00CA01D9">
            <w:pPr>
              <w:widowControl/>
              <w:spacing w:line="300" w:lineRule="exact"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CA01D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2</w:t>
            </w:r>
            <w:r w:rsidRPr="00CA01D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、实现对供水、供电、燃气、采暖等建筑各类能源系统运行参数的实时监控、统计分析，并上传市级平台</w:t>
            </w:r>
            <w:r w:rsidRPr="00CA01D9"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（</w:t>
            </w:r>
            <w:r w:rsidRPr="00CA01D9"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0.5</w:t>
            </w:r>
            <w:r w:rsidRPr="00CA01D9"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分）</w:t>
            </w:r>
            <w:r w:rsidRPr="00CA01D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。</w:t>
            </w:r>
          </w:p>
          <w:p w:rsidR="00344307" w:rsidRPr="00CA01D9" w:rsidRDefault="00CA01D9">
            <w:pPr>
              <w:widowControl/>
              <w:spacing w:line="300" w:lineRule="exact"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CA01D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3</w:t>
            </w:r>
            <w:r w:rsidRPr="00CA01D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、数字孪生运维平台，具备设备故障识别管理、空间孪生数据可视化展现等能力，支持多种运维管理场景搭建，能够实现建筑、市政基础设施全生命周期的智慧运维管理</w:t>
            </w:r>
            <w:r w:rsidRPr="00CA01D9"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（</w:t>
            </w:r>
            <w:r w:rsidRPr="00CA01D9"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1</w:t>
            </w:r>
            <w:r w:rsidRPr="00CA01D9"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分）。</w:t>
            </w:r>
          </w:p>
        </w:tc>
        <w:tc>
          <w:tcPr>
            <w:tcW w:w="441" w:type="pct"/>
            <w:vAlign w:val="center"/>
          </w:tcPr>
          <w:p w:rsidR="00344307" w:rsidRPr="00CA01D9" w:rsidRDefault="00344307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</w:tr>
      <w:tr w:rsidR="00344307" w:rsidRPr="00CA01D9">
        <w:trPr>
          <w:trHeight w:val="557"/>
          <w:jc w:val="center"/>
        </w:trPr>
        <w:tc>
          <w:tcPr>
            <w:tcW w:w="606" w:type="pct"/>
            <w:vMerge/>
            <w:vAlign w:val="center"/>
          </w:tcPr>
          <w:p w:rsidR="00344307" w:rsidRPr="00CA01D9" w:rsidRDefault="00344307">
            <w:pPr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78" w:type="pct"/>
            <w:vMerge/>
            <w:vAlign w:val="center"/>
          </w:tcPr>
          <w:p w:rsidR="00344307" w:rsidRPr="00CA01D9" w:rsidRDefault="00344307">
            <w:pPr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471" w:type="pct"/>
            <w:vAlign w:val="center"/>
          </w:tcPr>
          <w:p w:rsidR="00344307" w:rsidRPr="00CA01D9" w:rsidRDefault="00CA01D9">
            <w:pPr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CA01D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智能巡检</w:t>
            </w:r>
          </w:p>
        </w:tc>
        <w:tc>
          <w:tcPr>
            <w:tcW w:w="545" w:type="pct"/>
            <w:vAlign w:val="center"/>
          </w:tcPr>
          <w:p w:rsidR="00344307" w:rsidRPr="00CA01D9" w:rsidRDefault="00CA01D9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Cs w:val="21"/>
              </w:rPr>
            </w:pPr>
            <w:r w:rsidRPr="00CA01D9"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提高</w:t>
            </w:r>
            <w:r w:rsidRPr="00CA01D9"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 xml:space="preserve"> </w:t>
            </w:r>
          </w:p>
          <w:p w:rsidR="00344307" w:rsidRPr="00CA01D9" w:rsidRDefault="00CA01D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CA01D9"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  <w:t>（</w:t>
            </w:r>
            <w:r w:rsidRPr="00CA01D9"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  <w:t>2</w:t>
            </w:r>
            <w:r w:rsidRPr="00CA01D9"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  <w:t>分）</w:t>
            </w:r>
          </w:p>
        </w:tc>
        <w:tc>
          <w:tcPr>
            <w:tcW w:w="2356" w:type="pct"/>
            <w:vAlign w:val="center"/>
          </w:tcPr>
          <w:p w:rsidR="00344307" w:rsidRPr="00CA01D9" w:rsidRDefault="00CA01D9">
            <w:pPr>
              <w:spacing w:line="300" w:lineRule="exact"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CA01D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包括但不限于智能巡检设备、智能检测设备、智能保洁设备、智能幕墙清洁设备、桥梁智能管养设备、隧道智能管养设备、城市智能管养设备等</w:t>
            </w:r>
            <w:r w:rsidRPr="00CA01D9"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（每应用</w:t>
            </w:r>
            <w:r w:rsidRPr="00CA01D9"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1</w:t>
            </w:r>
            <w:r w:rsidRPr="00CA01D9"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项得</w:t>
            </w:r>
            <w:r w:rsidRPr="00CA01D9"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0.5</w:t>
            </w:r>
            <w:r w:rsidRPr="00CA01D9"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分）</w:t>
            </w:r>
            <w:r w:rsidRPr="00CA01D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441" w:type="pct"/>
            <w:vAlign w:val="center"/>
          </w:tcPr>
          <w:p w:rsidR="00344307" w:rsidRPr="00CA01D9" w:rsidRDefault="00344307">
            <w:pPr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</w:tr>
      <w:tr w:rsidR="00344307" w:rsidRPr="00CA01D9">
        <w:trPr>
          <w:trHeight w:val="393"/>
          <w:jc w:val="center"/>
        </w:trPr>
        <w:tc>
          <w:tcPr>
            <w:tcW w:w="606" w:type="pct"/>
            <w:vMerge w:val="restart"/>
            <w:vAlign w:val="center"/>
          </w:tcPr>
          <w:p w:rsidR="00344307" w:rsidRPr="00CA01D9" w:rsidRDefault="00CA01D9">
            <w:pPr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  <w:r w:rsidRPr="00CA01D9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</w:rPr>
              <w:t>加分项</w:t>
            </w:r>
          </w:p>
          <w:p w:rsidR="00344307" w:rsidRPr="00CA01D9" w:rsidRDefault="00CA01D9">
            <w:pPr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  <w:r w:rsidRPr="00CA01D9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</w:rPr>
              <w:t>（</w:t>
            </w:r>
            <w:r w:rsidRPr="00CA01D9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</w:rPr>
              <w:t>2</w:t>
            </w:r>
            <w:r w:rsidRPr="00CA01D9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</w:rPr>
              <w:t>5</w:t>
            </w:r>
            <w:r w:rsidRPr="00CA01D9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</w:rPr>
              <w:t>分</w:t>
            </w:r>
            <w:r w:rsidRPr="00CA01D9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</w:rPr>
              <w:t>）</w:t>
            </w:r>
          </w:p>
        </w:tc>
        <w:tc>
          <w:tcPr>
            <w:tcW w:w="1050" w:type="pct"/>
            <w:gridSpan w:val="2"/>
            <w:vAlign w:val="center"/>
          </w:tcPr>
          <w:p w:rsidR="00344307" w:rsidRPr="00CA01D9" w:rsidRDefault="00CA01D9">
            <w:pPr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CA01D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智能建造技术</w:t>
            </w:r>
          </w:p>
        </w:tc>
        <w:tc>
          <w:tcPr>
            <w:tcW w:w="545" w:type="pct"/>
            <w:vAlign w:val="center"/>
          </w:tcPr>
          <w:p w:rsidR="00344307" w:rsidRPr="00CA01D9" w:rsidRDefault="00CA01D9">
            <w:pPr>
              <w:widowControl/>
              <w:jc w:val="center"/>
              <w:rPr>
                <w:rFonts w:ascii="仿宋" w:eastAsia="仿宋" w:hAnsi="仿宋"/>
                <w:b/>
                <w:color w:val="000000"/>
                <w:kern w:val="0"/>
                <w:szCs w:val="21"/>
              </w:rPr>
            </w:pPr>
            <w:r w:rsidRPr="00CA01D9"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  <w:t>（</w:t>
            </w:r>
            <w:r w:rsidRPr="00CA01D9"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  <w:t>10</w:t>
            </w:r>
            <w:r w:rsidRPr="00CA01D9"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  <w:t>分）</w:t>
            </w:r>
          </w:p>
        </w:tc>
        <w:tc>
          <w:tcPr>
            <w:tcW w:w="2356" w:type="pct"/>
            <w:vAlign w:val="center"/>
          </w:tcPr>
          <w:p w:rsidR="00344307" w:rsidRPr="00CA01D9" w:rsidRDefault="00CA01D9">
            <w:pPr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CA01D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应为国内领先或先进技术，示范引领作用特别突出的</w:t>
            </w:r>
            <w:r w:rsidRPr="00CA01D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自有知识产权技术</w:t>
            </w:r>
            <w:r w:rsidRPr="00CA01D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。</w:t>
            </w:r>
            <w:r w:rsidRPr="00CA01D9"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  <w:t>（</w:t>
            </w:r>
            <w:r w:rsidRPr="00CA01D9"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  <w:t>10</w:t>
            </w:r>
            <w:r w:rsidRPr="00CA01D9"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  <w:t>分）。</w:t>
            </w:r>
          </w:p>
        </w:tc>
        <w:tc>
          <w:tcPr>
            <w:tcW w:w="441" w:type="pct"/>
            <w:vAlign w:val="center"/>
          </w:tcPr>
          <w:p w:rsidR="00344307" w:rsidRPr="00CA01D9" w:rsidRDefault="00344307">
            <w:pPr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</w:tr>
      <w:tr w:rsidR="00344307" w:rsidRPr="00CA01D9">
        <w:trPr>
          <w:trHeight w:val="393"/>
          <w:jc w:val="center"/>
        </w:trPr>
        <w:tc>
          <w:tcPr>
            <w:tcW w:w="606" w:type="pct"/>
            <w:vMerge/>
            <w:vAlign w:val="center"/>
          </w:tcPr>
          <w:p w:rsidR="00344307" w:rsidRPr="00CA01D9" w:rsidRDefault="00344307">
            <w:pPr>
              <w:jc w:val="center"/>
            </w:pPr>
          </w:p>
        </w:tc>
        <w:tc>
          <w:tcPr>
            <w:tcW w:w="1050" w:type="pct"/>
            <w:gridSpan w:val="2"/>
            <w:vAlign w:val="center"/>
          </w:tcPr>
          <w:p w:rsidR="00344307" w:rsidRPr="00CA01D9" w:rsidRDefault="00CA01D9">
            <w:pPr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CA01D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形成产业体系</w:t>
            </w:r>
          </w:p>
        </w:tc>
        <w:tc>
          <w:tcPr>
            <w:tcW w:w="545" w:type="pct"/>
            <w:vAlign w:val="center"/>
          </w:tcPr>
          <w:p w:rsidR="00344307" w:rsidRPr="00CA01D9" w:rsidRDefault="00CA01D9">
            <w:pPr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CA01D9"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  <w:t>（</w:t>
            </w:r>
            <w:r w:rsidRPr="00CA01D9"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  <w:t>5</w:t>
            </w:r>
            <w:r w:rsidRPr="00CA01D9"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  <w:t>分）</w:t>
            </w:r>
          </w:p>
        </w:tc>
        <w:tc>
          <w:tcPr>
            <w:tcW w:w="2356" w:type="pct"/>
            <w:vAlign w:val="center"/>
          </w:tcPr>
          <w:p w:rsidR="00344307" w:rsidRPr="00CA01D9" w:rsidRDefault="00CA01D9">
            <w:pPr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CA01D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形成天津本地的产业体系，服务本市经济社会发展的</w:t>
            </w:r>
            <w:r w:rsidRPr="00CA01D9"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  <w:t>（</w:t>
            </w:r>
            <w:r w:rsidRPr="00CA01D9"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  <w:t>5</w:t>
            </w:r>
            <w:r w:rsidRPr="00CA01D9"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  <w:t>分）。</w:t>
            </w:r>
          </w:p>
        </w:tc>
        <w:tc>
          <w:tcPr>
            <w:tcW w:w="441" w:type="pct"/>
            <w:vAlign w:val="center"/>
          </w:tcPr>
          <w:p w:rsidR="00344307" w:rsidRPr="00CA01D9" w:rsidRDefault="00344307">
            <w:pPr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</w:tr>
      <w:tr w:rsidR="00344307" w:rsidRPr="00CA01D9">
        <w:trPr>
          <w:trHeight w:val="393"/>
          <w:jc w:val="center"/>
        </w:trPr>
        <w:tc>
          <w:tcPr>
            <w:tcW w:w="606" w:type="pct"/>
            <w:vMerge/>
            <w:vAlign w:val="center"/>
          </w:tcPr>
          <w:p w:rsidR="00344307" w:rsidRPr="00CA01D9" w:rsidRDefault="00344307">
            <w:pPr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050" w:type="pct"/>
            <w:gridSpan w:val="2"/>
            <w:vAlign w:val="center"/>
          </w:tcPr>
          <w:p w:rsidR="00344307" w:rsidRPr="00CA01D9" w:rsidRDefault="00CA01D9">
            <w:pPr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CA01D9">
              <w:rPr>
                <w:rFonts w:ascii="仿宋" w:eastAsia="仿宋" w:hAnsi="仿宋" w:hint="eastAsia"/>
                <w:szCs w:val="21"/>
              </w:rPr>
              <w:t>采用国产软件</w:t>
            </w:r>
          </w:p>
        </w:tc>
        <w:tc>
          <w:tcPr>
            <w:tcW w:w="545" w:type="pct"/>
            <w:vAlign w:val="center"/>
          </w:tcPr>
          <w:p w:rsidR="00344307" w:rsidRPr="00CA01D9" w:rsidRDefault="00CA01D9">
            <w:pPr>
              <w:jc w:val="center"/>
              <w:rPr>
                <w:rFonts w:ascii="仿宋" w:eastAsia="仿宋" w:hAnsi="仿宋"/>
                <w:b/>
                <w:color w:val="000000"/>
                <w:kern w:val="0"/>
                <w:szCs w:val="21"/>
              </w:rPr>
            </w:pPr>
            <w:r w:rsidRPr="00CA01D9"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  <w:t>（</w:t>
            </w:r>
            <w:r w:rsidRPr="00CA01D9"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  <w:t>3</w:t>
            </w:r>
            <w:r w:rsidRPr="00CA01D9"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  <w:t>分）</w:t>
            </w:r>
          </w:p>
        </w:tc>
        <w:tc>
          <w:tcPr>
            <w:tcW w:w="2356" w:type="pct"/>
            <w:vAlign w:val="center"/>
          </w:tcPr>
          <w:p w:rsidR="00344307" w:rsidRPr="00CA01D9" w:rsidRDefault="00CA01D9">
            <w:pPr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CA01D9">
              <w:rPr>
                <w:rFonts w:ascii="仿宋" w:eastAsia="仿宋" w:hAnsi="仿宋" w:hint="eastAsia"/>
                <w:szCs w:val="21"/>
              </w:rPr>
              <w:t>采用国产自主可控的</w:t>
            </w:r>
            <w:r w:rsidRPr="00CA01D9">
              <w:rPr>
                <w:rFonts w:ascii="仿宋" w:eastAsia="仿宋" w:hAnsi="仿宋" w:hint="eastAsia"/>
                <w:szCs w:val="21"/>
              </w:rPr>
              <w:t>BIM</w:t>
            </w:r>
            <w:r w:rsidRPr="00CA01D9">
              <w:rPr>
                <w:rFonts w:ascii="仿宋" w:eastAsia="仿宋" w:hAnsi="仿宋" w:hint="eastAsia"/>
                <w:szCs w:val="21"/>
              </w:rPr>
              <w:t>设计软件</w:t>
            </w:r>
            <w:r w:rsidRPr="00CA01D9"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  <w:t>（</w:t>
            </w:r>
            <w:r w:rsidRPr="00CA01D9"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  <w:t>3</w:t>
            </w:r>
            <w:r w:rsidRPr="00CA01D9"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  <w:t>分）。</w:t>
            </w:r>
          </w:p>
        </w:tc>
        <w:tc>
          <w:tcPr>
            <w:tcW w:w="441" w:type="pct"/>
            <w:vAlign w:val="center"/>
          </w:tcPr>
          <w:p w:rsidR="00344307" w:rsidRPr="00CA01D9" w:rsidRDefault="00344307">
            <w:pPr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</w:tr>
      <w:tr w:rsidR="00344307" w:rsidRPr="00CA01D9">
        <w:trPr>
          <w:trHeight w:val="393"/>
          <w:jc w:val="center"/>
        </w:trPr>
        <w:tc>
          <w:tcPr>
            <w:tcW w:w="606" w:type="pct"/>
            <w:vMerge/>
            <w:vAlign w:val="center"/>
          </w:tcPr>
          <w:p w:rsidR="00344307" w:rsidRPr="00CA01D9" w:rsidRDefault="00344307">
            <w:pPr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050" w:type="pct"/>
            <w:gridSpan w:val="2"/>
            <w:vAlign w:val="center"/>
          </w:tcPr>
          <w:p w:rsidR="00344307" w:rsidRPr="00CA01D9" w:rsidRDefault="00CA01D9">
            <w:pPr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CA01D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绿色建材</w:t>
            </w:r>
          </w:p>
        </w:tc>
        <w:tc>
          <w:tcPr>
            <w:tcW w:w="545" w:type="pct"/>
            <w:vAlign w:val="center"/>
          </w:tcPr>
          <w:p w:rsidR="00344307" w:rsidRPr="00CA01D9" w:rsidRDefault="00CA01D9">
            <w:pPr>
              <w:jc w:val="center"/>
              <w:rPr>
                <w:rFonts w:ascii="仿宋" w:eastAsia="仿宋" w:hAnsi="仿宋"/>
                <w:b/>
                <w:color w:val="000000"/>
                <w:kern w:val="0"/>
                <w:szCs w:val="21"/>
              </w:rPr>
            </w:pPr>
            <w:r w:rsidRPr="00CA01D9"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  <w:t>（</w:t>
            </w:r>
            <w:r w:rsidRPr="00CA01D9"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  <w:t>2</w:t>
            </w:r>
            <w:r w:rsidRPr="00CA01D9"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  <w:t>分）</w:t>
            </w:r>
          </w:p>
        </w:tc>
        <w:tc>
          <w:tcPr>
            <w:tcW w:w="2356" w:type="pct"/>
            <w:vAlign w:val="center"/>
          </w:tcPr>
          <w:p w:rsidR="00344307" w:rsidRPr="00CA01D9" w:rsidRDefault="00CA01D9">
            <w:pPr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CA01D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绿色建材应用比例不低于</w:t>
            </w:r>
            <w:r w:rsidRPr="00CA01D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30%</w:t>
            </w:r>
            <w:r w:rsidRPr="00CA01D9"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  <w:t>（</w:t>
            </w:r>
            <w:r w:rsidRPr="00CA01D9"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  <w:t>2</w:t>
            </w:r>
            <w:r w:rsidRPr="00CA01D9"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  <w:t>分）</w:t>
            </w:r>
            <w:r w:rsidRPr="00CA01D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441" w:type="pct"/>
            <w:vAlign w:val="center"/>
          </w:tcPr>
          <w:p w:rsidR="00344307" w:rsidRPr="00CA01D9" w:rsidRDefault="00344307">
            <w:pPr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</w:tr>
      <w:tr w:rsidR="00344307" w:rsidRPr="00CA01D9">
        <w:trPr>
          <w:trHeight w:val="393"/>
          <w:jc w:val="center"/>
        </w:trPr>
        <w:tc>
          <w:tcPr>
            <w:tcW w:w="606" w:type="pct"/>
            <w:vMerge/>
            <w:vAlign w:val="center"/>
          </w:tcPr>
          <w:p w:rsidR="00344307" w:rsidRPr="00CA01D9" w:rsidRDefault="00344307">
            <w:pPr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050" w:type="pct"/>
            <w:gridSpan w:val="2"/>
            <w:vAlign w:val="center"/>
          </w:tcPr>
          <w:p w:rsidR="00344307" w:rsidRPr="00CA01D9" w:rsidRDefault="00CA01D9">
            <w:pPr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CA01D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智能建造成效总结</w:t>
            </w:r>
          </w:p>
        </w:tc>
        <w:tc>
          <w:tcPr>
            <w:tcW w:w="545" w:type="pct"/>
            <w:vAlign w:val="center"/>
          </w:tcPr>
          <w:p w:rsidR="00344307" w:rsidRPr="00CA01D9" w:rsidRDefault="00CA01D9">
            <w:pPr>
              <w:jc w:val="center"/>
              <w:rPr>
                <w:rFonts w:ascii="仿宋" w:eastAsia="仿宋" w:hAnsi="仿宋"/>
                <w:b/>
                <w:color w:val="000000"/>
                <w:kern w:val="0"/>
                <w:szCs w:val="21"/>
              </w:rPr>
            </w:pPr>
            <w:r w:rsidRPr="00CA01D9"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  <w:t>（</w:t>
            </w:r>
            <w:r w:rsidRPr="00CA01D9"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  <w:t>5</w:t>
            </w:r>
            <w:r w:rsidRPr="00CA01D9"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  <w:t>分</w:t>
            </w:r>
            <w:r w:rsidRPr="00CA01D9"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356" w:type="pct"/>
            <w:vAlign w:val="center"/>
          </w:tcPr>
          <w:p w:rsidR="00344307" w:rsidRPr="00CA01D9" w:rsidRDefault="00CA01D9">
            <w:pPr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CA01D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项目对应用的每项智能建造技术要形成经验总结报告，包括对减少安全事故、提升质量、降低成本、加快进度等内容，体现智能建造技术在项目应用上发挥的突出作用。</w:t>
            </w:r>
            <w:r w:rsidRPr="00CA01D9"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（</w:t>
            </w:r>
            <w:r w:rsidRPr="00CA01D9"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5</w:t>
            </w:r>
            <w:r w:rsidRPr="00CA01D9"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分</w:t>
            </w:r>
            <w:r w:rsidRPr="00CA01D9"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441" w:type="pct"/>
            <w:vAlign w:val="center"/>
          </w:tcPr>
          <w:p w:rsidR="00344307" w:rsidRPr="00CA01D9" w:rsidRDefault="00344307">
            <w:pPr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</w:tr>
    </w:tbl>
    <w:p w:rsidR="00344307" w:rsidRPr="00CA01D9" w:rsidRDefault="00CA01D9">
      <w:pPr>
        <w:widowControl/>
        <w:spacing w:line="360" w:lineRule="auto"/>
        <w:ind w:firstLineChars="400" w:firstLine="964"/>
        <w:jc w:val="left"/>
        <w:rPr>
          <w:rFonts w:ascii="仿宋" w:eastAsia="仿宋" w:hAnsi="仿宋"/>
          <w:b/>
          <w:bCs/>
          <w:color w:val="000000"/>
          <w:kern w:val="0"/>
          <w:sz w:val="24"/>
        </w:rPr>
      </w:pPr>
      <w:r w:rsidRPr="00CA01D9">
        <w:rPr>
          <w:rFonts w:ascii="仿宋" w:eastAsia="仿宋" w:hAnsi="仿宋" w:hint="eastAsia"/>
          <w:b/>
          <w:bCs/>
          <w:color w:val="000000"/>
          <w:kern w:val="0"/>
          <w:sz w:val="24"/>
        </w:rPr>
        <w:t>填写说明：</w:t>
      </w:r>
    </w:p>
    <w:p w:rsidR="00344307" w:rsidRPr="00CA01D9" w:rsidRDefault="00CA01D9">
      <w:pPr>
        <w:widowControl/>
        <w:spacing w:line="360" w:lineRule="auto"/>
        <w:ind w:leftChars="202" w:left="424" w:firstLineChars="200" w:firstLine="482"/>
        <w:jc w:val="left"/>
        <w:rPr>
          <w:rFonts w:ascii="仿宋" w:eastAsia="仿宋" w:hAnsi="仿宋"/>
          <w:b/>
          <w:bCs/>
          <w:color w:val="000000"/>
          <w:kern w:val="0"/>
          <w:sz w:val="24"/>
        </w:rPr>
      </w:pPr>
      <w:r w:rsidRPr="00CA01D9">
        <w:rPr>
          <w:rFonts w:ascii="仿宋" w:eastAsia="仿宋" w:hAnsi="仿宋" w:hint="eastAsia"/>
          <w:b/>
          <w:bCs/>
          <w:color w:val="000000"/>
          <w:kern w:val="0"/>
          <w:sz w:val="24"/>
        </w:rPr>
        <w:t>常规得分满分</w:t>
      </w:r>
      <w:r w:rsidRPr="00CA01D9">
        <w:rPr>
          <w:rFonts w:ascii="仿宋" w:eastAsia="仿宋" w:hAnsi="仿宋" w:hint="eastAsia"/>
          <w:b/>
          <w:bCs/>
          <w:color w:val="000000"/>
          <w:kern w:val="0"/>
          <w:sz w:val="24"/>
        </w:rPr>
        <w:t>100</w:t>
      </w:r>
      <w:r w:rsidRPr="00CA01D9">
        <w:rPr>
          <w:rFonts w:ascii="仿宋" w:eastAsia="仿宋" w:hAnsi="仿宋" w:hint="eastAsia"/>
          <w:b/>
          <w:bCs/>
          <w:color w:val="000000"/>
          <w:kern w:val="0"/>
          <w:sz w:val="24"/>
        </w:rPr>
        <w:t>分，其中基础项</w:t>
      </w:r>
      <w:r w:rsidRPr="00CA01D9">
        <w:rPr>
          <w:rFonts w:ascii="仿宋" w:eastAsia="仿宋" w:hAnsi="仿宋" w:hint="eastAsia"/>
          <w:b/>
          <w:bCs/>
          <w:color w:val="000000"/>
          <w:kern w:val="0"/>
          <w:sz w:val="24"/>
        </w:rPr>
        <w:t>75</w:t>
      </w:r>
      <w:r w:rsidRPr="00CA01D9">
        <w:rPr>
          <w:rFonts w:ascii="仿宋" w:eastAsia="仿宋" w:hAnsi="仿宋" w:hint="eastAsia"/>
          <w:b/>
          <w:bCs/>
          <w:color w:val="000000"/>
          <w:kern w:val="0"/>
          <w:sz w:val="24"/>
        </w:rPr>
        <w:t>分，提高项</w:t>
      </w:r>
      <w:r w:rsidRPr="00CA01D9">
        <w:rPr>
          <w:rFonts w:ascii="仿宋" w:eastAsia="仿宋" w:hAnsi="仿宋" w:hint="eastAsia"/>
          <w:b/>
          <w:bCs/>
          <w:color w:val="000000"/>
          <w:kern w:val="0"/>
          <w:sz w:val="24"/>
        </w:rPr>
        <w:t>25</w:t>
      </w:r>
      <w:r w:rsidRPr="00CA01D9">
        <w:rPr>
          <w:rFonts w:ascii="仿宋" w:eastAsia="仿宋" w:hAnsi="仿宋" w:hint="eastAsia"/>
          <w:b/>
          <w:bCs/>
          <w:color w:val="000000"/>
          <w:kern w:val="0"/>
          <w:sz w:val="24"/>
        </w:rPr>
        <w:t>分</w:t>
      </w:r>
      <w:r w:rsidRPr="00CA01D9">
        <w:rPr>
          <w:rFonts w:ascii="仿宋" w:eastAsia="仿宋" w:hAnsi="仿宋" w:hint="eastAsia"/>
          <w:b/>
          <w:bCs/>
          <w:color w:val="000000"/>
          <w:kern w:val="0"/>
          <w:sz w:val="24"/>
        </w:rPr>
        <w:t>；</w:t>
      </w:r>
      <w:r w:rsidRPr="00CA01D9">
        <w:rPr>
          <w:rFonts w:ascii="仿宋" w:eastAsia="仿宋" w:hAnsi="仿宋" w:hint="eastAsia"/>
          <w:b/>
          <w:bCs/>
          <w:color w:val="000000"/>
          <w:kern w:val="0"/>
          <w:sz w:val="24"/>
        </w:rPr>
        <w:t>基础分为全部类型项目实施重点选取分数，提高分为建筑、轨道交通、市政等项目可选分数</w:t>
      </w:r>
      <w:r w:rsidRPr="00CA01D9">
        <w:rPr>
          <w:rFonts w:ascii="仿宋" w:eastAsia="仿宋" w:hAnsi="仿宋" w:hint="eastAsia"/>
          <w:b/>
          <w:bCs/>
          <w:color w:val="000000"/>
          <w:kern w:val="0"/>
          <w:sz w:val="24"/>
        </w:rPr>
        <w:t>；提高得分项可包含但不限于评分表给出的技术自主取分，应提供相应证明材料。</w:t>
      </w:r>
    </w:p>
    <w:p w:rsidR="00344307" w:rsidRPr="00CA01D9" w:rsidRDefault="00CA01D9">
      <w:pPr>
        <w:widowControl/>
        <w:spacing w:line="360" w:lineRule="auto"/>
        <w:ind w:leftChars="202" w:left="424" w:firstLineChars="200" w:firstLine="482"/>
        <w:jc w:val="left"/>
        <w:rPr>
          <w:rFonts w:ascii="仿宋" w:eastAsia="仿宋" w:hAnsi="仿宋"/>
          <w:b/>
          <w:bCs/>
          <w:color w:val="000000"/>
          <w:kern w:val="0"/>
          <w:sz w:val="24"/>
        </w:rPr>
      </w:pPr>
      <w:r w:rsidRPr="00CA01D9">
        <w:rPr>
          <w:rFonts w:ascii="仿宋" w:eastAsia="仿宋" w:hAnsi="仿宋" w:hint="eastAsia"/>
          <w:b/>
          <w:bCs/>
          <w:color w:val="000000"/>
          <w:kern w:val="0"/>
          <w:sz w:val="24"/>
        </w:rPr>
        <w:t>智能建造成效总结为项目试点转示范必备要求。</w:t>
      </w:r>
    </w:p>
    <w:p w:rsidR="00344307" w:rsidRDefault="00344307">
      <w:bookmarkStart w:id="0" w:name="_GoBack"/>
      <w:bookmarkEnd w:id="0"/>
    </w:p>
    <w:sectPr w:rsidR="00344307">
      <w:pgSz w:w="11906" w:h="16838"/>
      <w:pgMar w:top="600" w:right="443" w:bottom="1440" w:left="963" w:header="851" w:footer="992" w:gutter="0"/>
      <w:cols w:space="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79D9B"/>
    <w:multiLevelType w:val="singleLevel"/>
    <w:tmpl w:val="57079D9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2MWU3YTM1ZmI0MzY0MjE0NzA5NTZmMDdlNTk2YjcifQ=="/>
  </w:docVars>
  <w:rsids>
    <w:rsidRoot w:val="004225AA"/>
    <w:rsid w:val="000C44C0"/>
    <w:rsid w:val="001A2EAA"/>
    <w:rsid w:val="001B3236"/>
    <w:rsid w:val="001D4693"/>
    <w:rsid w:val="00224C36"/>
    <w:rsid w:val="00254E02"/>
    <w:rsid w:val="002D4CB6"/>
    <w:rsid w:val="002E1F5C"/>
    <w:rsid w:val="003171D5"/>
    <w:rsid w:val="00344307"/>
    <w:rsid w:val="004225AA"/>
    <w:rsid w:val="004B0F83"/>
    <w:rsid w:val="005822F4"/>
    <w:rsid w:val="0059135B"/>
    <w:rsid w:val="005B3F41"/>
    <w:rsid w:val="005C4E2F"/>
    <w:rsid w:val="005D53B5"/>
    <w:rsid w:val="006E0DC5"/>
    <w:rsid w:val="00876586"/>
    <w:rsid w:val="00925C1A"/>
    <w:rsid w:val="00AE52AC"/>
    <w:rsid w:val="00B13B34"/>
    <w:rsid w:val="00B367E5"/>
    <w:rsid w:val="00B5568A"/>
    <w:rsid w:val="00B91AAB"/>
    <w:rsid w:val="00C374FF"/>
    <w:rsid w:val="00C56A82"/>
    <w:rsid w:val="00C835C8"/>
    <w:rsid w:val="00CA01D9"/>
    <w:rsid w:val="00CD6113"/>
    <w:rsid w:val="00D176C7"/>
    <w:rsid w:val="00D235B4"/>
    <w:rsid w:val="00E03545"/>
    <w:rsid w:val="00E56271"/>
    <w:rsid w:val="00EE4C3A"/>
    <w:rsid w:val="00F57B87"/>
    <w:rsid w:val="03B16D9F"/>
    <w:rsid w:val="05244BFD"/>
    <w:rsid w:val="05E01F5E"/>
    <w:rsid w:val="078A03D3"/>
    <w:rsid w:val="08A34E29"/>
    <w:rsid w:val="08AA4394"/>
    <w:rsid w:val="0A805DDC"/>
    <w:rsid w:val="0B7350BC"/>
    <w:rsid w:val="0CCA3A87"/>
    <w:rsid w:val="0E3422FD"/>
    <w:rsid w:val="10A5627E"/>
    <w:rsid w:val="11731ED8"/>
    <w:rsid w:val="11D07A25"/>
    <w:rsid w:val="12AC2975"/>
    <w:rsid w:val="13197D03"/>
    <w:rsid w:val="13B74DE6"/>
    <w:rsid w:val="141E75BD"/>
    <w:rsid w:val="1687507B"/>
    <w:rsid w:val="17F43647"/>
    <w:rsid w:val="1980057F"/>
    <w:rsid w:val="1ADC289C"/>
    <w:rsid w:val="1DD309C6"/>
    <w:rsid w:val="201C1C77"/>
    <w:rsid w:val="2195705F"/>
    <w:rsid w:val="22D63F44"/>
    <w:rsid w:val="23770A60"/>
    <w:rsid w:val="23AD175D"/>
    <w:rsid w:val="251F049F"/>
    <w:rsid w:val="25D25B74"/>
    <w:rsid w:val="27BF1A0A"/>
    <w:rsid w:val="28090A48"/>
    <w:rsid w:val="281F2D40"/>
    <w:rsid w:val="28E06037"/>
    <w:rsid w:val="291406C5"/>
    <w:rsid w:val="2E3D36B5"/>
    <w:rsid w:val="31CF685F"/>
    <w:rsid w:val="336F2B79"/>
    <w:rsid w:val="341D5FA7"/>
    <w:rsid w:val="35FC7E3E"/>
    <w:rsid w:val="375F68D7"/>
    <w:rsid w:val="38763ED8"/>
    <w:rsid w:val="3B0E177A"/>
    <w:rsid w:val="3C6F3118"/>
    <w:rsid w:val="40BE7759"/>
    <w:rsid w:val="439B5094"/>
    <w:rsid w:val="440740A8"/>
    <w:rsid w:val="45B66523"/>
    <w:rsid w:val="4AA97395"/>
    <w:rsid w:val="4ABD46FE"/>
    <w:rsid w:val="4C1C3D28"/>
    <w:rsid w:val="4CD15729"/>
    <w:rsid w:val="50CE4E56"/>
    <w:rsid w:val="51AD3F5A"/>
    <w:rsid w:val="546545EA"/>
    <w:rsid w:val="54F346BA"/>
    <w:rsid w:val="56F3370A"/>
    <w:rsid w:val="5982675F"/>
    <w:rsid w:val="59F90D5A"/>
    <w:rsid w:val="5BA54011"/>
    <w:rsid w:val="5C226C91"/>
    <w:rsid w:val="5E1B0743"/>
    <w:rsid w:val="5E8E1D06"/>
    <w:rsid w:val="5FFB394C"/>
    <w:rsid w:val="60FA39AA"/>
    <w:rsid w:val="618648DC"/>
    <w:rsid w:val="6329061C"/>
    <w:rsid w:val="66B75538"/>
    <w:rsid w:val="6BD85D34"/>
    <w:rsid w:val="6C07295B"/>
    <w:rsid w:val="6CF03552"/>
    <w:rsid w:val="6D5D54E4"/>
    <w:rsid w:val="6F5A12ED"/>
    <w:rsid w:val="72640322"/>
    <w:rsid w:val="74B82F9B"/>
    <w:rsid w:val="77BE6E17"/>
    <w:rsid w:val="78872FBC"/>
    <w:rsid w:val="79B7747C"/>
    <w:rsid w:val="79FA5A10"/>
    <w:rsid w:val="7BF5619A"/>
    <w:rsid w:val="7CDE1CEA"/>
    <w:rsid w:val="7CE406EE"/>
    <w:rsid w:val="7D727483"/>
    <w:rsid w:val="7DA71936"/>
    <w:rsid w:val="7E9E2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E583113-D4E9-4D79-B382-9F04A6B22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able of figures" w:uiPriority="99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table of figures"/>
    <w:basedOn w:val="a"/>
    <w:next w:val="a"/>
    <w:uiPriority w:val="99"/>
    <w:unhideWhenUsed/>
    <w:qFormat/>
    <w:pPr>
      <w:ind w:leftChars="200" w:left="200" w:hangingChars="200" w:hanging="200"/>
    </w:pPr>
    <w:rPr>
      <w:rFonts w:hAnsi="仿宋_GB2312"/>
    </w:rPr>
  </w:style>
  <w:style w:type="paragraph" w:styleId="a8">
    <w:name w:val="List Paragraph"/>
    <w:basedOn w:val="a"/>
    <w:uiPriority w:val="99"/>
    <w:qFormat/>
    <w:pPr>
      <w:ind w:firstLineChars="200" w:firstLine="420"/>
    </w:p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595</Words>
  <Characters>3397</Characters>
  <Application>Microsoft Office Word</Application>
  <DocSecurity>0</DocSecurity>
  <Lines>28</Lines>
  <Paragraphs>7</Paragraphs>
  <ScaleCrop>false</ScaleCrop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lenovo</cp:lastModifiedBy>
  <cp:revision>26</cp:revision>
  <cp:lastPrinted>2023-12-26T06:31:00Z</cp:lastPrinted>
  <dcterms:created xsi:type="dcterms:W3CDTF">2014-10-29T12:08:00Z</dcterms:created>
  <dcterms:modified xsi:type="dcterms:W3CDTF">2024-01-03T01:29:00Z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E86FB49B5A6B427BA186EAD0654563EC_13</vt:lpwstr>
  </property>
</Properties>
</file>