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2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ind w:firstLine="42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2024年天津市工程建设地方标准编制计划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798"/>
        <w:gridCol w:w="510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98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主编人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48" w:type="dxa"/>
            <w:gridSpan w:val="4"/>
            <w:vAlign w:val="center"/>
          </w:tcPr>
          <w:p>
            <w:pPr>
              <w:tabs>
                <w:tab w:val="left" w:pos="991"/>
              </w:tabs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一、工程建设地方标准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天津市数字住建资源数据标准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天津市住房和城乡建设委员会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蔺雪峰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天津市历史风貌建筑安全查勘数字化技术导则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天津市房地产市场服务中心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（天津市历史风貌建筑保护中心）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中新天津生态城完整社区建设评价标准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中新天津生态城建设局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中国生态城市研究院有限公司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天津市配售型保障性住房建设标准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天津市城市规划设计研究总院有限公司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天津市房屋鉴定建筑设计院有限公司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王连顺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天津市城市体检评估工作导则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天津市城市规划设计研究总院有限公司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沈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建设工程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企业智能建造水平评价标准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天津市建筑业协会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  微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天津市保障性租赁住房建设导则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天津市建筑设计研究院有限公司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朱铁麟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天津市建设工程消防验收评定规程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天津市建筑设计研究院有限公司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应急管理部天津消防研究所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刘祖玲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王宗存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天津市城郊大仓“平急两用”公共基础设施建设指南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天津市建筑设计研究院有限公司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天津市政工程设计研究总院有限公司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卓  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贾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天津市旅游民宿“平急两用”公共基础设施建设指南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天津市建筑设计研究院有限公司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天津市房屋鉴定建筑设计院有限公司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朱铁麟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曹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天津市应急医疗点“平急两用”公共基础设施       建设指南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天津市建筑设计研究院有限公司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莫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天津市排水管道非开挖修复工程质量控制技术规程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天津市排水管理事务中心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天津市城镇排水管网检测评估技术规程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天津市排水管理事务中心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天津市政工程设计研究总院有限公司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胡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天津市一体化给水泵站技术规程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天津市建筑设计研究院有限公司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天津市轨道交通设备系统综合联调技术规程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天津城市轨道咨询有限公司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余泽军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天津市城市轨道交通既有线贯通改造技术规程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中国铁路设计集团有限公司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天津市岩土工程触探技术规程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中国铁路设计集团有限公司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48" w:type="dxa"/>
            <w:gridSpan w:val="4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二、京津冀区域协同标准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建筑工程智能建造技术规程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天津市建筑设计研究院有限公司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朱铁麟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城市儿童友好空间与设施建设标准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赵 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48" w:type="dxa"/>
            <w:gridSpan w:val="4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三、标准化文件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民用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建筑工程消防设计文件编制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指南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天津市建筑设计研究院有限公司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天津市城市规划设计研究总院有限公司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天津市建筑工程设计招标文件示范文本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天津房友工程咨询有限公司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赵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7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天津市房屋建筑和市政基础设施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工程总承包招标文件示范文本</w:t>
            </w:r>
          </w:p>
        </w:tc>
        <w:tc>
          <w:tcPr>
            <w:tcW w:w="510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天津房友工程咨询有限公司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天津市勘察设计协会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工程总承包分会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天津市工程建设标准体系研究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中国建筑科学研究院天津分院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杨彩霞</w:t>
            </w:r>
          </w:p>
        </w:tc>
      </w:tr>
    </w:tbl>
    <w:p>
      <w:pPr>
        <w:ind w:firstLine="420"/>
        <w:jc w:val="center"/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F6"/>
    <w:rsid w:val="0004046F"/>
    <w:rsid w:val="001D63F6"/>
    <w:rsid w:val="00E25C0E"/>
    <w:rsid w:val="39CBFB3F"/>
    <w:rsid w:val="3F67D49C"/>
    <w:rsid w:val="45DFA31E"/>
    <w:rsid w:val="6FFA252A"/>
    <w:rsid w:val="77BB7F51"/>
    <w:rsid w:val="7A3FEB1D"/>
    <w:rsid w:val="7DF5981C"/>
    <w:rsid w:val="9AD95887"/>
    <w:rsid w:val="AF6613C4"/>
    <w:rsid w:val="C47FFE1A"/>
    <w:rsid w:val="DA77CB1F"/>
    <w:rsid w:val="EA5FA287"/>
    <w:rsid w:val="EB745E75"/>
    <w:rsid w:val="FD7F9E54"/>
    <w:rsid w:val="FFBFB70A"/>
    <w:rsid w:val="FFE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174</Words>
  <Characters>997</Characters>
  <Lines>8</Lines>
  <Paragraphs>2</Paragraphs>
  <TotalTime>9</TotalTime>
  <ScaleCrop>false</ScaleCrop>
  <LinksUpToDate>false</LinksUpToDate>
  <CharactersWithSpaces>1169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2024-05-22T23:56:00Z</dcterms:created>
  <dc:creator>sc</dc:creator>
  <cp:lastModifiedBy>kylin</cp:lastModifiedBy>
  <dcterms:modified xsi:type="dcterms:W3CDTF">2024-05-23T11:53:20Z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