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21" w:rsidRDefault="00AE0621" w:rsidP="00AE0621">
      <w:pPr>
        <w:rPr>
          <w:rFonts w:ascii="国标黑体" w:eastAsia="国标黑体" w:hAnsi="国标黑体" w:cs="国标黑体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</w:t>
      </w:r>
    </w:p>
    <w:p w:rsidR="00AE0621" w:rsidRDefault="00AE0621" w:rsidP="00AE0621">
      <w:pPr>
        <w:pStyle w:val="1"/>
        <w:jc w:val="center"/>
        <w:rPr>
          <w:rFonts w:ascii="Times New Roman" w:eastAsia="黑体" w:hAnsi="Times New Roman" w:cs="Times New Roman"/>
          <w:b w:val="0"/>
          <w:bCs/>
          <w:color w:val="3A3A3A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eastAsia="黑体" w:hAnsi="Times New Roman" w:cs="Times New Roman"/>
          <w:b w:val="0"/>
          <w:bCs/>
          <w:color w:val="3A3A3A"/>
          <w:sz w:val="36"/>
          <w:szCs w:val="36"/>
          <w:shd w:val="clear" w:color="auto" w:fill="FFFFFF"/>
        </w:rPr>
        <w:t>2025</w:t>
      </w:r>
      <w:r>
        <w:rPr>
          <w:rFonts w:ascii="Times New Roman" w:eastAsia="黑体" w:hAnsi="Times New Roman" w:cs="Times New Roman"/>
          <w:b w:val="0"/>
          <w:bCs/>
          <w:color w:val="3A3A3A"/>
          <w:sz w:val="36"/>
          <w:szCs w:val="36"/>
          <w:shd w:val="clear" w:color="auto" w:fill="FFFFFF"/>
        </w:rPr>
        <w:t>年度</w:t>
      </w:r>
      <w:r>
        <w:rPr>
          <w:rFonts w:ascii="Times New Roman" w:eastAsia="黑体" w:hAnsi="Times New Roman" w:cs="Times New Roman" w:hint="eastAsia"/>
          <w:b w:val="0"/>
          <w:bCs/>
          <w:color w:val="3A3A3A"/>
          <w:sz w:val="36"/>
          <w:szCs w:val="36"/>
          <w:shd w:val="clear" w:color="auto" w:fill="FFFFFF"/>
        </w:rPr>
        <w:t>天津市工程建设标准补助经费项目名单</w:t>
      </w:r>
    </w:p>
    <w:tbl>
      <w:tblPr>
        <w:tblW w:w="1430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63"/>
        <w:gridCol w:w="6188"/>
        <w:gridCol w:w="4962"/>
        <w:gridCol w:w="2288"/>
      </w:tblGrid>
      <w:tr w:rsidR="00AE0621" w:rsidTr="00CD2F33">
        <w:trPr>
          <w:trHeight w:val="680"/>
        </w:trPr>
        <w:tc>
          <w:tcPr>
            <w:tcW w:w="863" w:type="dxa"/>
            <w:vAlign w:val="center"/>
          </w:tcPr>
          <w:bookmarkEnd w:id="0"/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地方标准名称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8"/>
                <w:szCs w:val="28"/>
              </w:rPr>
              <w:t>补助金额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天津市民用建筑节能工程施工质量验收规程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天津建质建设工程检测试验有限公司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绿色建筑工程验收标准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天津建科建筑节能环境检测有限公司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天津市民用建筑电动汽车充电设施建设技术标准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中国能源建设集团天津电力设计院有限公司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天津市“平急两用”城郊大型仓储基地建设指南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天津市“平急两用”旅游居住设施建设指南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天津市“平急两用”医疗应急服务点建设指南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7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建筑工程智能建造技术规程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天津市城市轨道交通工程建筑信息模型施工应用标准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中铁十八局集团有限公司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天津市住宅装饰装修工程技术标准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天津市环境装饰协会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天津市管道直饮水工程技术标准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天津市水文水资源管理中心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11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天津市无障碍设计标准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12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天津市儿童友好空间设计指南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天津大学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13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绿色建筑评价标准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天津城建大学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14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天津市好住房技术导则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天津大学建筑设计规划研究总院有限公司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15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天津市高品质住宅设计指引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华汇工程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建筑设计有限公司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16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天津市建筑同层排水工程技术标准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天津市建筑设计研究院有限公司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17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天津市建筑光伏一体化系统技术标准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天津大学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18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天津市城市桥梁加固改造技术规程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中国铁建大桥工程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  <w:tr w:rsidR="00AE0621" w:rsidTr="00CD2F33">
        <w:trPr>
          <w:trHeight w:val="680"/>
        </w:trPr>
        <w:tc>
          <w:tcPr>
            <w:tcW w:w="863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19</w:t>
            </w:r>
          </w:p>
        </w:tc>
        <w:tc>
          <w:tcPr>
            <w:tcW w:w="6188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天津市智能悬臂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造梁机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应用技术规程</w:t>
            </w:r>
          </w:p>
        </w:tc>
        <w:tc>
          <w:tcPr>
            <w:tcW w:w="4962" w:type="dxa"/>
            <w:vAlign w:val="center"/>
          </w:tcPr>
          <w:p w:rsidR="00AE0621" w:rsidRDefault="00AE0621" w:rsidP="00CD2F3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中国铁建大桥工程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局集团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288" w:type="dxa"/>
            <w:vAlign w:val="center"/>
          </w:tcPr>
          <w:p w:rsidR="00AE0621" w:rsidRDefault="00AE0621" w:rsidP="00CD2F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万元</w:t>
            </w:r>
          </w:p>
        </w:tc>
      </w:tr>
    </w:tbl>
    <w:p w:rsidR="00AE0621" w:rsidRDefault="00AE0621" w:rsidP="00AE0621">
      <w:pPr>
        <w:rPr>
          <w:rFonts w:ascii="Times New Roman" w:hAnsi="Times New Roman" w:cs="Times New Roman"/>
        </w:rPr>
      </w:pPr>
    </w:p>
    <w:p w:rsidR="00AE0621" w:rsidRDefault="00AE0621" w:rsidP="00AE0621">
      <w:pPr>
        <w:pStyle w:val="1"/>
        <w:rPr>
          <w:rFonts w:ascii="Times New Roman" w:hAnsi="Times New Roman" w:cs="Times New Roman"/>
        </w:rPr>
      </w:pPr>
    </w:p>
    <w:p w:rsidR="001E17EF" w:rsidRDefault="001E17EF"/>
    <w:sectPr w:rsidR="001E17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国标黑体">
    <w:altName w:val="黑体"/>
    <w:charset w:val="86"/>
    <w:family w:val="script"/>
    <w:pitch w:val="variable"/>
    <w:sig w:usb0="00000000" w:usb1="00000000" w:usb2="0000000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21"/>
    <w:rsid w:val="001E17EF"/>
    <w:rsid w:val="00A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E062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basedOn w:val="a"/>
    <w:next w:val="a"/>
    <w:link w:val="1Char"/>
    <w:qFormat/>
    <w:rsid w:val="00AE0621"/>
    <w:pPr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0621"/>
    <w:rPr>
      <w:rFonts w:ascii="Calibri" w:eastAsia="宋体" w:hAnsi="Calibri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E0621"/>
    <w:pPr>
      <w:widowControl w:val="0"/>
      <w:jc w:val="both"/>
    </w:pPr>
    <w:rPr>
      <w:rFonts w:ascii="Calibri" w:eastAsia="宋体" w:hAnsi="Calibri" w:cs="Arial"/>
      <w:szCs w:val="24"/>
    </w:rPr>
  </w:style>
  <w:style w:type="paragraph" w:styleId="1">
    <w:name w:val="heading 1"/>
    <w:basedOn w:val="a"/>
    <w:next w:val="a"/>
    <w:link w:val="1Char"/>
    <w:qFormat/>
    <w:rsid w:val="00AE0621"/>
    <w:pPr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E0621"/>
    <w:rPr>
      <w:rFonts w:ascii="Calibri" w:eastAsia="宋体" w:hAnsi="Calibri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Jing</dc:creator>
  <cp:lastModifiedBy>Li Jing</cp:lastModifiedBy>
  <cp:revision>1</cp:revision>
  <dcterms:created xsi:type="dcterms:W3CDTF">2025-11-28T01:24:00Z</dcterms:created>
  <dcterms:modified xsi:type="dcterms:W3CDTF">2025-11-28T01:24:00Z</dcterms:modified>
</cp:coreProperties>
</file>