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天津市住房和城乡建设综合行政执法总队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天津市住房和城乡建设综合行政执法总队</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实施国家和本市有关住房和城乡建设行政执法的方针政策、法律法规，参与起草涉及住房和城乡建设行政执法的地方性法规、规章、规范性文件和政策。（二）承担有关法律法规明确省级住房和城乡建设主管部门承担的房地产、建筑市场、勘察设计市场、建设工程消防设计审查验收、绿色建筑和建筑节能等方面的行政执法工作。负责建设工程（法律、法规有特殊规定的除外）质量监督管理、安全生产和文明施工的行政执法工作。（三）组织协调重大复杂案件查处和跨区域行政执法工作。（四）参与住房和城乡建设领域重大事故的调查处理。（五）监督指导各区住房建设综合行政执法工作。（六）完成市住房城乡建设委交办的其他相关执法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天津市住房和城乡建设综合行政执法总队内设9个职能处室；下辖0个预算单位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天津市住房和城乡建设综合行政执法总队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天津市住房和城乡建设综合行政执法总队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39,157,434.25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4,069,601.53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1,617,609.52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61,661.60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33,493,023.20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39,219,095.85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39,180,234.25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38,861.60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39,219,095.85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39,219,095.85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39,219,095.85</w:t>
            </w:r>
          </w:p>
        </w:tc>
        <w:tc>
          <w:tcPr>
            <w:tcW w:w="1240" w:type="dxa"/>
            <w:tcBorders/>
            <w:vAlign w:val="center"/>
          </w:tcPr>
          <w:p>
            <w:pPr>
              <w:snapToGrid w:val="0"/>
              <w:jc w:val="right"/>
            </w:pPr>
            <w:r>
              <w:rPr>
                <w:rFonts w:ascii="宋体" w:eastAsia="宋体" w:hAnsi="宋体" w:cs="宋体"/>
                <w:b w:val="0"/>
                <w:i w:val="0"/>
                <w:color w:val="000000"/>
                <w:sz w:val="14"/>
              </w:rPr>
              <w:t xml:space="preserve">39,157,434.25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61,661.60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4,069,601.53</w:t>
            </w:r>
          </w:p>
        </w:tc>
        <w:tc>
          <w:tcPr>
            <w:tcW w:w="1240" w:type="dxa"/>
            <w:tcBorders/>
            <w:vAlign w:val="center"/>
          </w:tcPr>
          <w:p>
            <w:pPr>
              <w:snapToGrid w:val="0"/>
              <w:jc w:val="right"/>
            </w:pPr>
            <w:r>
              <w:rPr>
                <w:rFonts w:ascii="宋体" w:eastAsia="宋体" w:hAnsi="宋体" w:cs="宋体"/>
                <w:b w:val="0"/>
                <w:i w:val="0"/>
                <w:color w:val="000000"/>
                <w:sz w:val="14"/>
              </w:rPr>
              <w:t xml:space="preserve">4,069,601.53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4,069,601.53</w:t>
            </w:r>
          </w:p>
        </w:tc>
        <w:tc>
          <w:tcPr>
            <w:tcW w:w="1240" w:type="dxa"/>
            <w:tcBorders/>
            <w:vAlign w:val="center"/>
          </w:tcPr>
          <w:p>
            <w:pPr>
              <w:snapToGrid w:val="0"/>
              <w:jc w:val="right"/>
            </w:pPr>
            <w:r>
              <w:rPr>
                <w:rFonts w:ascii="宋体" w:eastAsia="宋体" w:hAnsi="宋体" w:cs="宋体"/>
                <w:b w:val="0"/>
                <w:i w:val="0"/>
                <w:color w:val="000000"/>
                <w:sz w:val="14"/>
              </w:rPr>
              <w:t xml:space="preserve">4,069,601.53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1,953,507.70</w:t>
            </w:r>
          </w:p>
        </w:tc>
        <w:tc>
          <w:tcPr>
            <w:tcW w:w="1240" w:type="dxa"/>
            <w:tcBorders/>
            <w:vAlign w:val="center"/>
          </w:tcPr>
          <w:p>
            <w:pPr>
              <w:snapToGrid w:val="0"/>
              <w:jc w:val="right"/>
            </w:pPr>
            <w:r>
              <w:rPr>
                <w:rFonts w:ascii="宋体" w:eastAsia="宋体" w:hAnsi="宋体" w:cs="宋体"/>
                <w:b w:val="0"/>
                <w:i w:val="0"/>
                <w:color w:val="000000"/>
                <w:sz w:val="14"/>
              </w:rPr>
              <w:t xml:space="preserve">1,953,507.70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2,116,093.83</w:t>
            </w:r>
          </w:p>
        </w:tc>
        <w:tc>
          <w:tcPr>
            <w:tcW w:w="1240" w:type="dxa"/>
            <w:tcBorders/>
            <w:vAlign w:val="center"/>
          </w:tcPr>
          <w:p>
            <w:pPr>
              <w:snapToGrid w:val="0"/>
              <w:jc w:val="right"/>
            </w:pPr>
            <w:r>
              <w:rPr>
                <w:rFonts w:ascii="宋体" w:eastAsia="宋体" w:hAnsi="宋体" w:cs="宋体"/>
                <w:b w:val="0"/>
                <w:i w:val="0"/>
                <w:color w:val="000000"/>
                <w:sz w:val="14"/>
              </w:rPr>
              <w:t xml:space="preserve">2,116,093.83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1,617,609.52</w:t>
            </w:r>
          </w:p>
        </w:tc>
        <w:tc>
          <w:tcPr>
            <w:tcW w:w="1240" w:type="dxa"/>
            <w:tcBorders/>
            <w:vAlign w:val="center"/>
          </w:tcPr>
          <w:p>
            <w:pPr>
              <w:snapToGrid w:val="0"/>
              <w:jc w:val="right"/>
            </w:pPr>
            <w:r>
              <w:rPr>
                <w:rFonts w:ascii="宋体" w:eastAsia="宋体" w:hAnsi="宋体" w:cs="宋体"/>
                <w:b w:val="0"/>
                <w:i w:val="0"/>
                <w:color w:val="000000"/>
                <w:sz w:val="14"/>
              </w:rPr>
              <w:t xml:space="preserve">1,617,609.52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1,617,609.52</w:t>
            </w:r>
          </w:p>
        </w:tc>
        <w:tc>
          <w:tcPr>
            <w:tcW w:w="1240" w:type="dxa"/>
            <w:tcBorders/>
            <w:vAlign w:val="center"/>
          </w:tcPr>
          <w:p>
            <w:pPr>
              <w:snapToGrid w:val="0"/>
              <w:jc w:val="right"/>
            </w:pPr>
            <w:r>
              <w:rPr>
                <w:rFonts w:ascii="宋体" w:eastAsia="宋体" w:hAnsi="宋体" w:cs="宋体"/>
                <w:b w:val="0"/>
                <w:i w:val="0"/>
                <w:color w:val="000000"/>
                <w:sz w:val="14"/>
              </w:rPr>
              <w:t xml:space="preserve">1,617,609.52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1,220,921.26</w:t>
            </w:r>
          </w:p>
        </w:tc>
        <w:tc>
          <w:tcPr>
            <w:tcW w:w="1240" w:type="dxa"/>
            <w:tcBorders/>
            <w:vAlign w:val="center"/>
          </w:tcPr>
          <w:p>
            <w:pPr>
              <w:snapToGrid w:val="0"/>
              <w:jc w:val="right"/>
            </w:pPr>
            <w:r>
              <w:rPr>
                <w:rFonts w:ascii="宋体" w:eastAsia="宋体" w:hAnsi="宋体" w:cs="宋体"/>
                <w:b w:val="0"/>
                <w:i w:val="0"/>
                <w:color w:val="000000"/>
                <w:sz w:val="14"/>
              </w:rPr>
              <w:t xml:space="preserve">1,220,921.26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396,688.26</w:t>
            </w:r>
          </w:p>
        </w:tc>
        <w:tc>
          <w:tcPr>
            <w:tcW w:w="1240" w:type="dxa"/>
            <w:tcBorders/>
            <w:vAlign w:val="center"/>
          </w:tcPr>
          <w:p>
            <w:pPr>
              <w:snapToGrid w:val="0"/>
              <w:jc w:val="right"/>
            </w:pPr>
            <w:r>
              <w:rPr>
                <w:rFonts w:ascii="宋体" w:eastAsia="宋体" w:hAnsi="宋体" w:cs="宋体"/>
                <w:b w:val="0"/>
                <w:i w:val="0"/>
                <w:color w:val="000000"/>
                <w:sz w:val="14"/>
              </w:rPr>
              <w:t xml:space="preserve">396,688.26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33,531,884.80</w:t>
            </w:r>
          </w:p>
        </w:tc>
        <w:tc>
          <w:tcPr>
            <w:tcW w:w="1240" w:type="dxa"/>
            <w:tcBorders/>
            <w:vAlign w:val="center"/>
          </w:tcPr>
          <w:p>
            <w:pPr>
              <w:snapToGrid w:val="0"/>
              <w:jc w:val="right"/>
            </w:pPr>
            <w:r>
              <w:rPr>
                <w:rFonts w:ascii="宋体" w:eastAsia="宋体" w:hAnsi="宋体" w:cs="宋体"/>
                <w:b w:val="0"/>
                <w:i w:val="0"/>
                <w:color w:val="000000"/>
                <w:sz w:val="14"/>
              </w:rPr>
              <w:t xml:space="preserve">33,470,223.20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61,661.60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4,138,937.57</w:t>
            </w:r>
          </w:p>
        </w:tc>
        <w:tc>
          <w:tcPr>
            <w:tcW w:w="1240" w:type="dxa"/>
            <w:tcBorders/>
            <w:vAlign w:val="center"/>
          </w:tcPr>
          <w:p>
            <w:pPr>
              <w:snapToGrid w:val="0"/>
              <w:jc w:val="right"/>
            </w:pPr>
            <w:r>
              <w:rPr>
                <w:rFonts w:ascii="宋体" w:eastAsia="宋体" w:hAnsi="宋体" w:cs="宋体"/>
                <w:b w:val="0"/>
                <w:i w:val="0"/>
                <w:color w:val="000000"/>
                <w:sz w:val="14"/>
              </w:rPr>
              <w:t xml:space="preserve">4,138,937.57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4,138,937.57</w:t>
            </w:r>
          </w:p>
        </w:tc>
        <w:tc>
          <w:tcPr>
            <w:tcW w:w="1240" w:type="dxa"/>
            <w:tcBorders/>
            <w:vAlign w:val="center"/>
          </w:tcPr>
          <w:p>
            <w:pPr>
              <w:snapToGrid w:val="0"/>
              <w:jc w:val="right"/>
            </w:pPr>
            <w:r>
              <w:rPr>
                <w:rFonts w:ascii="宋体" w:eastAsia="宋体" w:hAnsi="宋体" w:cs="宋体"/>
                <w:b w:val="0"/>
                <w:i w:val="0"/>
                <w:color w:val="000000"/>
                <w:sz w:val="14"/>
              </w:rPr>
              <w:t xml:space="preserve">4,138,937.57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26,538,887.38</w:t>
            </w:r>
          </w:p>
        </w:tc>
        <w:tc>
          <w:tcPr>
            <w:tcW w:w="1240" w:type="dxa"/>
            <w:tcBorders/>
            <w:vAlign w:val="center"/>
          </w:tcPr>
          <w:p>
            <w:pPr>
              <w:snapToGrid w:val="0"/>
              <w:jc w:val="right"/>
            </w:pPr>
            <w:r>
              <w:rPr>
                <w:rFonts w:ascii="宋体" w:eastAsia="宋体" w:hAnsi="宋体" w:cs="宋体"/>
                <w:b w:val="0"/>
                <w:i w:val="0"/>
                <w:color w:val="000000"/>
                <w:sz w:val="14"/>
              </w:rPr>
              <w:t xml:space="preserve">26,477,225.78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61,661.60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26,538,887.38</w:t>
            </w:r>
          </w:p>
        </w:tc>
        <w:tc>
          <w:tcPr>
            <w:tcW w:w="1240" w:type="dxa"/>
            <w:tcBorders/>
            <w:vAlign w:val="center"/>
          </w:tcPr>
          <w:p>
            <w:pPr>
              <w:snapToGrid w:val="0"/>
              <w:jc w:val="right"/>
            </w:pPr>
            <w:r>
              <w:rPr>
                <w:rFonts w:ascii="宋体" w:eastAsia="宋体" w:hAnsi="宋体" w:cs="宋体"/>
                <w:b w:val="0"/>
                <w:i w:val="0"/>
                <w:color w:val="000000"/>
                <w:sz w:val="14"/>
              </w:rPr>
              <w:t xml:space="preserve">26,477,225.78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61,661.60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2120601</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39,219,095.85</w:t>
            </w:r>
          </w:p>
        </w:tc>
        <w:tc>
          <w:tcPr>
            <w:tcW w:w="580" w:type="dxa"/>
            <w:tcBorders/>
            <w:vAlign w:val="center"/>
          </w:tcPr>
          <w:p>
            <w:pPr>
              <w:snapToGrid w:val="0"/>
              <w:jc w:val="right"/>
            </w:pPr>
            <w:r>
              <w:rPr>
                <w:rFonts w:ascii="宋体" w:eastAsia="宋体" w:hAnsi="宋体" w:cs="宋体"/>
                <w:b w:val="0"/>
                <w:i w:val="0"/>
                <w:color w:val="000000"/>
                <w:sz w:val="9"/>
              </w:rPr>
              <w:t xml:space="preserve">39,219,095.85</w:t>
            </w:r>
          </w:p>
        </w:tc>
        <w:tc>
          <w:tcPr>
            <w:tcW w:w="580" w:type="dxa"/>
            <w:tcBorders/>
            <w:vAlign w:val="center"/>
          </w:tcPr>
          <w:p>
            <w:pPr>
              <w:snapToGrid w:val="0"/>
              <w:jc w:val="right"/>
            </w:pPr>
            <w:r>
              <w:rPr>
                <w:rFonts w:ascii="宋体" w:eastAsia="宋体" w:hAnsi="宋体" w:cs="宋体"/>
                <w:b w:val="0"/>
                <w:i w:val="0"/>
                <w:color w:val="000000"/>
                <w:sz w:val="9"/>
              </w:rPr>
              <w:t xml:space="preserve">39,157,434.25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61,661.60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325204</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39,219,095.85</w:t>
            </w:r>
          </w:p>
        </w:tc>
        <w:tc>
          <w:tcPr>
            <w:tcW w:w="580" w:type="dxa"/>
            <w:tcBorders/>
            <w:vAlign w:val="center"/>
          </w:tcPr>
          <w:p>
            <w:pPr>
              <w:snapToGrid w:val="0"/>
              <w:jc w:val="right"/>
            </w:pPr>
            <w:r>
              <w:rPr>
                <w:rFonts w:ascii="宋体" w:eastAsia="宋体" w:hAnsi="宋体" w:cs="宋体"/>
                <w:b w:val="0"/>
                <w:i w:val="0"/>
                <w:color w:val="000000"/>
                <w:sz w:val="9"/>
              </w:rPr>
              <w:t xml:space="preserve">39,219,095.85</w:t>
            </w:r>
          </w:p>
        </w:tc>
        <w:tc>
          <w:tcPr>
            <w:tcW w:w="580" w:type="dxa"/>
            <w:tcBorders/>
            <w:vAlign w:val="center"/>
          </w:tcPr>
          <w:p>
            <w:pPr>
              <w:snapToGrid w:val="0"/>
              <w:jc w:val="right"/>
            </w:pPr>
            <w:r>
              <w:rPr>
                <w:rFonts w:ascii="宋体" w:eastAsia="宋体" w:hAnsi="宋体" w:cs="宋体"/>
                <w:b w:val="0"/>
                <w:i w:val="0"/>
                <w:color w:val="000000"/>
                <w:sz w:val="9"/>
              </w:rPr>
              <w:t xml:space="preserve">39,157,434.25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61,661.60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39,180,234.25</w:t>
            </w:r>
          </w:p>
        </w:tc>
        <w:tc>
          <w:tcPr>
            <w:tcW w:w="1320" w:type="dxa"/>
            <w:tcBorders/>
            <w:vAlign w:val="center"/>
          </w:tcPr>
          <w:p>
            <w:pPr>
              <w:snapToGrid w:val="0"/>
              <w:jc w:val="right"/>
            </w:pPr>
            <w:r>
              <w:rPr>
                <w:rFonts w:ascii="宋体" w:eastAsia="宋体" w:hAnsi="宋体" w:cs="宋体"/>
                <w:b w:val="0"/>
                <w:i w:val="0"/>
                <w:color w:val="000000"/>
                <w:sz w:val="15"/>
              </w:rPr>
              <w:t xml:space="preserve">32,146,076.83</w:t>
            </w:r>
          </w:p>
        </w:tc>
        <w:tc>
          <w:tcPr>
            <w:tcW w:w="1320" w:type="dxa"/>
            <w:tcBorders/>
            <w:vAlign w:val="center"/>
          </w:tcPr>
          <w:p>
            <w:pPr>
              <w:snapToGrid w:val="0"/>
              <w:jc w:val="right"/>
            </w:pPr>
            <w:r>
              <w:rPr>
                <w:rFonts w:ascii="宋体" w:eastAsia="宋体" w:hAnsi="宋体" w:cs="宋体"/>
                <w:b w:val="0"/>
                <w:i w:val="0"/>
                <w:color w:val="000000"/>
                <w:sz w:val="15"/>
              </w:rPr>
              <w:t xml:space="preserve">7,034,157.42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4,069,601.53</w:t>
            </w:r>
          </w:p>
        </w:tc>
        <w:tc>
          <w:tcPr>
            <w:tcW w:w="1320" w:type="dxa"/>
            <w:tcBorders/>
            <w:vAlign w:val="center"/>
          </w:tcPr>
          <w:p>
            <w:pPr>
              <w:snapToGrid w:val="0"/>
              <w:jc w:val="right"/>
            </w:pPr>
            <w:r>
              <w:rPr>
                <w:rFonts w:ascii="宋体" w:eastAsia="宋体" w:hAnsi="宋体" w:cs="宋体"/>
                <w:b w:val="0"/>
                <w:i w:val="0"/>
                <w:color w:val="000000"/>
                <w:sz w:val="15"/>
              </w:rPr>
              <w:t xml:space="preserve">4,069,601.53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4,069,601.53</w:t>
            </w:r>
          </w:p>
        </w:tc>
        <w:tc>
          <w:tcPr>
            <w:tcW w:w="1320" w:type="dxa"/>
            <w:tcBorders/>
            <w:vAlign w:val="center"/>
          </w:tcPr>
          <w:p>
            <w:pPr>
              <w:snapToGrid w:val="0"/>
              <w:jc w:val="right"/>
            </w:pPr>
            <w:r>
              <w:rPr>
                <w:rFonts w:ascii="宋体" w:eastAsia="宋体" w:hAnsi="宋体" w:cs="宋体"/>
                <w:b w:val="0"/>
                <w:i w:val="0"/>
                <w:color w:val="000000"/>
                <w:sz w:val="15"/>
              </w:rPr>
              <w:t xml:space="preserve">4,069,601.53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1,953,507.70</w:t>
            </w:r>
          </w:p>
        </w:tc>
        <w:tc>
          <w:tcPr>
            <w:tcW w:w="1320" w:type="dxa"/>
            <w:tcBorders/>
            <w:vAlign w:val="center"/>
          </w:tcPr>
          <w:p>
            <w:pPr>
              <w:snapToGrid w:val="0"/>
              <w:jc w:val="right"/>
            </w:pPr>
            <w:r>
              <w:rPr>
                <w:rFonts w:ascii="宋体" w:eastAsia="宋体" w:hAnsi="宋体" w:cs="宋体"/>
                <w:b w:val="0"/>
                <w:i w:val="0"/>
                <w:color w:val="000000"/>
                <w:sz w:val="15"/>
              </w:rPr>
              <w:t xml:space="preserve">1,953,507.70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2,116,093.83</w:t>
            </w:r>
          </w:p>
        </w:tc>
        <w:tc>
          <w:tcPr>
            <w:tcW w:w="1320" w:type="dxa"/>
            <w:tcBorders/>
            <w:vAlign w:val="center"/>
          </w:tcPr>
          <w:p>
            <w:pPr>
              <w:snapToGrid w:val="0"/>
              <w:jc w:val="right"/>
            </w:pPr>
            <w:r>
              <w:rPr>
                <w:rFonts w:ascii="宋体" w:eastAsia="宋体" w:hAnsi="宋体" w:cs="宋体"/>
                <w:b w:val="0"/>
                <w:i w:val="0"/>
                <w:color w:val="000000"/>
                <w:sz w:val="15"/>
              </w:rPr>
              <w:t xml:space="preserve">2,116,093.83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1,617,609.52</w:t>
            </w:r>
          </w:p>
        </w:tc>
        <w:tc>
          <w:tcPr>
            <w:tcW w:w="1320" w:type="dxa"/>
            <w:tcBorders/>
            <w:vAlign w:val="center"/>
          </w:tcPr>
          <w:p>
            <w:pPr>
              <w:snapToGrid w:val="0"/>
              <w:jc w:val="right"/>
            </w:pPr>
            <w:r>
              <w:rPr>
                <w:rFonts w:ascii="宋体" w:eastAsia="宋体" w:hAnsi="宋体" w:cs="宋体"/>
                <w:b w:val="0"/>
                <w:i w:val="0"/>
                <w:color w:val="000000"/>
                <w:sz w:val="15"/>
              </w:rPr>
              <w:t xml:space="preserve">1,617,609.52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1,617,609.52</w:t>
            </w:r>
          </w:p>
        </w:tc>
        <w:tc>
          <w:tcPr>
            <w:tcW w:w="1320" w:type="dxa"/>
            <w:tcBorders/>
            <w:vAlign w:val="center"/>
          </w:tcPr>
          <w:p>
            <w:pPr>
              <w:snapToGrid w:val="0"/>
              <w:jc w:val="right"/>
            </w:pPr>
            <w:r>
              <w:rPr>
                <w:rFonts w:ascii="宋体" w:eastAsia="宋体" w:hAnsi="宋体" w:cs="宋体"/>
                <w:b w:val="0"/>
                <w:i w:val="0"/>
                <w:color w:val="000000"/>
                <w:sz w:val="15"/>
              </w:rPr>
              <w:t xml:space="preserve">1,617,609.52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1,220,921.26</w:t>
            </w:r>
          </w:p>
        </w:tc>
        <w:tc>
          <w:tcPr>
            <w:tcW w:w="1320" w:type="dxa"/>
            <w:tcBorders/>
            <w:vAlign w:val="center"/>
          </w:tcPr>
          <w:p>
            <w:pPr>
              <w:snapToGrid w:val="0"/>
              <w:jc w:val="right"/>
            </w:pPr>
            <w:r>
              <w:rPr>
                <w:rFonts w:ascii="宋体" w:eastAsia="宋体" w:hAnsi="宋体" w:cs="宋体"/>
                <w:b w:val="0"/>
                <w:i w:val="0"/>
                <w:color w:val="000000"/>
                <w:sz w:val="15"/>
              </w:rPr>
              <w:t xml:space="preserve">1,220,921.26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396,688.26</w:t>
            </w:r>
          </w:p>
        </w:tc>
        <w:tc>
          <w:tcPr>
            <w:tcW w:w="1320" w:type="dxa"/>
            <w:tcBorders/>
            <w:vAlign w:val="center"/>
          </w:tcPr>
          <w:p>
            <w:pPr>
              <w:snapToGrid w:val="0"/>
              <w:jc w:val="right"/>
            </w:pPr>
            <w:r>
              <w:rPr>
                <w:rFonts w:ascii="宋体" w:eastAsia="宋体" w:hAnsi="宋体" w:cs="宋体"/>
                <w:b w:val="0"/>
                <w:i w:val="0"/>
                <w:color w:val="000000"/>
                <w:sz w:val="15"/>
              </w:rPr>
              <w:t xml:space="preserve">396,688.26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33,493,023.20</w:t>
            </w:r>
          </w:p>
        </w:tc>
        <w:tc>
          <w:tcPr>
            <w:tcW w:w="1320" w:type="dxa"/>
            <w:tcBorders/>
            <w:vAlign w:val="center"/>
          </w:tcPr>
          <w:p>
            <w:pPr>
              <w:snapToGrid w:val="0"/>
              <w:jc w:val="right"/>
            </w:pPr>
            <w:r>
              <w:rPr>
                <w:rFonts w:ascii="宋体" w:eastAsia="宋体" w:hAnsi="宋体" w:cs="宋体"/>
                <w:b w:val="0"/>
                <w:i w:val="0"/>
                <w:color w:val="000000"/>
                <w:sz w:val="15"/>
              </w:rPr>
              <w:t xml:space="preserve">26,458,865.78</w:t>
            </w:r>
          </w:p>
        </w:tc>
        <w:tc>
          <w:tcPr>
            <w:tcW w:w="1320" w:type="dxa"/>
            <w:tcBorders/>
            <w:vAlign w:val="center"/>
          </w:tcPr>
          <w:p>
            <w:pPr>
              <w:snapToGrid w:val="0"/>
              <w:jc w:val="right"/>
            </w:pPr>
            <w:r>
              <w:rPr>
                <w:rFonts w:ascii="宋体" w:eastAsia="宋体" w:hAnsi="宋体" w:cs="宋体"/>
                <w:b w:val="0"/>
                <w:i w:val="0"/>
                <w:color w:val="000000"/>
                <w:sz w:val="15"/>
              </w:rPr>
              <w:t xml:space="preserve">7,034,157.42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4,138,937.57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4,138,937.57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4,138,937.57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4,138,937.57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26,500,025.78</w:t>
            </w:r>
          </w:p>
        </w:tc>
        <w:tc>
          <w:tcPr>
            <w:tcW w:w="1320" w:type="dxa"/>
            <w:tcBorders/>
            <w:vAlign w:val="center"/>
          </w:tcPr>
          <w:p>
            <w:pPr>
              <w:snapToGrid w:val="0"/>
              <w:jc w:val="right"/>
            </w:pPr>
            <w:r>
              <w:rPr>
                <w:rFonts w:ascii="宋体" w:eastAsia="宋体" w:hAnsi="宋体" w:cs="宋体"/>
                <w:b w:val="0"/>
                <w:i w:val="0"/>
                <w:color w:val="000000"/>
                <w:sz w:val="15"/>
              </w:rPr>
              <w:t xml:space="preserve">26,458,865.78</w:t>
            </w:r>
          </w:p>
        </w:tc>
        <w:tc>
          <w:tcPr>
            <w:tcW w:w="1320" w:type="dxa"/>
            <w:tcBorders/>
            <w:vAlign w:val="center"/>
          </w:tcPr>
          <w:p>
            <w:pPr>
              <w:snapToGrid w:val="0"/>
              <w:jc w:val="right"/>
            </w:pPr>
            <w:r>
              <w:rPr>
                <w:rFonts w:ascii="宋体" w:eastAsia="宋体" w:hAnsi="宋体" w:cs="宋体"/>
                <w:b w:val="0"/>
                <w:i w:val="0"/>
                <w:color w:val="000000"/>
                <w:sz w:val="15"/>
              </w:rPr>
              <w:t xml:space="preserve">41,160.00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26,500,025.78</w:t>
            </w:r>
          </w:p>
        </w:tc>
        <w:tc>
          <w:tcPr>
            <w:tcW w:w="1320" w:type="dxa"/>
            <w:tcBorders/>
            <w:vAlign w:val="center"/>
          </w:tcPr>
          <w:p>
            <w:pPr>
              <w:snapToGrid w:val="0"/>
              <w:jc w:val="right"/>
            </w:pPr>
            <w:r>
              <w:rPr>
                <w:rFonts w:ascii="宋体" w:eastAsia="宋体" w:hAnsi="宋体" w:cs="宋体"/>
                <w:b w:val="0"/>
                <w:i w:val="0"/>
                <w:color w:val="000000"/>
                <w:sz w:val="15"/>
              </w:rPr>
              <w:t xml:space="preserve">26,458,865.78</w:t>
            </w:r>
          </w:p>
        </w:tc>
        <w:tc>
          <w:tcPr>
            <w:tcW w:w="1320" w:type="dxa"/>
            <w:tcBorders/>
            <w:vAlign w:val="center"/>
          </w:tcPr>
          <w:p>
            <w:pPr>
              <w:snapToGrid w:val="0"/>
              <w:jc w:val="right"/>
            </w:pPr>
            <w:r>
              <w:rPr>
                <w:rFonts w:ascii="宋体" w:eastAsia="宋体" w:hAnsi="宋体" w:cs="宋体"/>
                <w:b w:val="0"/>
                <w:i w:val="0"/>
                <w:color w:val="000000"/>
                <w:sz w:val="15"/>
              </w:rPr>
              <w:t xml:space="preserve">41,160.00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2,854,059.85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2,854,059.85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2120601</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2,854,059.85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2,854,059.85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39,157,434.25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4,069,601.53</w:t>
            </w:r>
          </w:p>
        </w:tc>
        <w:tc>
          <w:tcPr>
            <w:tcW w:w="1420" w:type="dxa"/>
            <w:tcBorders/>
            <w:vAlign w:val="center"/>
          </w:tcPr>
          <w:p>
            <w:pPr>
              <w:snapToGrid w:val="0"/>
              <w:jc w:val="right"/>
            </w:pPr>
            <w:r>
              <w:rPr>
                <w:rFonts w:ascii="宋体" w:eastAsia="宋体" w:hAnsi="宋体" w:cs="宋体"/>
                <w:b w:val="0"/>
                <w:i w:val="0"/>
                <w:color w:val="000000"/>
                <w:sz w:val="16"/>
              </w:rPr>
              <w:t xml:space="preserve">4,069,601.53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1,617,609.52</w:t>
            </w:r>
          </w:p>
        </w:tc>
        <w:tc>
          <w:tcPr>
            <w:tcW w:w="1420" w:type="dxa"/>
            <w:tcBorders/>
            <w:vAlign w:val="center"/>
          </w:tcPr>
          <w:p>
            <w:pPr>
              <w:snapToGrid w:val="0"/>
              <w:jc w:val="right"/>
            </w:pPr>
            <w:r>
              <w:rPr>
                <w:rFonts w:ascii="宋体" w:eastAsia="宋体" w:hAnsi="宋体" w:cs="宋体"/>
                <w:b w:val="0"/>
                <w:i w:val="0"/>
                <w:color w:val="000000"/>
                <w:sz w:val="16"/>
              </w:rPr>
              <w:t xml:space="preserve">1,617,609.52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33,470,223.20</w:t>
            </w:r>
          </w:p>
        </w:tc>
        <w:tc>
          <w:tcPr>
            <w:tcW w:w="1420" w:type="dxa"/>
            <w:tcBorders/>
            <w:vAlign w:val="center"/>
          </w:tcPr>
          <w:p>
            <w:pPr>
              <w:snapToGrid w:val="0"/>
              <w:jc w:val="right"/>
            </w:pPr>
            <w:r>
              <w:rPr>
                <w:rFonts w:ascii="宋体" w:eastAsia="宋体" w:hAnsi="宋体" w:cs="宋体"/>
                <w:b w:val="0"/>
                <w:i w:val="0"/>
                <w:color w:val="000000"/>
                <w:sz w:val="16"/>
              </w:rPr>
              <w:t xml:space="preserve">33,470,223.20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39,157,434.25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39,157,434.25</w:t>
            </w:r>
          </w:p>
        </w:tc>
        <w:tc>
          <w:tcPr>
            <w:tcW w:w="1420" w:type="dxa"/>
            <w:tcBorders/>
            <w:vAlign w:val="center"/>
          </w:tcPr>
          <w:p>
            <w:pPr>
              <w:snapToGrid w:val="0"/>
              <w:jc w:val="right"/>
            </w:pPr>
            <w:r>
              <w:rPr>
                <w:rFonts w:ascii="宋体" w:eastAsia="宋体" w:hAnsi="宋体" w:cs="宋体"/>
                <w:b w:val="0"/>
                <w:i w:val="0"/>
                <w:color w:val="000000"/>
                <w:sz w:val="16"/>
              </w:rPr>
              <w:t xml:space="preserve">39,157,434.25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39,157,434.25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39,157,434.25</w:t>
            </w:r>
          </w:p>
        </w:tc>
        <w:tc>
          <w:tcPr>
            <w:tcW w:w="1420" w:type="dxa"/>
            <w:tcBorders/>
            <w:vAlign w:val="center"/>
          </w:tcPr>
          <w:p>
            <w:pPr>
              <w:snapToGrid w:val="0"/>
              <w:jc w:val="right"/>
            </w:pPr>
            <w:r>
              <w:rPr>
                <w:rFonts w:ascii="宋体" w:eastAsia="宋体" w:hAnsi="宋体" w:cs="宋体"/>
                <w:b w:val="0"/>
                <w:i w:val="0"/>
                <w:color w:val="000000"/>
                <w:sz w:val="16"/>
              </w:rPr>
              <w:t xml:space="preserve">39,157,434.25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39,157,434.25</w:t>
            </w:r>
          </w:p>
        </w:tc>
        <w:tc>
          <w:tcPr>
            <w:tcW w:w="1720" w:type="dxa"/>
            <w:tcBorders/>
            <w:vAlign w:val="center"/>
          </w:tcPr>
          <w:p>
            <w:pPr>
              <w:snapToGrid w:val="0"/>
              <w:jc w:val="right"/>
            </w:pPr>
            <w:r>
              <w:rPr>
                <w:rFonts w:ascii="宋体" w:eastAsia="宋体" w:hAnsi="宋体" w:cs="宋体"/>
                <w:b w:val="0"/>
                <w:i w:val="0"/>
                <w:color w:val="000000"/>
                <w:sz w:val="20"/>
              </w:rPr>
              <w:t xml:space="preserve">32,123,276.83</w:t>
            </w:r>
          </w:p>
        </w:tc>
        <w:tc>
          <w:tcPr>
            <w:tcW w:w="1720" w:type="dxa"/>
            <w:tcBorders/>
            <w:vAlign w:val="center"/>
          </w:tcPr>
          <w:p>
            <w:pPr>
              <w:snapToGrid w:val="0"/>
              <w:jc w:val="right"/>
            </w:pPr>
            <w:r>
              <w:rPr>
                <w:rFonts w:ascii="宋体" w:eastAsia="宋体" w:hAnsi="宋体" w:cs="宋体"/>
                <w:b w:val="0"/>
                <w:i w:val="0"/>
                <w:color w:val="000000"/>
                <w:sz w:val="20"/>
              </w:rPr>
              <w:t xml:space="preserve">28,899,984.98</w:t>
            </w:r>
          </w:p>
        </w:tc>
        <w:tc>
          <w:tcPr>
            <w:tcW w:w="1720" w:type="dxa"/>
            <w:tcBorders/>
            <w:vAlign w:val="center"/>
          </w:tcPr>
          <w:p>
            <w:pPr>
              <w:snapToGrid w:val="0"/>
              <w:jc w:val="right"/>
            </w:pPr>
            <w:r>
              <w:rPr>
                <w:rFonts w:ascii="宋体" w:eastAsia="宋体" w:hAnsi="宋体" w:cs="宋体"/>
                <w:b w:val="0"/>
                <w:i w:val="0"/>
                <w:color w:val="000000"/>
                <w:sz w:val="20"/>
              </w:rPr>
              <w:t xml:space="preserve">3,223,291.85</w:t>
            </w:r>
          </w:p>
        </w:tc>
        <w:tc>
          <w:tcPr>
            <w:tcW w:w="1698" w:type="dxa"/>
            <w:tcBorders/>
            <w:vAlign w:val="center"/>
          </w:tcPr>
          <w:p>
            <w:pPr>
              <w:snapToGrid w:val="0"/>
              <w:jc w:val="right"/>
            </w:pPr>
            <w:r>
              <w:rPr>
                <w:rFonts w:ascii="宋体" w:eastAsia="宋体" w:hAnsi="宋体" w:cs="宋体"/>
                <w:b w:val="0"/>
                <w:i w:val="0"/>
                <w:color w:val="000000"/>
                <w:sz w:val="20"/>
              </w:rPr>
              <w:t xml:space="preserve">7,034,157.42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4,069,601.53</w:t>
            </w:r>
          </w:p>
        </w:tc>
        <w:tc>
          <w:tcPr>
            <w:tcW w:w="1720" w:type="dxa"/>
            <w:tcBorders/>
            <w:vAlign w:val="center"/>
          </w:tcPr>
          <w:p>
            <w:pPr>
              <w:snapToGrid w:val="0"/>
              <w:jc w:val="right"/>
            </w:pPr>
            <w:r>
              <w:rPr>
                <w:rFonts w:ascii="宋体" w:eastAsia="宋体" w:hAnsi="宋体" w:cs="宋体"/>
                <w:b w:val="0"/>
                <w:i w:val="0"/>
                <w:color w:val="000000"/>
                <w:sz w:val="20"/>
              </w:rPr>
              <w:t xml:space="preserve">4,069,601.53</w:t>
            </w:r>
          </w:p>
        </w:tc>
        <w:tc>
          <w:tcPr>
            <w:tcW w:w="1720" w:type="dxa"/>
            <w:tcBorders/>
            <w:vAlign w:val="center"/>
          </w:tcPr>
          <w:p>
            <w:pPr>
              <w:snapToGrid w:val="0"/>
              <w:jc w:val="right"/>
            </w:pPr>
            <w:r>
              <w:rPr>
                <w:rFonts w:ascii="宋体" w:eastAsia="宋体" w:hAnsi="宋体" w:cs="宋体"/>
                <w:b w:val="0"/>
                <w:i w:val="0"/>
                <w:color w:val="000000"/>
                <w:sz w:val="20"/>
              </w:rPr>
              <w:t xml:space="preserve">4,069,601.53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4,069,601.53</w:t>
            </w:r>
          </w:p>
        </w:tc>
        <w:tc>
          <w:tcPr>
            <w:tcW w:w="1720" w:type="dxa"/>
            <w:tcBorders/>
            <w:vAlign w:val="center"/>
          </w:tcPr>
          <w:p>
            <w:pPr>
              <w:snapToGrid w:val="0"/>
              <w:jc w:val="right"/>
            </w:pPr>
            <w:r>
              <w:rPr>
                <w:rFonts w:ascii="宋体" w:eastAsia="宋体" w:hAnsi="宋体" w:cs="宋体"/>
                <w:b w:val="0"/>
                <w:i w:val="0"/>
                <w:color w:val="000000"/>
                <w:sz w:val="20"/>
              </w:rPr>
              <w:t xml:space="preserve">4,069,601.53</w:t>
            </w:r>
          </w:p>
        </w:tc>
        <w:tc>
          <w:tcPr>
            <w:tcW w:w="1720" w:type="dxa"/>
            <w:tcBorders/>
            <w:vAlign w:val="center"/>
          </w:tcPr>
          <w:p>
            <w:pPr>
              <w:snapToGrid w:val="0"/>
              <w:jc w:val="right"/>
            </w:pPr>
            <w:r>
              <w:rPr>
                <w:rFonts w:ascii="宋体" w:eastAsia="宋体" w:hAnsi="宋体" w:cs="宋体"/>
                <w:b w:val="0"/>
                <w:i w:val="0"/>
                <w:color w:val="000000"/>
                <w:sz w:val="20"/>
              </w:rPr>
              <w:t xml:space="preserve">4,069,601.53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1,953,507.70</w:t>
            </w:r>
          </w:p>
        </w:tc>
        <w:tc>
          <w:tcPr>
            <w:tcW w:w="1720" w:type="dxa"/>
            <w:tcBorders/>
            <w:vAlign w:val="center"/>
          </w:tcPr>
          <w:p>
            <w:pPr>
              <w:snapToGrid w:val="0"/>
              <w:jc w:val="right"/>
            </w:pPr>
            <w:r>
              <w:rPr>
                <w:rFonts w:ascii="宋体" w:eastAsia="宋体" w:hAnsi="宋体" w:cs="宋体"/>
                <w:b w:val="0"/>
                <w:i w:val="0"/>
                <w:color w:val="000000"/>
                <w:sz w:val="20"/>
              </w:rPr>
              <w:t xml:space="preserve">1,953,507.70</w:t>
            </w:r>
          </w:p>
        </w:tc>
        <w:tc>
          <w:tcPr>
            <w:tcW w:w="1720" w:type="dxa"/>
            <w:tcBorders/>
            <w:vAlign w:val="center"/>
          </w:tcPr>
          <w:p>
            <w:pPr>
              <w:snapToGrid w:val="0"/>
              <w:jc w:val="right"/>
            </w:pPr>
            <w:r>
              <w:rPr>
                <w:rFonts w:ascii="宋体" w:eastAsia="宋体" w:hAnsi="宋体" w:cs="宋体"/>
                <w:b w:val="0"/>
                <w:i w:val="0"/>
                <w:color w:val="000000"/>
                <w:sz w:val="20"/>
              </w:rPr>
              <w:t xml:space="preserve">1,953,507.70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2,116,093.83</w:t>
            </w:r>
          </w:p>
        </w:tc>
        <w:tc>
          <w:tcPr>
            <w:tcW w:w="1720" w:type="dxa"/>
            <w:tcBorders/>
            <w:vAlign w:val="center"/>
          </w:tcPr>
          <w:p>
            <w:pPr>
              <w:snapToGrid w:val="0"/>
              <w:jc w:val="right"/>
            </w:pPr>
            <w:r>
              <w:rPr>
                <w:rFonts w:ascii="宋体" w:eastAsia="宋体" w:hAnsi="宋体" w:cs="宋体"/>
                <w:b w:val="0"/>
                <w:i w:val="0"/>
                <w:color w:val="000000"/>
                <w:sz w:val="20"/>
              </w:rPr>
              <w:t xml:space="preserve">2,116,093.83</w:t>
            </w:r>
          </w:p>
        </w:tc>
        <w:tc>
          <w:tcPr>
            <w:tcW w:w="1720" w:type="dxa"/>
            <w:tcBorders/>
            <w:vAlign w:val="center"/>
          </w:tcPr>
          <w:p>
            <w:pPr>
              <w:snapToGrid w:val="0"/>
              <w:jc w:val="right"/>
            </w:pPr>
            <w:r>
              <w:rPr>
                <w:rFonts w:ascii="宋体" w:eastAsia="宋体" w:hAnsi="宋体" w:cs="宋体"/>
                <w:b w:val="0"/>
                <w:i w:val="0"/>
                <w:color w:val="000000"/>
                <w:sz w:val="20"/>
              </w:rPr>
              <w:t xml:space="preserve">2,116,093.83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1,617,609.52</w:t>
            </w:r>
          </w:p>
        </w:tc>
        <w:tc>
          <w:tcPr>
            <w:tcW w:w="1720" w:type="dxa"/>
            <w:tcBorders/>
            <w:vAlign w:val="center"/>
          </w:tcPr>
          <w:p>
            <w:pPr>
              <w:snapToGrid w:val="0"/>
              <w:jc w:val="right"/>
            </w:pPr>
            <w:r>
              <w:rPr>
                <w:rFonts w:ascii="宋体" w:eastAsia="宋体" w:hAnsi="宋体" w:cs="宋体"/>
                <w:b w:val="0"/>
                <w:i w:val="0"/>
                <w:color w:val="000000"/>
                <w:sz w:val="20"/>
              </w:rPr>
              <w:t xml:space="preserve">1,617,609.52</w:t>
            </w:r>
          </w:p>
        </w:tc>
        <w:tc>
          <w:tcPr>
            <w:tcW w:w="1720" w:type="dxa"/>
            <w:tcBorders/>
            <w:vAlign w:val="center"/>
          </w:tcPr>
          <w:p>
            <w:pPr>
              <w:snapToGrid w:val="0"/>
              <w:jc w:val="right"/>
            </w:pPr>
            <w:r>
              <w:rPr>
                <w:rFonts w:ascii="宋体" w:eastAsia="宋体" w:hAnsi="宋体" w:cs="宋体"/>
                <w:b w:val="0"/>
                <w:i w:val="0"/>
                <w:color w:val="000000"/>
                <w:sz w:val="20"/>
              </w:rPr>
              <w:t xml:space="preserve">1,617,609.52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1,617,609.52</w:t>
            </w:r>
          </w:p>
        </w:tc>
        <w:tc>
          <w:tcPr>
            <w:tcW w:w="1720" w:type="dxa"/>
            <w:tcBorders/>
            <w:vAlign w:val="center"/>
          </w:tcPr>
          <w:p>
            <w:pPr>
              <w:snapToGrid w:val="0"/>
              <w:jc w:val="right"/>
            </w:pPr>
            <w:r>
              <w:rPr>
                <w:rFonts w:ascii="宋体" w:eastAsia="宋体" w:hAnsi="宋体" w:cs="宋体"/>
                <w:b w:val="0"/>
                <w:i w:val="0"/>
                <w:color w:val="000000"/>
                <w:sz w:val="20"/>
              </w:rPr>
              <w:t xml:space="preserve">1,617,609.52</w:t>
            </w:r>
          </w:p>
        </w:tc>
        <w:tc>
          <w:tcPr>
            <w:tcW w:w="1720" w:type="dxa"/>
            <w:tcBorders/>
            <w:vAlign w:val="center"/>
          </w:tcPr>
          <w:p>
            <w:pPr>
              <w:snapToGrid w:val="0"/>
              <w:jc w:val="right"/>
            </w:pPr>
            <w:r>
              <w:rPr>
                <w:rFonts w:ascii="宋体" w:eastAsia="宋体" w:hAnsi="宋体" w:cs="宋体"/>
                <w:b w:val="0"/>
                <w:i w:val="0"/>
                <w:color w:val="000000"/>
                <w:sz w:val="20"/>
              </w:rPr>
              <w:t xml:space="preserve">1,617,609.52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1,220,921.26</w:t>
            </w:r>
          </w:p>
        </w:tc>
        <w:tc>
          <w:tcPr>
            <w:tcW w:w="1720" w:type="dxa"/>
            <w:tcBorders/>
            <w:vAlign w:val="center"/>
          </w:tcPr>
          <w:p>
            <w:pPr>
              <w:snapToGrid w:val="0"/>
              <w:jc w:val="right"/>
            </w:pPr>
            <w:r>
              <w:rPr>
                <w:rFonts w:ascii="宋体" w:eastAsia="宋体" w:hAnsi="宋体" w:cs="宋体"/>
                <w:b w:val="0"/>
                <w:i w:val="0"/>
                <w:color w:val="000000"/>
                <w:sz w:val="20"/>
              </w:rPr>
              <w:t xml:space="preserve">1,220,921.26</w:t>
            </w:r>
          </w:p>
        </w:tc>
        <w:tc>
          <w:tcPr>
            <w:tcW w:w="1720" w:type="dxa"/>
            <w:tcBorders/>
            <w:vAlign w:val="center"/>
          </w:tcPr>
          <w:p>
            <w:pPr>
              <w:snapToGrid w:val="0"/>
              <w:jc w:val="right"/>
            </w:pPr>
            <w:r>
              <w:rPr>
                <w:rFonts w:ascii="宋体" w:eastAsia="宋体" w:hAnsi="宋体" w:cs="宋体"/>
                <w:b w:val="0"/>
                <w:i w:val="0"/>
                <w:color w:val="000000"/>
                <w:sz w:val="20"/>
              </w:rPr>
              <w:t xml:space="preserve">1,220,921.26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396,688.26</w:t>
            </w:r>
          </w:p>
        </w:tc>
        <w:tc>
          <w:tcPr>
            <w:tcW w:w="1720" w:type="dxa"/>
            <w:tcBorders/>
            <w:vAlign w:val="center"/>
          </w:tcPr>
          <w:p>
            <w:pPr>
              <w:snapToGrid w:val="0"/>
              <w:jc w:val="right"/>
            </w:pPr>
            <w:r>
              <w:rPr>
                <w:rFonts w:ascii="宋体" w:eastAsia="宋体" w:hAnsi="宋体" w:cs="宋体"/>
                <w:b w:val="0"/>
                <w:i w:val="0"/>
                <w:color w:val="000000"/>
                <w:sz w:val="20"/>
              </w:rPr>
              <w:t xml:space="preserve">396,688.26</w:t>
            </w:r>
          </w:p>
        </w:tc>
        <w:tc>
          <w:tcPr>
            <w:tcW w:w="1720" w:type="dxa"/>
            <w:tcBorders/>
            <w:vAlign w:val="center"/>
          </w:tcPr>
          <w:p>
            <w:pPr>
              <w:snapToGrid w:val="0"/>
              <w:jc w:val="right"/>
            </w:pPr>
            <w:r>
              <w:rPr>
                <w:rFonts w:ascii="宋体" w:eastAsia="宋体" w:hAnsi="宋体" w:cs="宋体"/>
                <w:b w:val="0"/>
                <w:i w:val="0"/>
                <w:color w:val="000000"/>
                <w:sz w:val="20"/>
              </w:rPr>
              <w:t xml:space="preserve">396,688.26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33,470,223.20</w:t>
            </w:r>
          </w:p>
        </w:tc>
        <w:tc>
          <w:tcPr>
            <w:tcW w:w="1720" w:type="dxa"/>
            <w:tcBorders/>
            <w:vAlign w:val="center"/>
          </w:tcPr>
          <w:p>
            <w:pPr>
              <w:snapToGrid w:val="0"/>
              <w:jc w:val="right"/>
            </w:pPr>
            <w:r>
              <w:rPr>
                <w:rFonts w:ascii="宋体" w:eastAsia="宋体" w:hAnsi="宋体" w:cs="宋体"/>
                <w:b w:val="0"/>
                <w:i w:val="0"/>
                <w:color w:val="000000"/>
                <w:sz w:val="20"/>
              </w:rPr>
              <w:t xml:space="preserve">26,436,065.78</w:t>
            </w:r>
          </w:p>
        </w:tc>
        <w:tc>
          <w:tcPr>
            <w:tcW w:w="1720" w:type="dxa"/>
            <w:tcBorders/>
            <w:vAlign w:val="center"/>
          </w:tcPr>
          <w:p>
            <w:pPr>
              <w:snapToGrid w:val="0"/>
              <w:jc w:val="right"/>
            </w:pPr>
            <w:r>
              <w:rPr>
                <w:rFonts w:ascii="宋体" w:eastAsia="宋体" w:hAnsi="宋体" w:cs="宋体"/>
                <w:b w:val="0"/>
                <w:i w:val="0"/>
                <w:color w:val="000000"/>
                <w:sz w:val="20"/>
              </w:rPr>
              <w:t xml:space="preserve">23,212,773.93</w:t>
            </w:r>
          </w:p>
        </w:tc>
        <w:tc>
          <w:tcPr>
            <w:tcW w:w="1720" w:type="dxa"/>
            <w:tcBorders/>
            <w:vAlign w:val="center"/>
          </w:tcPr>
          <w:p>
            <w:pPr>
              <w:snapToGrid w:val="0"/>
              <w:jc w:val="right"/>
            </w:pPr>
            <w:r>
              <w:rPr>
                <w:rFonts w:ascii="宋体" w:eastAsia="宋体" w:hAnsi="宋体" w:cs="宋体"/>
                <w:b w:val="0"/>
                <w:i w:val="0"/>
                <w:color w:val="000000"/>
                <w:sz w:val="20"/>
              </w:rPr>
              <w:t xml:space="preserve">3,223,291.85</w:t>
            </w:r>
          </w:p>
        </w:tc>
        <w:tc>
          <w:tcPr>
            <w:tcW w:w="1698" w:type="dxa"/>
            <w:tcBorders/>
            <w:vAlign w:val="center"/>
          </w:tcPr>
          <w:p>
            <w:pPr>
              <w:snapToGrid w:val="0"/>
              <w:jc w:val="right"/>
            </w:pPr>
            <w:r>
              <w:rPr>
                <w:rFonts w:ascii="宋体" w:eastAsia="宋体" w:hAnsi="宋体" w:cs="宋体"/>
                <w:b w:val="0"/>
                <w:i w:val="0"/>
                <w:color w:val="000000"/>
                <w:sz w:val="20"/>
              </w:rPr>
              <w:t xml:space="preserve">7,034,157.42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4,138,937.57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4,138,937.57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4,138,937.57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4,138,937.57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26,477,225.78</w:t>
            </w:r>
          </w:p>
        </w:tc>
        <w:tc>
          <w:tcPr>
            <w:tcW w:w="1720" w:type="dxa"/>
            <w:tcBorders/>
            <w:vAlign w:val="center"/>
          </w:tcPr>
          <w:p>
            <w:pPr>
              <w:snapToGrid w:val="0"/>
              <w:jc w:val="right"/>
            </w:pPr>
            <w:r>
              <w:rPr>
                <w:rFonts w:ascii="宋体" w:eastAsia="宋体" w:hAnsi="宋体" w:cs="宋体"/>
                <w:b w:val="0"/>
                <w:i w:val="0"/>
                <w:color w:val="000000"/>
                <w:sz w:val="20"/>
              </w:rPr>
              <w:t xml:space="preserve">26,436,065.78</w:t>
            </w:r>
          </w:p>
        </w:tc>
        <w:tc>
          <w:tcPr>
            <w:tcW w:w="1720" w:type="dxa"/>
            <w:tcBorders/>
            <w:vAlign w:val="center"/>
          </w:tcPr>
          <w:p>
            <w:pPr>
              <w:snapToGrid w:val="0"/>
              <w:jc w:val="right"/>
            </w:pPr>
            <w:r>
              <w:rPr>
                <w:rFonts w:ascii="宋体" w:eastAsia="宋体" w:hAnsi="宋体" w:cs="宋体"/>
                <w:b w:val="0"/>
                <w:i w:val="0"/>
                <w:color w:val="000000"/>
                <w:sz w:val="20"/>
              </w:rPr>
              <w:t xml:space="preserve">23,212,773.93</w:t>
            </w:r>
          </w:p>
        </w:tc>
        <w:tc>
          <w:tcPr>
            <w:tcW w:w="1720" w:type="dxa"/>
            <w:tcBorders/>
            <w:vAlign w:val="center"/>
          </w:tcPr>
          <w:p>
            <w:pPr>
              <w:snapToGrid w:val="0"/>
              <w:jc w:val="right"/>
            </w:pPr>
            <w:r>
              <w:rPr>
                <w:rFonts w:ascii="宋体" w:eastAsia="宋体" w:hAnsi="宋体" w:cs="宋体"/>
                <w:b w:val="0"/>
                <w:i w:val="0"/>
                <w:color w:val="000000"/>
                <w:sz w:val="20"/>
              </w:rPr>
              <w:t xml:space="preserve">3,223,291.85</w:t>
            </w:r>
          </w:p>
        </w:tc>
        <w:tc>
          <w:tcPr>
            <w:tcW w:w="1698" w:type="dxa"/>
            <w:tcBorders/>
            <w:vAlign w:val="center"/>
          </w:tcPr>
          <w:p>
            <w:pPr>
              <w:snapToGrid w:val="0"/>
              <w:jc w:val="right"/>
            </w:pPr>
            <w:r>
              <w:rPr>
                <w:rFonts w:ascii="宋体" w:eastAsia="宋体" w:hAnsi="宋体" w:cs="宋体"/>
                <w:b w:val="0"/>
                <w:i w:val="0"/>
                <w:color w:val="000000"/>
                <w:sz w:val="20"/>
              </w:rPr>
              <w:t xml:space="preserve">41,160.00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26,477,225.78</w:t>
            </w:r>
          </w:p>
        </w:tc>
        <w:tc>
          <w:tcPr>
            <w:tcW w:w="1720" w:type="dxa"/>
            <w:tcBorders/>
            <w:vAlign w:val="center"/>
          </w:tcPr>
          <w:p>
            <w:pPr>
              <w:snapToGrid w:val="0"/>
              <w:jc w:val="right"/>
            </w:pPr>
            <w:r>
              <w:rPr>
                <w:rFonts w:ascii="宋体" w:eastAsia="宋体" w:hAnsi="宋体" w:cs="宋体"/>
                <w:b w:val="0"/>
                <w:i w:val="0"/>
                <w:color w:val="000000"/>
                <w:sz w:val="20"/>
              </w:rPr>
              <w:t xml:space="preserve">26,436,065.78</w:t>
            </w:r>
          </w:p>
        </w:tc>
        <w:tc>
          <w:tcPr>
            <w:tcW w:w="1720" w:type="dxa"/>
            <w:tcBorders/>
            <w:vAlign w:val="center"/>
          </w:tcPr>
          <w:p>
            <w:pPr>
              <w:snapToGrid w:val="0"/>
              <w:jc w:val="right"/>
            </w:pPr>
            <w:r>
              <w:rPr>
                <w:rFonts w:ascii="宋体" w:eastAsia="宋体" w:hAnsi="宋体" w:cs="宋体"/>
                <w:b w:val="0"/>
                <w:i w:val="0"/>
                <w:color w:val="000000"/>
                <w:sz w:val="20"/>
              </w:rPr>
              <w:t xml:space="preserve">23,212,773.93</w:t>
            </w:r>
          </w:p>
        </w:tc>
        <w:tc>
          <w:tcPr>
            <w:tcW w:w="1720" w:type="dxa"/>
            <w:tcBorders/>
            <w:vAlign w:val="center"/>
          </w:tcPr>
          <w:p>
            <w:pPr>
              <w:snapToGrid w:val="0"/>
              <w:jc w:val="right"/>
            </w:pPr>
            <w:r>
              <w:rPr>
                <w:rFonts w:ascii="宋体" w:eastAsia="宋体" w:hAnsi="宋体" w:cs="宋体"/>
                <w:b w:val="0"/>
                <w:i w:val="0"/>
                <w:color w:val="000000"/>
                <w:sz w:val="20"/>
              </w:rPr>
              <w:t xml:space="preserve">3,223,291.85</w:t>
            </w:r>
          </w:p>
        </w:tc>
        <w:tc>
          <w:tcPr>
            <w:tcW w:w="1698" w:type="dxa"/>
            <w:tcBorders/>
            <w:vAlign w:val="center"/>
          </w:tcPr>
          <w:p>
            <w:pPr>
              <w:snapToGrid w:val="0"/>
              <w:jc w:val="right"/>
            </w:pPr>
            <w:r>
              <w:rPr>
                <w:rFonts w:ascii="宋体" w:eastAsia="宋体" w:hAnsi="宋体" w:cs="宋体"/>
                <w:b w:val="0"/>
                <w:i w:val="0"/>
                <w:color w:val="000000"/>
                <w:sz w:val="20"/>
              </w:rPr>
              <w:t xml:space="preserve">41,160.00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2,854,059.85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2,854,059.85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2120601</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2,854,059.85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2,854,059.85</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28,152,184.66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3,125,147.85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5,859,814.00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119,409.52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2,684,362.80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20,994.00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98,144.00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1,072.29</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88,164.00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6,384,058.40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25,970.00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1,953,507.70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2,116,093.83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214,927.73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1,220,921.26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9,980.00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1,369,990.00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85,470.33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120,991.35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6,663,727.00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158,702.56</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24,975.00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1,025,526.78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747,800.32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19,935.00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508,864.62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237,985.70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67,042.30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319,550.24</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950.00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164,893.14</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112,960.00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217,405.73</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247,031.55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28,899,984.98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3,223,291.85</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天津市住房和城乡建设综合行政执法总队2024年度政府性基金预算财政拨款收入支出决算表为空表。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天津市住房和城乡建设综合行政执法总队2024年国有资本经营预算财政拨款收入支出决算表为空表。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294,961.94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294,961.94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294,961.94</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7,034,157.42</w:t>
            </w:r>
          </w:p>
        </w:tc>
        <w:tc>
          <w:tcPr>
            <w:tcW w:w="1240" w:type="dxa"/>
            <w:tcBorders/>
            <w:vAlign w:val="center"/>
          </w:tcPr>
          <w:p>
            <w:pPr>
              <w:snapToGrid w:val="0"/>
              <w:jc w:val="right"/>
            </w:pPr>
            <w:r>
              <w:rPr>
                <w:rFonts w:ascii="宋体" w:eastAsia="宋体" w:hAnsi="宋体" w:cs="宋体"/>
                <w:b w:val="0"/>
                <w:i w:val="0"/>
                <w:color w:val="000000"/>
                <w:sz w:val="14"/>
              </w:rPr>
              <w:t xml:space="preserve">7,034,157.42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7,034,157.42</w:t>
            </w:r>
          </w:p>
        </w:tc>
        <w:tc>
          <w:tcPr>
            <w:tcW w:w="1240" w:type="dxa"/>
            <w:tcBorders/>
            <w:vAlign w:val="center"/>
          </w:tcPr>
          <w:p>
            <w:pPr>
              <w:snapToGrid w:val="0"/>
              <w:jc w:val="right"/>
            </w:pPr>
            <w:r>
              <w:rPr>
                <w:rFonts w:ascii="宋体" w:eastAsia="宋体" w:hAnsi="宋体" w:cs="宋体"/>
                <w:b w:val="0"/>
                <w:i w:val="0"/>
                <w:color w:val="000000"/>
                <w:sz w:val="14"/>
              </w:rPr>
              <w:t xml:space="preserve">7,034,157.42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4,138,937.57</w:t>
            </w:r>
          </w:p>
        </w:tc>
        <w:tc>
          <w:tcPr>
            <w:tcW w:w="1240" w:type="dxa"/>
            <w:tcBorders/>
            <w:vAlign w:val="center"/>
          </w:tcPr>
          <w:p>
            <w:pPr>
              <w:snapToGrid w:val="0"/>
              <w:jc w:val="right"/>
            </w:pPr>
            <w:r>
              <w:rPr>
                <w:rFonts w:ascii="宋体" w:eastAsia="宋体" w:hAnsi="宋体" w:cs="宋体"/>
                <w:b w:val="0"/>
                <w:i w:val="0"/>
                <w:color w:val="000000"/>
                <w:sz w:val="14"/>
              </w:rPr>
              <w:t xml:space="preserve">4,138,937.57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4,138,937.57</w:t>
            </w:r>
          </w:p>
        </w:tc>
        <w:tc>
          <w:tcPr>
            <w:tcW w:w="1240" w:type="dxa"/>
            <w:tcBorders/>
            <w:vAlign w:val="center"/>
          </w:tcPr>
          <w:p>
            <w:pPr>
              <w:snapToGrid w:val="0"/>
              <w:jc w:val="right"/>
            </w:pPr>
            <w:r>
              <w:rPr>
                <w:rFonts w:ascii="宋体" w:eastAsia="宋体" w:hAnsi="宋体" w:cs="宋体"/>
                <w:b w:val="0"/>
                <w:i w:val="0"/>
                <w:color w:val="000000"/>
                <w:sz w:val="14"/>
              </w:rPr>
              <w:t xml:space="preserve">4,138,937.57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执法检查专用网络及建设工程视频监控智能平台运行维护</w:t>
            </w:r>
          </w:p>
        </w:tc>
        <w:tc>
          <w:tcPr>
            <w:tcW w:w="1160" w:type="dxa"/>
            <w:tcBorders/>
            <w:vAlign w:val="center"/>
          </w:tcPr>
          <w:p>
            <w:pPr>
              <w:snapToGrid w:val="0"/>
              <w:jc w:val="right"/>
            </w:pPr>
            <w:r>
              <w:rPr>
                <w:rFonts w:ascii="宋体" w:eastAsia="宋体" w:hAnsi="宋体" w:cs="宋体"/>
                <w:b w:val="0"/>
                <w:i w:val="0"/>
                <w:color w:val="000000"/>
                <w:sz w:val="14"/>
              </w:rPr>
              <w:t xml:space="preserve">640,000.00</w:t>
            </w:r>
          </w:p>
        </w:tc>
        <w:tc>
          <w:tcPr>
            <w:tcW w:w="1240" w:type="dxa"/>
            <w:tcBorders/>
            <w:vAlign w:val="center"/>
          </w:tcPr>
          <w:p>
            <w:pPr>
              <w:snapToGrid w:val="0"/>
              <w:jc w:val="right"/>
            </w:pPr>
            <w:r>
              <w:rPr>
                <w:rFonts w:ascii="宋体" w:eastAsia="宋体" w:hAnsi="宋体" w:cs="宋体"/>
                <w:b w:val="0"/>
                <w:i w:val="0"/>
                <w:color w:val="000000"/>
                <w:sz w:val="14"/>
              </w:rPr>
              <w:t xml:space="preserve">640,000.00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市住建执法总队住建执法业务管理工作经费</w:t>
            </w:r>
          </w:p>
        </w:tc>
        <w:tc>
          <w:tcPr>
            <w:tcW w:w="1160" w:type="dxa"/>
            <w:tcBorders/>
            <w:vAlign w:val="center"/>
          </w:tcPr>
          <w:p>
            <w:pPr>
              <w:snapToGrid w:val="0"/>
              <w:jc w:val="right"/>
            </w:pPr>
            <w:r>
              <w:rPr>
                <w:rFonts w:ascii="宋体" w:eastAsia="宋体" w:hAnsi="宋体" w:cs="宋体"/>
                <w:b w:val="0"/>
                <w:i w:val="0"/>
                <w:color w:val="000000"/>
                <w:sz w:val="14"/>
              </w:rPr>
              <w:t xml:space="preserve">3,498,937.57</w:t>
            </w:r>
          </w:p>
        </w:tc>
        <w:tc>
          <w:tcPr>
            <w:tcW w:w="1240" w:type="dxa"/>
            <w:tcBorders/>
            <w:vAlign w:val="center"/>
          </w:tcPr>
          <w:p>
            <w:pPr>
              <w:snapToGrid w:val="0"/>
              <w:jc w:val="right"/>
            </w:pPr>
            <w:r>
              <w:rPr>
                <w:rFonts w:ascii="宋体" w:eastAsia="宋体" w:hAnsi="宋体" w:cs="宋体"/>
                <w:b w:val="0"/>
                <w:i w:val="0"/>
                <w:color w:val="000000"/>
                <w:sz w:val="14"/>
              </w:rPr>
              <w:t xml:space="preserve">3,498,937.57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41,160.00</w:t>
            </w:r>
          </w:p>
        </w:tc>
        <w:tc>
          <w:tcPr>
            <w:tcW w:w="1240" w:type="dxa"/>
            <w:tcBorders/>
            <w:vAlign w:val="center"/>
          </w:tcPr>
          <w:p>
            <w:pPr>
              <w:snapToGrid w:val="0"/>
              <w:jc w:val="right"/>
            </w:pPr>
            <w:r>
              <w:rPr>
                <w:rFonts w:ascii="宋体" w:eastAsia="宋体" w:hAnsi="宋体" w:cs="宋体"/>
                <w:b w:val="0"/>
                <w:i w:val="0"/>
                <w:color w:val="000000"/>
                <w:sz w:val="14"/>
              </w:rPr>
              <w:t xml:space="preserve">41,160.00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41,160.00</w:t>
            </w:r>
          </w:p>
        </w:tc>
        <w:tc>
          <w:tcPr>
            <w:tcW w:w="1240" w:type="dxa"/>
            <w:tcBorders/>
            <w:vAlign w:val="center"/>
          </w:tcPr>
          <w:p>
            <w:pPr>
              <w:snapToGrid w:val="0"/>
              <w:jc w:val="right"/>
            </w:pPr>
            <w:r>
              <w:rPr>
                <w:rFonts w:ascii="宋体" w:eastAsia="宋体" w:hAnsi="宋体" w:cs="宋体"/>
                <w:b w:val="0"/>
                <w:i w:val="0"/>
                <w:color w:val="000000"/>
                <w:sz w:val="14"/>
              </w:rPr>
              <w:t xml:space="preserve">41,160.00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41,160.00</w:t>
            </w:r>
          </w:p>
        </w:tc>
        <w:tc>
          <w:tcPr>
            <w:tcW w:w="1240" w:type="dxa"/>
            <w:tcBorders/>
            <w:vAlign w:val="center"/>
          </w:tcPr>
          <w:p>
            <w:pPr>
              <w:snapToGrid w:val="0"/>
              <w:jc w:val="right"/>
            </w:pPr>
            <w:r>
              <w:rPr>
                <w:rFonts w:ascii="宋体" w:eastAsia="宋体" w:hAnsi="宋体" w:cs="宋体"/>
                <w:b w:val="0"/>
                <w:i w:val="0"/>
                <w:color w:val="000000"/>
                <w:sz w:val="14"/>
              </w:rPr>
              <w:t xml:space="preserve">41,160.00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21206</w:t>
            </w:r>
          </w:p>
        </w:tc>
        <w:tc>
          <w:tcPr>
            <w:tcW w:w="524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16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2120601</w:t>
            </w:r>
          </w:p>
        </w:tc>
        <w:tc>
          <w:tcPr>
            <w:tcW w:w="524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16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2120601</w:t>
            </w:r>
          </w:p>
        </w:tc>
        <w:tc>
          <w:tcPr>
            <w:tcW w:w="5240" w:type="dxa"/>
            <w:tcBorders/>
            <w:vAlign w:val="center"/>
          </w:tcPr>
          <w:p>
            <w:pPr>
              <w:snapToGrid w:val="0"/>
              <w:jc w:val="left"/>
            </w:pPr>
            <w:r>
              <w:rPr>
                <w:rFonts w:ascii="宋体" w:eastAsia="宋体" w:hAnsi="宋体" w:cs="宋体"/>
                <w:b w:val="0"/>
                <w:i w:val="0"/>
                <w:color w:val="000000"/>
                <w:sz w:val="14"/>
              </w:rPr>
              <w:t xml:space="preserve">建设工程执法检查</w:t>
            </w:r>
          </w:p>
        </w:tc>
        <w:tc>
          <w:tcPr>
            <w:tcW w:w="116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snapToGrid w:val="0"/>
              <w:jc w:val="right"/>
            </w:pPr>
            <w:r>
              <w:rPr>
                <w:rFonts w:ascii="宋体" w:eastAsia="宋体" w:hAnsi="宋体" w:cs="宋体"/>
                <w:b w:val="0"/>
                <w:i w:val="0"/>
                <w:color w:val="000000"/>
                <w:sz w:val="14"/>
              </w:rPr>
              <w:t xml:space="preserve">2,854,059.85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天津市住房和城乡建设综合行政执法总队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39,219,095.85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增加427,110.90元，增长1.101%</w:t>
      </w:r>
      <w:r>
        <w:rPr>
          <w:rFonts w:eastAsia="仿宋_GB2312" w:hint="eastAsia"/>
          <w:sz w:val="30"/>
          <w:szCs w:val="30"/>
        </w:rPr>
        <w:t xml:space="preserve">，主要原因是</w:t>
      </w:r>
      <w:r>
        <w:rPr>
          <w:rFonts w:eastAsia="仿宋_GB2312" w:hint="eastAsia"/>
          <w:sz w:val="30"/>
          <w:szCs w:val="30"/>
        </w:rPr>
        <w:t xml:space="preserve">本年追加补记职业年金经费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一般公共预算财政拨款收入39,157,434.25元、其他收入61,661.60元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社会保障和就业支出4,069,601.53元、卫生健康支出1,617,609.52元、城乡社区支出33,493,023.20元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天津市住房和城乡建设综合行政执法总队</w:t>
      </w:r>
      <w:r>
        <w:rPr>
          <w:rFonts w:eastAsia="仿宋_GB2312" w:hint="eastAsia"/>
          <w:sz w:val="30"/>
          <w:szCs w:val="30"/>
        </w:rPr>
        <w:t xml:space="preserve">2024年度本年收入合计</w:t>
      </w:r>
      <w:r>
        <w:rPr>
          <w:rFonts w:eastAsia="仿宋_GB2312" w:hint="eastAsia"/>
          <w:sz w:val="30"/>
          <w:szCs w:val="30"/>
        </w:rPr>
        <w:t xml:space="preserve">39,219,095.85</w:t>
      </w:r>
      <w:r>
        <w:rPr>
          <w:rFonts w:eastAsia="仿宋_GB2312" w:hint="eastAsia"/>
          <w:sz w:val="30"/>
          <w:szCs w:val="30"/>
        </w:rPr>
        <w:t xml:space="preserve">元，与2023年度相比</w:t>
      </w:r>
      <w:r>
        <w:rPr>
          <w:rFonts w:eastAsia="仿宋_GB2312" w:hint="eastAsia"/>
          <w:sz w:val="30"/>
          <w:szCs w:val="30"/>
        </w:rPr>
        <w:t xml:space="preserve">增加427,110.90元，</w:t>
      </w:r>
      <w:r>
        <w:rPr>
          <w:rFonts w:eastAsia="仿宋_GB2312" w:hint="eastAsia"/>
          <w:sz w:val="30"/>
          <w:szCs w:val="30"/>
        </w:rPr>
        <w:t xml:space="preserve">主要原因是</w:t>
      </w:r>
      <w:r>
        <w:rPr>
          <w:rFonts w:eastAsia="仿宋_GB2312" w:hint="eastAsia"/>
          <w:sz w:val="30"/>
          <w:szCs w:val="30"/>
        </w:rPr>
        <w:t xml:space="preserve">本年追加补记职业年金经费</w:t>
      </w:r>
      <w:r>
        <w:rPr>
          <w:rFonts w:eastAsia="仿宋_GB2312" w:hint="eastAsia"/>
          <w:sz w:val="30"/>
          <w:szCs w:val="30"/>
        </w:rPr>
        <w:t xml:space="preserve">。其中：</w:t>
      </w:r>
      <w:r>
        <w:rPr>
          <w:rFonts w:eastAsia="仿宋_GB2312" w:hint="eastAsia"/>
          <w:sz w:val="30"/>
          <w:szCs w:val="30"/>
        </w:rPr>
        <w:t xml:space="preserve">一般公共预算财政拨款收入39,157,434.25元，占99.843%；其他收入61,661.60元，占0.157%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天津市住房和城乡建设综合行政执法总队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39,180,234.25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增加460,898.88元，</w:t>
      </w:r>
      <w:r>
        <w:rPr>
          <w:rFonts w:eastAsia="仿宋_GB2312" w:hint="eastAsia"/>
          <w:sz w:val="30"/>
          <w:szCs w:val="30"/>
        </w:rPr>
        <w:t xml:space="preserve">主要原因是</w:t>
      </w:r>
      <w:r>
        <w:rPr>
          <w:rFonts w:eastAsia="仿宋_GB2312" w:hint="eastAsia"/>
          <w:sz w:val="30"/>
          <w:szCs w:val="30"/>
        </w:rPr>
        <w:t xml:space="preserve">本年追加补记职业年金经费</w:t>
      </w:r>
      <w:r>
        <w:rPr>
          <w:rFonts w:eastAsia="仿宋_GB2312" w:hint="eastAsia"/>
          <w:sz w:val="30"/>
          <w:szCs w:val="30"/>
        </w:rPr>
        <w:t xml:space="preserve">。其中：</w:t>
      </w:r>
      <w:r>
        <w:rPr>
          <w:rFonts w:eastAsia="仿宋_GB2312" w:hint="eastAsia"/>
          <w:sz w:val="30"/>
          <w:szCs w:val="30"/>
        </w:rPr>
        <w:t xml:space="preserve">基本支出32,146,076.83元，占82.047%；项目支出7,034,157.42元，占17.953%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天津市住房和城乡建设综合行政执法总队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39,157,434.25</w:t>
      </w:r>
      <w:r>
        <w:rPr>
          <w:rFonts w:eastAsia="仿宋_GB2312" w:hint="eastAsia"/>
          <w:sz w:val="30"/>
          <w:szCs w:val="30"/>
        </w:rPr>
        <w:t xml:space="preserve">元。与2023年度相比，财政拨款收、支总计各</w:t>
      </w:r>
      <w:r>
        <w:rPr>
          <w:rFonts w:eastAsia="仿宋_GB2312" w:hint="eastAsia"/>
          <w:sz w:val="30"/>
          <w:szCs w:val="30"/>
        </w:rPr>
        <w:t xml:space="preserve">增加1,429,686.98元，增长3.789%，</w:t>
      </w:r>
      <w:r>
        <w:rPr>
          <w:rFonts w:eastAsia="仿宋_GB2312" w:hint="eastAsia"/>
          <w:sz w:val="30"/>
          <w:szCs w:val="30"/>
        </w:rPr>
        <w:t xml:space="preserve">主要原因是</w:t>
      </w:r>
      <w:r>
        <w:rPr>
          <w:rFonts w:eastAsia="仿宋_GB2312" w:hint="eastAsia"/>
          <w:sz w:val="30"/>
          <w:szCs w:val="30"/>
        </w:rPr>
        <w:t xml:space="preserve">本年安排的市住建执法总队住建执法业务管理工作经费有所增加以及追加补记职业年金经费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一般公共预算财政拨款39,157,434.25元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社会保障和就业支出4,069,601.53元、卫生健康支出1,617,609.52元、城乡社区支出33,470,223.20元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天津市住房和城乡建设综合行政执法总队2024年度部门决算一般公共预算财政拨款支出合计39,157,434.25元，占本年支出合计的99.942%。与2023年度相比，一般公共预算财政拨款支出</w:t>
      </w:r>
      <w:r>
        <w:rPr>
          <w:rFonts w:eastAsia="仿宋_GB2312" w:hint="eastAsia"/>
          <w:sz w:val="30"/>
          <w:szCs w:val="30"/>
        </w:rPr>
        <w:t xml:space="preserve">增加1,429,686.98元</w:t>
      </w:r>
      <w:r>
        <w:rPr>
          <w:rFonts w:eastAsia="仿宋_GB2312" w:hint="eastAsia"/>
          <w:sz w:val="30"/>
          <w:szCs w:val="30"/>
        </w:rPr>
        <w:t xml:space="preserve">，增长3.789%</w:t>
      </w:r>
      <w:r>
        <w:rPr>
          <w:rFonts w:eastAsia="仿宋_GB2312" w:hint="eastAsia"/>
          <w:sz w:val="30"/>
          <w:szCs w:val="30"/>
        </w:rPr>
        <w:t xml:space="preserve">，主要原因是本年安排的市住建执法总队住建执法业务管理工作经费有所增加以及追加补记职业年金经费。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2024年度一般公共预算财政拨款支出39,157,434.25元，主要用于以下方面：</w:t>
      </w:r>
      <w:r>
        <w:rPr>
          <w:rFonts w:eastAsia="仿宋_GB2312" w:hint="eastAsia"/>
          <w:sz w:val="30"/>
          <w:szCs w:val="30"/>
        </w:rPr>
        <w:t xml:space="preserve">社会保障和就业支出（类）支出4,069,601.53元，占10.393%,卫生健康支出（类）支出1,617,609.52元，占4.131%,城乡社区支出（类）支出33,470,223.20元，占85.476%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2024年度一般公共预算财政拨款支出年初预算为38,437,000.00元，支出决算为39,157,434.25元</w:t>
      </w:r>
      <w:r>
        <w:rPr>
          <w:rFonts w:eastAsia="仿宋_GB2312" w:hint="eastAsia"/>
          <w:sz w:val="30"/>
          <w:szCs w:val="30"/>
        </w:rPr>
        <w:t xml:space="preserve">，完成年初预算的101.874%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1,970,000.00元，支出决算为1,953,507.70元，完成年初预算的99.163%，决算数小于预算数的主要原因是：本年有人员调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985,000.00元，支出决算为2,116,093.83元，完成年初预算的214.832%，决算数大于预算数的主要原因是：本年追加补记职业年金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3.卫生健康支出（类）行政事业单位医疗（款）事业单位医疗（项）年初预算为1,231,000.00元，支出决算为1,220,921.26元，完成年初预算的99.181%，决算数小于预算数的主要原因是：本年有人员调整，节省支出。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402,000.00元，支出决算为396,688.26元，完成年初预算的98.679%，决算数小于预算数的主要原因是：本年有人员调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5.城乡社区支出（类）城乡社区管理事务（款）其他城乡社区管理事务支出（项）年初预算为4,140,000.00元，支出决算为4,138,937.57元，完成年初预算的99.974%，决算数小于预算数的主要原因是：本年节省支出。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6.城乡社区支出（类）城乡社区公共设施（款）其他城乡社区公共设施支出（项）年初预算为26,789,000.00元，支出决算为26,477,225.78元，完成年初预算的98.836%，决算数小于预算数的主要原因是：本年节省支出。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7.城乡社区支出（类）建设市场管理与监督（款）建设市场管理与监督（项）年初预算为2,920,000.00元，支出决算为2,854,059.85元，完成年初预算的97.742%，决算数小于预算数的主要原因是：本年节省支出。</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天津市住房和城乡建设综合行政执法总队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32,123,276.83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增加767,381.10元，</w:t>
      </w:r>
      <w:r>
        <w:rPr>
          <w:rFonts w:eastAsia="仿宋_GB2312" w:hint="eastAsia"/>
          <w:sz w:val="30"/>
          <w:szCs w:val="30"/>
        </w:rPr>
        <w:t xml:space="preserve">主要原因是</w:t>
      </w:r>
      <w:r>
        <w:rPr>
          <w:rFonts w:eastAsia="仿宋_GB2312" w:hint="eastAsia"/>
          <w:sz w:val="30"/>
          <w:szCs w:val="30"/>
        </w:rPr>
        <w:t xml:space="preserve">本年追加补记职业年金经费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人员经费28,899,984.98元，主要包括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公用经费3,223,291.85元，主要包括</w:t>
      </w:r>
      <w:r>
        <w:rPr>
          <w:rFonts w:eastAsia="仿宋_GB2312" w:hint="eastAsia"/>
          <w:sz w:val="30"/>
          <w:szCs w:val="30"/>
        </w:rPr>
        <w:t xml:space="preserve">办公费、印刷费、咨询费、手续费、水费、邮电费、物业管理费、差旅费、维修（护）费、培训费、委托业务费、工会经费、福利费、公务用车运行维护费、其他交通费用、税金及附加费用、其他商品和服务支出、办公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天津市住房和城乡建设综合行政执法总队2024年度无政府性基金预算财政拨款收入、支出和结转结余。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天津市住房和城乡建设综合行政执法总队2024年度无国有资本经营预算财政拨款收入、支出和结转结余。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294,961.94</w:t>
      </w:r>
      <w:r>
        <w:rPr>
          <w:rFonts w:eastAsia="仿宋_GB2312" w:hint="eastAsia"/>
          <w:sz w:val="30"/>
          <w:szCs w:val="30"/>
        </w:rPr>
        <w:t xml:space="preserve">元，支出决算</w:t>
      </w:r>
      <w:r>
        <w:rPr>
          <w:rFonts w:eastAsia="仿宋_GB2312" w:hint="eastAsia"/>
          <w:sz w:val="30"/>
          <w:szCs w:val="30"/>
        </w:rPr>
        <w:t xml:space="preserve">294,961.94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支出决算较上年减少3,860.42元</w:t>
      </w:r>
      <w:r>
        <w:rPr>
          <w:rFonts w:eastAsia="仿宋_GB2312" w:hint="eastAsia"/>
          <w:sz w:val="30"/>
          <w:szCs w:val="30"/>
        </w:rPr>
        <w:t xml:space="preserve">，下降1.292%</w:t>
      </w:r>
      <w:r>
        <w:rPr>
          <w:rFonts w:eastAsia="仿宋_GB2312" w:hint="eastAsia"/>
          <w:sz w:val="30"/>
          <w:szCs w:val="30"/>
        </w:rPr>
        <w:t xml:space="preserve">。</w:t>
      </w:r>
      <w:r>
        <w:rPr>
          <w:rFonts w:eastAsia="仿宋_GB2312" w:hint="eastAsia"/>
          <w:sz w:val="30"/>
          <w:szCs w:val="30"/>
        </w:rPr>
        <w:t xml:space="preserve">决算数与预算数持平的主要原因是预算制定合理，预算执行严谨；</w:t>
      </w:r>
      <w:r>
        <w:rPr>
          <w:rFonts w:eastAsia="仿宋_GB2312" w:hint="eastAsia"/>
          <w:sz w:val="30"/>
          <w:szCs w:val="30"/>
        </w:rPr>
        <w:t xml:space="preserve">决算数较上年减少的主要原因是严格落实中央八项规定精神和厉行节约要求，从严控制“三公”经费支出。</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决算数与预算数持平的主要原因是本年未用财政拨款列支因公出国（境）费；</w:t>
      </w:r>
      <w:r>
        <w:rPr>
          <w:rFonts w:eastAsia="仿宋_GB2312" w:hint="eastAsia"/>
          <w:sz w:val="30"/>
          <w:szCs w:val="30"/>
        </w:rPr>
        <w:t xml:space="preserve">决算数较上年持平的主要原因是本年未用财政拨款列支因公出国（境）费。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294,961.94</w:t>
      </w:r>
      <w:r>
        <w:rPr>
          <w:rFonts w:eastAsia="仿宋_GB2312" w:hint="eastAsia"/>
          <w:sz w:val="30"/>
          <w:szCs w:val="30"/>
        </w:rPr>
        <w:t xml:space="preserve">元，支出决算</w:t>
      </w:r>
      <w:r>
        <w:rPr>
          <w:rFonts w:eastAsia="仿宋_GB2312" w:hint="eastAsia"/>
          <w:sz w:val="30"/>
          <w:szCs w:val="30"/>
        </w:rPr>
        <w:t xml:space="preserve">294,961.94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支出决算较上年减少3,860.42元</w:t>
      </w:r>
      <w:r>
        <w:rPr>
          <w:rFonts w:eastAsia="仿宋_GB2312" w:hint="eastAsia"/>
          <w:sz w:val="30"/>
          <w:szCs w:val="30"/>
        </w:rPr>
        <w:t xml:space="preserve">，下降1.292%</w:t>
      </w:r>
      <w:r>
        <w:rPr>
          <w:rFonts w:eastAsia="仿宋_GB2312" w:hint="eastAsia"/>
          <w:sz w:val="30"/>
          <w:szCs w:val="30"/>
        </w:rPr>
        <w:t xml:space="preserve">。</w:t>
      </w:r>
      <w:r>
        <w:rPr>
          <w:rFonts w:eastAsia="仿宋_GB2312" w:hint="eastAsia"/>
          <w:sz w:val="30"/>
          <w:szCs w:val="30"/>
        </w:rPr>
        <w:t xml:space="preserve">决算数与预算数持平的主要原因是预算制定合理，预算执行严谨；</w:t>
      </w:r>
      <w:r>
        <w:rPr>
          <w:rFonts w:eastAsia="仿宋_GB2312" w:hint="eastAsia"/>
          <w:sz w:val="30"/>
          <w:szCs w:val="30"/>
        </w:rPr>
        <w:t xml:space="preserve">决算数较上年减少的主要原因是严格落实中央八项规定精神和厉行节约要求，从严控制公务用车购置及运行维护费支出。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294,961.94</w:t>
      </w:r>
      <w:r>
        <w:rPr>
          <w:rFonts w:eastAsia="仿宋_GB2312" w:hint="eastAsia"/>
          <w:sz w:val="30"/>
          <w:szCs w:val="30"/>
        </w:rPr>
        <w:t xml:space="preserve">元，支出决算</w:t>
      </w:r>
      <w:r>
        <w:rPr>
          <w:rFonts w:eastAsia="仿宋_GB2312" w:hint="eastAsia"/>
          <w:sz w:val="30"/>
          <w:szCs w:val="30"/>
        </w:rPr>
        <w:t xml:space="preserve">294,961.94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支出决算较上年减少3,860.42元</w:t>
      </w:r>
      <w:r>
        <w:rPr>
          <w:rFonts w:eastAsia="仿宋_GB2312" w:hint="eastAsia"/>
          <w:sz w:val="30"/>
          <w:szCs w:val="30"/>
        </w:rPr>
        <w:t xml:space="preserve">，下降1.292%</w:t>
      </w:r>
      <w:r>
        <w:rPr>
          <w:rFonts w:eastAsia="仿宋_GB2312" w:hint="eastAsia"/>
          <w:sz w:val="30"/>
          <w:szCs w:val="30"/>
        </w:rPr>
        <w:t xml:space="preserve">。</w:t>
      </w:r>
      <w:r>
        <w:rPr>
          <w:rFonts w:eastAsia="仿宋_GB2312" w:hint="eastAsia"/>
          <w:sz w:val="30"/>
          <w:szCs w:val="30"/>
        </w:rPr>
        <w:t xml:space="preserve">决算数与预算数持平的主要原因是预算制定合理，预算执行严谨；</w:t>
      </w:r>
      <w:r>
        <w:rPr>
          <w:rFonts w:eastAsia="仿宋_GB2312" w:hint="eastAsia"/>
          <w:sz w:val="30"/>
          <w:szCs w:val="30"/>
        </w:rPr>
        <w:t xml:space="preserve">决算数较上年减少的主要原因是严格落实中央八项规定精神和厉行节约要求，从严控制公务用车运行维护费支出。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决算数与预算数持平的主要原因是本年未用财政拨款列支公务用车购置费；</w:t>
      </w:r>
      <w:r>
        <w:rPr>
          <w:rFonts w:eastAsia="仿宋_GB2312" w:hint="eastAsia"/>
          <w:sz w:val="30"/>
          <w:szCs w:val="30"/>
        </w:rPr>
        <w:t xml:space="preserve">决算数较上年持平的主要原因是本年未用财政拨款列支公务用车购置费。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决算数与预算数持平的主要原因是本年未用财政拨款列支公务接待费；</w:t>
      </w:r>
      <w:r>
        <w:rPr>
          <w:rFonts w:eastAsia="仿宋_GB2312" w:hint="eastAsia"/>
          <w:sz w:val="30"/>
          <w:szCs w:val="30"/>
        </w:rPr>
        <w:t xml:space="preserve">决算数较上年持平的主要原因是本年未用财政拨款列支公务接待费。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天津市住房和城乡建设综合行政执法总队2024年度无机关运行经费。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住房和城乡建设综合行政执法总队2024年政府采购支出总额7,199,056.57元，其中：政府采购货物支出115,029.00元、政府采购工程支出0.00元、政府采购服务支出7,084,027.57元。授予中小企业合同金额7,199,056.57元，占政府采购支出总额的100.000%，其中：授予小微企业合同金额7,199,056.57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截至2024年12月31日，天津市住房和城乡建设综合行政执法总队共有车辆25辆</w:t>
      </w:r>
      <w:r>
        <w:rPr>
          <w:rFonts w:eastAsia="仿宋_GB2312" w:hint="eastAsia"/>
          <w:sz w:val="30"/>
          <w:szCs w:val="30"/>
        </w:rPr>
        <w:t xml:space="preserve">，其中：</w:t>
      </w:r>
      <w:r>
        <w:rPr>
          <w:rFonts w:eastAsia="仿宋_GB2312" w:hint="eastAsia"/>
          <w:sz w:val="30"/>
          <w:szCs w:val="30"/>
        </w:rPr>
        <w:t xml:space="preserve">机要通信用车2辆、其他用车23辆</w:t>
      </w:r>
      <w:r>
        <w:rPr>
          <w:rFonts w:eastAsia="仿宋_GB2312" w:hint="eastAsia"/>
          <w:sz w:val="30"/>
          <w:szCs w:val="30"/>
        </w:rPr>
        <w:t xml:space="preserve">，其他用车主要包括业务用车23辆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根据预算绩效管理要求，天津市住房和城乡建设综合行政执法总队2024年度已对4个市级项目开展绩效自评，涉及金额7,101,160.00元，自评结果已随部门决算一并公开。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天津市住房和城乡建设综合行政执法总队不属于乡、镇、街级单位，不涉及公开2024年度教育、医疗卫生、社会保障和就业、住房保障、涉农补贴等民生支出情况。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