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D33A0AD">
      <w:pPr>
        <w:spacing w:line="600" w:lineRule="exact"/>
        <w:ind w:right="912" w:rightChars="300"/>
        <w:jc w:val="distribute"/>
        <w:rPr>
          <w:rFonts w:eastAsia="方正小标宋简体"/>
          <w:color w:val="FF0000"/>
          <w:spacing w:val="40"/>
          <w:w w:val="95"/>
          <w:sz w:val="52"/>
          <w:szCs w:val="52"/>
        </w:rPr>
      </w:pPr>
      <w:bookmarkStart w:id="0" w:name="_GoBack"/>
      <w:bookmarkEnd w:id="0"/>
    </w:p>
    <w:p w14:paraId="661168F3">
      <w:pPr>
        <w:pStyle w:val="2"/>
        <w:ind w:left="0" w:leftChars="0" w:firstLine="0" w:firstLineChars="0"/>
        <w:rPr>
          <w:rFonts w:eastAsia="方正小标宋简体"/>
          <w:color w:val="FF0000"/>
          <w:spacing w:val="40"/>
          <w:w w:val="95"/>
          <w:sz w:val="52"/>
          <w:szCs w:val="52"/>
        </w:rPr>
      </w:pPr>
    </w:p>
    <w:p w14:paraId="0F4C6133">
      <w:pPr>
        <w:spacing w:line="600" w:lineRule="exact"/>
        <w:ind w:right="912" w:rightChars="300"/>
        <w:jc w:val="distribute"/>
        <w:rPr>
          <w:rFonts w:eastAsia="方正小标宋简体"/>
          <w:color w:val="FF0000"/>
          <w:spacing w:val="40"/>
          <w:w w:val="95"/>
          <w:sz w:val="52"/>
          <w:szCs w:val="52"/>
        </w:rPr>
      </w:pPr>
      <w:r>
        <w:rPr>
          <w:rFonts w:eastAsia="方正小标宋简体"/>
          <w:color w:val="FF0000"/>
          <w:spacing w:val="40"/>
          <w:w w:val="95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5059045</wp:posOffset>
                </wp:positionH>
                <wp:positionV relativeFrom="paragraph">
                  <wp:posOffset>131445</wp:posOffset>
                </wp:positionV>
                <wp:extent cx="831215" cy="614680"/>
                <wp:effectExtent l="0" t="0" r="6985" b="1397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E5EE39">
                            <w:pPr>
                              <w:spacing w:line="240" w:lineRule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52"/>
                                <w:szCs w:val="72"/>
                              </w:rPr>
                              <w:t>文件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398.35pt;margin-top:10.35pt;height:48.4pt;width:65.45pt;z-index:251660288;mso-width-relative:page;mso-height-relative:page;" fillcolor="#FFFFFF" filled="t" stroked="f" coordsize="21600,21600" o:gfxdata="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GnZ11QAAAAoBAAAPAAAAAAAAAAEAIAAAACIA&#10;AABkcnMvZG93bnJldi54bWxQSwECFAAUAAAACACHTuJAwZig0dMBAACNAwAADgAAAAAAAAABACAA&#10;AAAkAQAAZHJzL2Uyb0RvYy54bWxQSwUGAAAAAAYABgBZAQAAa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CE5EE39">
                      <w:pPr>
                        <w:spacing w:line="240" w:lineRule="auto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52"/>
                          <w:szCs w:val="7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52"/>
                          <w:szCs w:val="72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小标宋简体"/>
          <w:color w:val="FF0000"/>
          <w:spacing w:val="40"/>
          <w:w w:val="95"/>
          <w:sz w:val="52"/>
          <w:szCs w:val="52"/>
        </w:rPr>
        <w:t>天津市住房和城乡建设委员会</w:t>
      </w:r>
    </w:p>
    <w:p w14:paraId="76D56AE3">
      <w:pPr>
        <w:spacing w:line="600" w:lineRule="exact"/>
        <w:ind w:right="912" w:rightChars="300"/>
        <w:jc w:val="distribute"/>
        <w:rPr>
          <w:rFonts w:eastAsia="方正小标宋简体"/>
          <w:color w:val="FF0000"/>
          <w:spacing w:val="40"/>
          <w:w w:val="95"/>
          <w:sz w:val="52"/>
          <w:szCs w:val="52"/>
        </w:rPr>
      </w:pPr>
      <w:r>
        <w:rPr>
          <w:rFonts w:eastAsia="方正小标宋简体"/>
          <w:color w:val="FF0000"/>
          <w:spacing w:val="40"/>
          <w:w w:val="95"/>
          <w:sz w:val="52"/>
          <w:szCs w:val="52"/>
        </w:rPr>
        <w:t>天津市</w:t>
      </w:r>
      <w:r>
        <w:rPr>
          <w:rFonts w:hint="eastAsia" w:eastAsia="方正小标宋简体"/>
          <w:color w:val="FF0000"/>
          <w:spacing w:val="40"/>
          <w:w w:val="95"/>
          <w:sz w:val="52"/>
          <w:szCs w:val="52"/>
        </w:rPr>
        <w:t>规划和自然</w:t>
      </w:r>
      <w:r>
        <w:rPr>
          <w:rFonts w:eastAsia="方正小标宋简体"/>
          <w:color w:val="FF0000"/>
          <w:spacing w:val="40"/>
          <w:w w:val="95"/>
          <w:sz w:val="52"/>
          <w:szCs w:val="52"/>
        </w:rPr>
        <w:t>资源局</w:t>
      </w:r>
    </w:p>
    <w:p w14:paraId="2C63C031">
      <w:pPr>
        <w:spacing w:line="600" w:lineRule="exact"/>
        <w:ind w:right="1064" w:rightChars="350"/>
        <w:jc w:val="distribute"/>
        <w:rPr>
          <w:rFonts w:eastAsia="方正小标宋简体"/>
          <w:color w:val="FF0000"/>
          <w:spacing w:val="-40"/>
          <w:w w:val="95"/>
          <w:sz w:val="52"/>
          <w:szCs w:val="52"/>
        </w:rPr>
      </w:pPr>
      <w:r>
        <w:rPr>
          <w:rFonts w:eastAsia="方正小标宋简体"/>
          <w:color w:val="FF0000"/>
          <w:spacing w:val="-40"/>
          <w:w w:val="95"/>
          <w:sz w:val="52"/>
          <w:szCs w:val="52"/>
        </w:rPr>
        <w:t>国家金融监督管理总局天津监管局</w:t>
      </w:r>
    </w:p>
    <w:p w14:paraId="0DE4019C">
      <w:pPr>
        <w:spacing w:line="560" w:lineRule="exact"/>
        <w:jc w:val="center"/>
      </w:pPr>
    </w:p>
    <w:p w14:paraId="729966F5">
      <w:pPr>
        <w:spacing w:line="640" w:lineRule="exact"/>
        <w:jc w:val="center"/>
      </w:pPr>
      <w:r>
        <w:t>津</w:t>
      </w:r>
      <w:r>
        <w:rPr>
          <w:rFonts w:hint="eastAsia"/>
        </w:rPr>
        <w:t>住</w:t>
      </w:r>
      <w:r>
        <w:t>建</w:t>
      </w:r>
      <w:r>
        <w:rPr>
          <w:rFonts w:hint="default"/>
        </w:rPr>
        <w:t>发</w:t>
      </w:r>
      <w:r>
        <w:t>〔20</w:t>
      </w:r>
      <w:r>
        <w:rPr>
          <w:rFonts w:hint="eastAsia"/>
        </w:rPr>
        <w:t>2</w:t>
      </w:r>
      <w:r>
        <w:rPr>
          <w:rFonts w:hint="default"/>
        </w:rPr>
        <w:t>4</w:t>
      </w:r>
      <w:r>
        <w:t>〕</w:t>
      </w:r>
      <w:r>
        <w:rPr>
          <w:rFonts w:hint="default"/>
        </w:rPr>
        <w:t>1</w:t>
      </w:r>
      <w:r>
        <w:t>号</w:t>
      </w:r>
    </w:p>
    <w:p w14:paraId="08F42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5630545" cy="0"/>
                <wp:effectExtent l="0" t="19050" r="8255" b="19050"/>
                <wp:wrapNone/>
                <wp:docPr id="1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054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0pt;margin-top:7.1pt;height:0pt;width:443.35pt;z-index:251659264;mso-width-relative:page;mso-height-relative:page;" filled="f" stroked="t" coordsize="21600,21600" o:gfxdata="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T7vg7YAAAABgEAAA8AAAAAAAAAAQAgAAAAIgAAAGRycy9kb3ducmV2LnhtbFBLAQIUABQA&#10;AAAIAIdO4kC8UNMa8AEAANkDAAAOAAAAAAAAAAEAIAAAACcBAABkcnMvZTJvRG9jLnhtbFBLBQYA&#10;AAAABgAGAFkBAACJ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A830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ascii="方正小标宋简体" w:eastAsia="方正小标宋简体"/>
          <w:color w:val="FF0000"/>
          <w:spacing w:val="-14"/>
          <w:sz w:val="44"/>
          <w:szCs w:val="44"/>
        </w:rPr>
      </w:pPr>
    </w:p>
    <w:p w14:paraId="62708BBD">
      <w:pPr>
        <w:pStyle w:val="3"/>
        <w:keepNext w:val="0"/>
        <w:keepLines w:val="0"/>
        <w:pageBreakBefore w:val="0"/>
        <w:widowControl w:val="0"/>
        <w:tabs>
          <w:tab w:val="left" w:pos="603"/>
          <w:tab w:val="left" w:pos="763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jc w:val="center"/>
        <w:textAlignment w:val="auto"/>
        <w:rPr>
          <w:rFonts w:hint="eastAsia" w:eastAsia="方正小标宋简体" w:cs="方正小标宋简体"/>
          <w:sz w:val="44"/>
          <w:szCs w:val="44"/>
          <w:lang w:val="en" w:eastAsia="zh-CN"/>
        </w:rPr>
      </w:pPr>
      <w:r>
        <w:rPr>
          <w:rFonts w:hint="eastAsia" w:eastAsia="方正小标宋简体" w:cs="方正小标宋简体"/>
          <w:sz w:val="44"/>
          <w:szCs w:val="44"/>
          <w:lang w:val="en" w:eastAsia="zh-CN"/>
        </w:rPr>
        <w:t>市住房城乡建设委</w:t>
      </w:r>
      <w:r>
        <w:rPr>
          <w:rFonts w:hint="default" w:eastAsia="方正小标宋简体" w:cs="方正小标宋简体"/>
          <w:sz w:val="44"/>
          <w:szCs w:val="44"/>
          <w:lang w:eastAsia="zh-CN"/>
        </w:rPr>
        <w:t>等三部门</w:t>
      </w:r>
      <w:r>
        <w:rPr>
          <w:rFonts w:hint="eastAsia" w:eastAsia="方正小标宋简体" w:cs="方正小标宋简体"/>
          <w:sz w:val="44"/>
          <w:szCs w:val="44"/>
          <w:lang w:val="en" w:eastAsia="zh-CN"/>
        </w:rPr>
        <w:t>关于进一步</w:t>
      </w:r>
    </w:p>
    <w:p w14:paraId="45E06071">
      <w:pPr>
        <w:pStyle w:val="3"/>
        <w:keepNext w:val="0"/>
        <w:keepLines w:val="0"/>
        <w:pageBreakBefore w:val="0"/>
        <w:widowControl w:val="0"/>
        <w:tabs>
          <w:tab w:val="left" w:pos="603"/>
          <w:tab w:val="left" w:pos="763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jc w:val="center"/>
        <w:textAlignment w:val="auto"/>
        <w:rPr>
          <w:rFonts w:hint="eastAsia" w:eastAsia="方正小标宋简体" w:cs="方正小标宋简体"/>
          <w:sz w:val="44"/>
          <w:szCs w:val="44"/>
          <w:lang w:val="en" w:eastAsia="zh-CN"/>
        </w:rPr>
      </w:pPr>
      <w:r>
        <w:rPr>
          <w:rFonts w:hint="eastAsia" w:eastAsia="方正小标宋简体" w:cs="方正小标宋简体"/>
          <w:sz w:val="44"/>
          <w:szCs w:val="44"/>
          <w:lang w:val="en" w:eastAsia="zh-CN"/>
        </w:rPr>
        <w:t>优化房地产调控政策的通知</w:t>
      </w:r>
    </w:p>
    <w:p w14:paraId="596CB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/>
        </w:rPr>
      </w:pPr>
    </w:p>
    <w:p w14:paraId="7E73F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/>
        </w:rPr>
      </w:pPr>
      <w:r>
        <w:rPr>
          <w:rFonts w:hint="eastAsia"/>
        </w:rPr>
        <w:t>各区人民政府，</w:t>
      </w:r>
      <w:r>
        <w:rPr>
          <w:rFonts w:hint="eastAsia"/>
          <w:lang w:val="en"/>
        </w:rPr>
        <w:t>各有关单位</w:t>
      </w:r>
      <w:r>
        <w:rPr>
          <w:rFonts w:hint="eastAsia"/>
        </w:rPr>
        <w:t>：</w:t>
      </w:r>
    </w:p>
    <w:p w14:paraId="1D4FE6CE">
      <w:pPr>
        <w:pStyle w:val="4"/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8" w:firstLineChars="200"/>
        <w:textAlignment w:val="auto"/>
        <w:rPr>
          <w:rFonts w:hint="eastAsia" w:eastAsia="仿宋_GB2312" w:cs="仿宋_GB2312"/>
          <w:szCs w:val="32"/>
          <w:lang w:val="en"/>
        </w:rPr>
      </w:pPr>
      <w:r>
        <w:rPr>
          <w:rFonts w:hint="eastAsia" w:eastAsia="仿宋_GB2312" w:cs="仿宋_GB2312"/>
          <w:szCs w:val="32"/>
          <w:lang w:val="en"/>
        </w:rPr>
        <w:t>为深入贯彻习近平总书记视察天津重要讲话精神，认真落实党中央、国务院决策部署，进一步优化房地产调控政策，有效激发潜在购房需求，促进房地产市场平稳健康发展，经市人民政府同意，现就有关政策通知如下：</w:t>
      </w:r>
    </w:p>
    <w:p w14:paraId="0D6EA03B">
      <w:pPr>
        <w:pStyle w:val="4"/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8" w:firstLineChars="200"/>
        <w:textAlignment w:val="auto"/>
        <w:rPr>
          <w:rFonts w:hint="eastAsia" w:eastAsia="黑体" w:cs="黑体"/>
          <w:szCs w:val="32"/>
          <w:lang w:val="en"/>
        </w:rPr>
      </w:pPr>
      <w:r>
        <w:rPr>
          <w:rFonts w:hint="eastAsia" w:eastAsia="黑体" w:cs="黑体"/>
          <w:szCs w:val="32"/>
          <w:lang w:val="en"/>
        </w:rPr>
        <w:t>一、满足京津冀协同发展住房需求</w:t>
      </w:r>
    </w:p>
    <w:p w14:paraId="4F3F769C">
      <w:pPr>
        <w:pStyle w:val="4"/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8" w:firstLineChars="200"/>
        <w:textAlignment w:val="auto"/>
        <w:rPr>
          <w:rFonts w:hint="eastAsia" w:eastAsia="仿宋_GB2312" w:cs="仿宋_GB2312"/>
          <w:szCs w:val="32"/>
          <w:lang w:val="en"/>
        </w:rPr>
      </w:pPr>
      <w:r>
        <w:rPr>
          <w:rFonts w:hint="eastAsia" w:eastAsia="仿宋_GB2312" w:cs="仿宋_GB2312"/>
          <w:szCs w:val="32"/>
          <w:lang w:val="en"/>
        </w:rPr>
        <w:t>贯彻落实京津冀协同发展重大国家战略，深入推进区域一体化和京津同城化发展，北京市、河北省户籍居民和在北京市、河北省就业人员在津购买住房的，享受本市户籍居民购房政策。</w:t>
      </w:r>
    </w:p>
    <w:p w14:paraId="7322B56E">
      <w:pPr>
        <w:pStyle w:val="4"/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8" w:firstLineChars="200"/>
        <w:textAlignment w:val="auto"/>
        <w:rPr>
          <w:rFonts w:hint="eastAsia" w:eastAsia="黑体" w:cs="黑体"/>
          <w:szCs w:val="32"/>
          <w:lang w:val="en"/>
        </w:rPr>
      </w:pPr>
      <w:r>
        <w:rPr>
          <w:rFonts w:hint="eastAsia" w:eastAsia="黑体" w:cs="黑体"/>
          <w:szCs w:val="32"/>
          <w:lang w:val="en"/>
        </w:rPr>
        <w:t>二、进一步优化住房限购政策</w:t>
      </w:r>
    </w:p>
    <w:p w14:paraId="7B742755">
      <w:pPr>
        <w:pStyle w:val="4"/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8" w:firstLineChars="200"/>
        <w:textAlignment w:val="auto"/>
        <w:rPr>
          <w:rFonts w:hint="eastAsia" w:eastAsia="仿宋_GB2312" w:cs="仿宋_GB2312"/>
          <w:szCs w:val="32"/>
          <w:lang w:val="en"/>
        </w:rPr>
      </w:pPr>
      <w:r>
        <w:rPr>
          <w:rFonts w:eastAsia="仿宋_GB2312" w:cs="仿宋_GB2312"/>
          <w:szCs w:val="32"/>
        </w:rPr>
        <w:t>本市</w:t>
      </w:r>
      <w:r>
        <w:rPr>
          <w:rFonts w:hint="eastAsia" w:eastAsia="仿宋_GB2312" w:cs="仿宋_GB2312"/>
          <w:szCs w:val="32"/>
          <w:lang w:val="en-US" w:eastAsia="zh-CN"/>
        </w:rPr>
        <w:t>户籍</w:t>
      </w:r>
      <w:r>
        <w:rPr>
          <w:rFonts w:hint="eastAsia" w:eastAsia="仿宋_GB2312" w:cs="仿宋_GB2312"/>
          <w:szCs w:val="32"/>
          <w:lang w:val="en"/>
        </w:rPr>
        <w:t>居民在限购区（和平区、河东区、河西区、南开区、河北区、红桥区）购买单套120平方米以上新建商品住房的，不再核验购房资格。</w:t>
      </w:r>
    </w:p>
    <w:p w14:paraId="19B97C70">
      <w:pPr>
        <w:pStyle w:val="4"/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8" w:firstLineChars="200"/>
        <w:textAlignment w:val="auto"/>
        <w:rPr>
          <w:rFonts w:hint="eastAsia" w:eastAsia="黑体" w:cs="黑体"/>
          <w:szCs w:val="32"/>
          <w:lang w:val="en"/>
        </w:rPr>
      </w:pPr>
      <w:r>
        <w:rPr>
          <w:rFonts w:hint="eastAsia" w:eastAsia="黑体" w:cs="黑体"/>
          <w:szCs w:val="32"/>
          <w:lang w:val="en"/>
        </w:rPr>
        <w:t>三、完善住房套数认定标准</w:t>
      </w:r>
    </w:p>
    <w:p w14:paraId="72E066BC">
      <w:pPr>
        <w:pStyle w:val="4"/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8" w:firstLineChars="200"/>
        <w:textAlignment w:val="auto"/>
        <w:rPr>
          <w:rFonts w:hint="eastAsia" w:eastAsia="仿宋_GB2312" w:cs="仿宋_GB2312"/>
          <w:szCs w:val="32"/>
          <w:lang w:val="en"/>
        </w:rPr>
      </w:pPr>
      <w:r>
        <w:rPr>
          <w:rFonts w:hint="eastAsia" w:eastAsia="仿宋_GB2312" w:cs="仿宋_GB2312"/>
          <w:szCs w:val="32"/>
          <w:lang w:val="en"/>
        </w:rPr>
        <w:t>满足居民职住平衡需求，居民在非限购区购买住房的，核查其在相应区住房情况。对有60周岁（含）以上成员的居民家庭或生育二孩及以上的多子女家庭，可凭居民家庭户口簿等材料，在认定住房套数时核减1套。</w:t>
      </w:r>
    </w:p>
    <w:p w14:paraId="3431E21F">
      <w:pPr>
        <w:pStyle w:val="4"/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8" w:firstLineChars="200"/>
        <w:textAlignment w:val="auto"/>
        <w:rPr>
          <w:rFonts w:hint="eastAsia" w:eastAsia="黑体" w:cs="黑体"/>
          <w:szCs w:val="32"/>
          <w:lang w:val="en"/>
        </w:rPr>
      </w:pPr>
      <w:r>
        <w:rPr>
          <w:rFonts w:hint="eastAsia" w:eastAsia="黑体" w:cs="黑体"/>
          <w:szCs w:val="32"/>
          <w:lang w:val="en"/>
        </w:rPr>
        <w:t>四、继续鼓励各区因区施策</w:t>
      </w:r>
    </w:p>
    <w:p w14:paraId="6F63BD64">
      <w:pPr>
        <w:pStyle w:val="4"/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8" w:firstLineChars="200"/>
        <w:textAlignment w:val="auto"/>
        <w:rPr>
          <w:rFonts w:hint="eastAsia" w:eastAsia="仿宋_GB2312" w:cs="仿宋_GB2312"/>
          <w:szCs w:val="32"/>
          <w:lang w:val="en"/>
        </w:rPr>
      </w:pPr>
      <w:r>
        <w:rPr>
          <w:rFonts w:hint="eastAsia" w:eastAsia="仿宋_GB2312" w:cs="仿宋_GB2312"/>
          <w:szCs w:val="32"/>
          <w:lang w:val="en"/>
        </w:rPr>
        <w:t>继续鼓励各区结合本区实际，通过发放购房补贴、企业团购优惠等政策减轻居民购房负担，支持刚性和改善性住房需求。鼓励各区结合城中村改造、城市更新等安置需求，探索房票安置方式，对接本区新建商品房项目，更好满足被安置居民住房需求。</w:t>
      </w:r>
    </w:p>
    <w:p w14:paraId="43DCCBE0">
      <w:pPr>
        <w:pStyle w:val="4"/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8" w:firstLineChars="200"/>
        <w:textAlignment w:val="auto"/>
        <w:rPr>
          <w:rFonts w:hint="eastAsia" w:eastAsia="仿宋_GB2312" w:cs="仿宋_GB2312"/>
          <w:szCs w:val="32"/>
          <w:lang w:val="en"/>
        </w:rPr>
      </w:pPr>
      <w:r>
        <w:rPr>
          <w:rFonts w:hint="eastAsia" w:eastAsia="仿宋_GB2312" w:cs="仿宋_GB2312"/>
          <w:szCs w:val="32"/>
          <w:lang w:val="en"/>
        </w:rPr>
        <w:t>本通知自2024年</w:t>
      </w:r>
      <w:r>
        <w:rPr>
          <w:rFonts w:hint="default" w:cs="仿宋_GB2312"/>
          <w:szCs w:val="32"/>
        </w:rPr>
        <w:t>5</w:t>
      </w:r>
      <w:r>
        <w:rPr>
          <w:rFonts w:hint="eastAsia" w:eastAsia="仿宋_GB2312" w:cs="仿宋_GB2312"/>
          <w:szCs w:val="32"/>
          <w:lang w:val="en"/>
        </w:rPr>
        <w:t>月</w:t>
      </w:r>
      <w:r>
        <w:rPr>
          <w:rFonts w:hint="default" w:cs="仿宋_GB2312"/>
          <w:szCs w:val="32"/>
        </w:rPr>
        <w:t>1</w:t>
      </w:r>
      <w:r>
        <w:rPr>
          <w:rFonts w:hint="eastAsia" w:eastAsia="仿宋_GB2312" w:cs="仿宋_GB2312"/>
          <w:szCs w:val="32"/>
          <w:lang w:val="en"/>
        </w:rPr>
        <w:t>日起施行，此前有关政策规定与本通知不一致的，以本通知为准。</w:t>
      </w:r>
    </w:p>
    <w:p w14:paraId="08BF50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8"/>
        <w:textAlignment w:val="auto"/>
        <w:rPr>
          <w:rFonts w:ascii="Times New Roman"/>
          <w:color w:val="000000"/>
          <w:szCs w:val="32"/>
        </w:rPr>
      </w:pPr>
    </w:p>
    <w:p w14:paraId="0A1ACB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8"/>
        <w:textAlignment w:val="auto"/>
        <w:rPr>
          <w:rFonts w:ascii="Times New Roman"/>
          <w:color w:val="000000"/>
          <w:szCs w:val="32"/>
        </w:rPr>
      </w:pPr>
    </w:p>
    <w:p w14:paraId="7F5FD5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/>
          <w:color w:val="000000"/>
          <w:szCs w:val="32"/>
        </w:rPr>
      </w:pPr>
    </w:p>
    <w:p w14:paraId="39C7A3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0" w:firstLineChars="0"/>
        <w:textAlignment w:val="auto"/>
        <w:rPr>
          <w:spacing w:val="-28"/>
        </w:rPr>
      </w:pPr>
      <w:r>
        <w:t xml:space="preserve">  </w:t>
      </w:r>
      <w:r>
        <w:rPr>
          <w:rFonts w:hint="eastAsia"/>
          <w:spacing w:val="-28"/>
        </w:rPr>
        <w:t>市住房城乡建设委</w:t>
      </w:r>
      <w:r>
        <w:rPr>
          <w:rFonts w:hint="eastAsia"/>
        </w:rPr>
        <w:t xml:space="preserve">  </w:t>
      </w:r>
      <w:r>
        <w:rPr>
          <w:rFonts w:hint="default"/>
        </w:rPr>
        <w:t xml:space="preserve">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spacing w:val="-28"/>
        </w:rPr>
        <w:t>市规划资源局</w:t>
      </w:r>
      <w:r>
        <w:rPr>
          <w:rFonts w:hint="default"/>
        </w:rPr>
        <w:t xml:space="preserve">      </w:t>
      </w:r>
      <w:r>
        <w:rPr>
          <w:spacing w:val="-28"/>
        </w:rPr>
        <w:t>国家金融监督管理总局</w:t>
      </w:r>
    </w:p>
    <w:p w14:paraId="583178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0" w:firstLineChars="0"/>
        <w:textAlignment w:val="auto"/>
      </w:pPr>
      <w:r>
        <w:rPr>
          <w:rFonts w:hint="default"/>
        </w:rPr>
        <w:t xml:space="preserve">                                       </w:t>
      </w:r>
      <w:r>
        <w:rPr>
          <w:rFonts w:hint="default"/>
          <w:spacing w:val="11"/>
        </w:rPr>
        <w:t xml:space="preserve">   </w:t>
      </w:r>
      <w:r>
        <w:rPr>
          <w:rFonts w:hint="default"/>
        </w:rPr>
        <w:t xml:space="preserve"> </w:t>
      </w:r>
      <w:r>
        <w:rPr>
          <w:spacing w:val="-28"/>
        </w:rPr>
        <w:t>天津监管局</w:t>
      </w:r>
    </w:p>
    <w:p w14:paraId="259B3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color w:val="000000"/>
          <w:szCs w:val="32"/>
        </w:rPr>
      </w:pPr>
      <w:r>
        <w:rPr>
          <w:rFonts w:hint="default"/>
          <w:color w:val="000000"/>
          <w:szCs w:val="32"/>
        </w:rPr>
        <w:t xml:space="preserve">                                  </w:t>
      </w:r>
      <w:r>
        <w:rPr>
          <w:color w:val="000000"/>
          <w:szCs w:val="32"/>
        </w:rPr>
        <w:t>202</w:t>
      </w:r>
      <w:r>
        <w:rPr>
          <w:rFonts w:hint="default"/>
          <w:color w:val="000000"/>
          <w:szCs w:val="32"/>
        </w:rPr>
        <w:t>4</w:t>
      </w:r>
      <w:r>
        <w:rPr>
          <w:color w:val="000000"/>
          <w:szCs w:val="32"/>
        </w:rPr>
        <w:t>年</w:t>
      </w:r>
      <w:r>
        <w:rPr>
          <w:rFonts w:hint="default"/>
          <w:color w:val="000000"/>
          <w:szCs w:val="32"/>
        </w:rPr>
        <w:t>4</w:t>
      </w:r>
      <w:r>
        <w:rPr>
          <w:color w:val="000000"/>
          <w:szCs w:val="32"/>
        </w:rPr>
        <w:t>月</w:t>
      </w:r>
      <w:r>
        <w:rPr>
          <w:rFonts w:hint="default"/>
          <w:color w:val="000000"/>
          <w:szCs w:val="32"/>
        </w:rPr>
        <w:t>30</w:t>
      </w:r>
      <w:r>
        <w:rPr>
          <w:color w:val="000000"/>
          <w:szCs w:val="32"/>
        </w:rPr>
        <w:t>日</w:t>
      </w:r>
    </w:p>
    <w:p w14:paraId="08D44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2" w:beforeLines="50" w:after="292" w:afterLines="50" w:line="520" w:lineRule="exact"/>
        <w:ind w:left="608" w:leftChars="200"/>
        <w:jc w:val="left"/>
        <w:textAlignment w:val="auto"/>
      </w:pPr>
      <w:r>
        <w:rPr>
          <w:color w:val="000000"/>
          <w:szCs w:val="32"/>
        </w:rPr>
        <w:t>（此件</w:t>
      </w:r>
      <w:r>
        <w:rPr>
          <w:rFonts w:hint="eastAsia"/>
          <w:color w:val="000000"/>
          <w:szCs w:val="32"/>
        </w:rPr>
        <w:t>主动公开</w:t>
      </w:r>
      <w:r>
        <w:rPr>
          <w:color w:val="000000"/>
          <w:szCs w:val="32"/>
        </w:rPr>
        <w:t>）</w:t>
      </w:r>
    </w:p>
    <w:p w14:paraId="4B390B5B">
      <w:pPr>
        <w:ind w:firstLine="301" w:firstLineChars="114"/>
        <w:rPr>
          <w:rFonts w:hint="eastAsi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400685</wp:posOffset>
                </wp:positionV>
                <wp:extent cx="5630545" cy="0"/>
                <wp:effectExtent l="0" t="7620" r="0" b="8255"/>
                <wp:wrapNone/>
                <wp:docPr id="5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054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0pt;margin-top:31.55pt;height:0pt;width:443.35pt;z-index:251663360;mso-width-relative:page;mso-height-relative:page;" filled="f" stroked="t" coordsize="21600,21600" o:gfxdata="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/GlKs1QAA&#10;AAYBAAAPAAAAAAAAAAEAIAAAACIAAABkcnMvZG93bnJldi54bWxQSwECFAAUAAAACACHTuJAfT+F&#10;jegBAADdAwAADgAAAAAAAAABACAAAAAkAQAAZHJzL2Uyb0RvYy54bWxQSwUGAAAAAAYABgBZAQAA&#10;f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26735" cy="0"/>
                <wp:effectExtent l="0" t="7620" r="0" b="8255"/>
                <wp:wrapNone/>
                <wp:docPr id="4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0pt;margin-top:0pt;height:0pt;width:443.05pt;z-index:251662336;mso-width-relative:page;mso-height-relative:page;" filled="f" stroked="t" coordsize="21600,21600" o:gfxdata="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I0+c9IAAAAC&#10;AQAADwAAAAAAAAABACAAAAAiAAAAZHJzL2Rvd25yZXYueG1sUEsBAhQAFAAAAAgAh07iQOv7kyDp&#10;AQAA3QMAAA4AAAAAAAAAAQAgAAAAIQEAAGRycy9lMm9Eb2MueG1sUEsFBgAAAAAGAAYAWQEAAHwF&#10;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05120" cy="0"/>
                <wp:effectExtent l="0" t="4445" r="0" b="5080"/>
                <wp:wrapNone/>
                <wp:docPr id="3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0pt;margin-top:0pt;height:0pt;width:425.6pt;z-index:251661312;mso-width-relative:page;mso-height-relative:page;" filled="f" stroked="t" coordsize="21600,21600" o:gfxdata="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mK0A3RAAAAAgEA&#10;AA8AAAAAAAAAAQAgAAAAIgAAAGRycy9kb3ducmV2LnhtbFBLAQIUABQAAAAIAIdO4kDrpXb36AEA&#10;ANwDAAAOAAAAAAAAAAEAIAAAACA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t>天津市</w:t>
      </w:r>
      <w:r>
        <w:rPr>
          <w:rFonts w:hint="eastAsia"/>
          <w:sz w:val="28"/>
          <w:szCs w:val="28"/>
        </w:rPr>
        <w:t>住房和</w:t>
      </w:r>
      <w:r>
        <w:rPr>
          <w:sz w:val="28"/>
          <w:szCs w:val="28"/>
        </w:rPr>
        <w:t xml:space="preserve">城乡建设委员会办公室          </w:t>
      </w:r>
      <w:r>
        <w:rPr>
          <w:rFonts w:hint="default"/>
          <w:sz w:val="28"/>
          <w:szCs w:val="28"/>
        </w:rPr>
        <w:t>2024年4月30日</w:t>
      </w:r>
      <w:r>
        <w:rPr>
          <w:sz w:val="28"/>
          <w:szCs w:val="28"/>
        </w:rPr>
        <w:t>印发</w:t>
      </w:r>
    </w:p>
    <w:sectPr>
      <w:footerReference r:id="rId5" w:type="default"/>
      <w:footerReference r:id="rId6" w:type="even"/>
      <w:pgSz w:w="11906" w:h="16838"/>
      <w:pgMar w:top="2098" w:right="1418" w:bottom="1985" w:left="1588" w:header="851" w:footer="1588" w:gutter="0"/>
      <w:pgNumType w:fmt="numberInDash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DD577">
    <w:pPr>
      <w:pStyle w:val="5"/>
      <w:framePr w:wrap="around" w:vAnchor="text" w:hAnchor="margin" w:xAlign="outside" w:y="1"/>
      <w:rPr>
        <w:rStyle w:val="9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  <w:lang/>
      </w:rPr>
      <w:t>- 4 -</w:t>
    </w:r>
    <w:r>
      <w:rPr>
        <w:rFonts w:ascii="宋体" w:hAnsi="宋体" w:eastAsia="宋体"/>
        <w:sz w:val="28"/>
        <w:szCs w:val="28"/>
      </w:rPr>
      <w:fldChar w:fldCharType="end"/>
    </w:r>
  </w:p>
  <w:p w14:paraId="2BCFB1F0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3714B"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25F83341"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401CC"/>
    <w:rsid w:val="00065384"/>
    <w:rsid w:val="00077371"/>
    <w:rsid w:val="002810E5"/>
    <w:rsid w:val="002F2197"/>
    <w:rsid w:val="005245BC"/>
    <w:rsid w:val="005C7FAD"/>
    <w:rsid w:val="00962597"/>
    <w:rsid w:val="009B51BE"/>
    <w:rsid w:val="00A8454C"/>
    <w:rsid w:val="00C26F6F"/>
    <w:rsid w:val="00C5101D"/>
    <w:rsid w:val="00C74A0B"/>
    <w:rsid w:val="00F34580"/>
    <w:rsid w:val="00FF2367"/>
    <w:rsid w:val="064F0082"/>
    <w:rsid w:val="16E401CC"/>
    <w:rsid w:val="1AB04D0D"/>
    <w:rsid w:val="1BEF0875"/>
    <w:rsid w:val="1DF7FA02"/>
    <w:rsid w:val="21F57295"/>
    <w:rsid w:val="29907C3F"/>
    <w:rsid w:val="2BF77F01"/>
    <w:rsid w:val="2D19553E"/>
    <w:rsid w:val="2D827D1E"/>
    <w:rsid w:val="2EF71C20"/>
    <w:rsid w:val="2FFF912B"/>
    <w:rsid w:val="33DDF5FC"/>
    <w:rsid w:val="35EDB8B1"/>
    <w:rsid w:val="39DB03B0"/>
    <w:rsid w:val="3A3E67EC"/>
    <w:rsid w:val="3CDF2643"/>
    <w:rsid w:val="3D5E0C45"/>
    <w:rsid w:val="3DBF7CDA"/>
    <w:rsid w:val="3EFFC24C"/>
    <w:rsid w:val="47A8519E"/>
    <w:rsid w:val="4AF3396B"/>
    <w:rsid w:val="4EFF48EB"/>
    <w:rsid w:val="4FDBB346"/>
    <w:rsid w:val="57FAF2F9"/>
    <w:rsid w:val="591F8F93"/>
    <w:rsid w:val="5BBDF86B"/>
    <w:rsid w:val="5BEB02BE"/>
    <w:rsid w:val="5DD70386"/>
    <w:rsid w:val="5DDFE461"/>
    <w:rsid w:val="5DF2B6D3"/>
    <w:rsid w:val="5DFF92B0"/>
    <w:rsid w:val="5E232DA4"/>
    <w:rsid w:val="5EF9976A"/>
    <w:rsid w:val="5F7F72DC"/>
    <w:rsid w:val="5FE92F03"/>
    <w:rsid w:val="61EF747B"/>
    <w:rsid w:val="63FE189D"/>
    <w:rsid w:val="66AA73A0"/>
    <w:rsid w:val="69EB18F9"/>
    <w:rsid w:val="6BEEFD95"/>
    <w:rsid w:val="6CEA3D45"/>
    <w:rsid w:val="6E3FF376"/>
    <w:rsid w:val="6EFBB2CA"/>
    <w:rsid w:val="6FD914A9"/>
    <w:rsid w:val="6FF58CC3"/>
    <w:rsid w:val="6FFCC34D"/>
    <w:rsid w:val="71BE8A24"/>
    <w:rsid w:val="736D958A"/>
    <w:rsid w:val="73FFCC44"/>
    <w:rsid w:val="74BDA0D2"/>
    <w:rsid w:val="74FFDBD0"/>
    <w:rsid w:val="75A13A9B"/>
    <w:rsid w:val="75EEB731"/>
    <w:rsid w:val="77733C77"/>
    <w:rsid w:val="77EBE559"/>
    <w:rsid w:val="77FE947A"/>
    <w:rsid w:val="77FF786C"/>
    <w:rsid w:val="77FFCC01"/>
    <w:rsid w:val="7873400F"/>
    <w:rsid w:val="78D74C72"/>
    <w:rsid w:val="7AFEE40A"/>
    <w:rsid w:val="7B3F67C3"/>
    <w:rsid w:val="7BCFE1BC"/>
    <w:rsid w:val="7BFE4C81"/>
    <w:rsid w:val="7C35F422"/>
    <w:rsid w:val="7D9F8B13"/>
    <w:rsid w:val="7DED2392"/>
    <w:rsid w:val="7DF78EBF"/>
    <w:rsid w:val="7E4703D7"/>
    <w:rsid w:val="7E9F0AB8"/>
    <w:rsid w:val="7EBFF7B7"/>
    <w:rsid w:val="7EC5227D"/>
    <w:rsid w:val="7EF1BC50"/>
    <w:rsid w:val="7EFA4FAB"/>
    <w:rsid w:val="7F3D987D"/>
    <w:rsid w:val="7F77653F"/>
    <w:rsid w:val="7F7ADE6F"/>
    <w:rsid w:val="7FAF46D7"/>
    <w:rsid w:val="7FBF9A65"/>
    <w:rsid w:val="7FDE78D1"/>
    <w:rsid w:val="7FEF08D2"/>
    <w:rsid w:val="7FEF7BE8"/>
    <w:rsid w:val="7FFA62A9"/>
    <w:rsid w:val="7FFAFD2D"/>
    <w:rsid w:val="93FBA40B"/>
    <w:rsid w:val="983F5040"/>
    <w:rsid w:val="9EBF4A28"/>
    <w:rsid w:val="9EFA0C18"/>
    <w:rsid w:val="9F7DD04C"/>
    <w:rsid w:val="A1DF8F3A"/>
    <w:rsid w:val="ADFEAB21"/>
    <w:rsid w:val="AE4FE725"/>
    <w:rsid w:val="AEE78859"/>
    <w:rsid w:val="AFBF6373"/>
    <w:rsid w:val="AFDD00DA"/>
    <w:rsid w:val="B5A9025D"/>
    <w:rsid w:val="B8FB2465"/>
    <w:rsid w:val="B9BF4C46"/>
    <w:rsid w:val="BB2C3057"/>
    <w:rsid w:val="BBE53A0D"/>
    <w:rsid w:val="BDBF0597"/>
    <w:rsid w:val="BEDB3168"/>
    <w:rsid w:val="BF7FB512"/>
    <w:rsid w:val="BFBFBF17"/>
    <w:rsid w:val="BFDF1843"/>
    <w:rsid w:val="CEDE3E2D"/>
    <w:rsid w:val="CF9778D1"/>
    <w:rsid w:val="CFEE2183"/>
    <w:rsid w:val="D73F33CB"/>
    <w:rsid w:val="D7BF347E"/>
    <w:rsid w:val="DBEF03A8"/>
    <w:rsid w:val="DDF7FAFA"/>
    <w:rsid w:val="DE9EF744"/>
    <w:rsid w:val="DEBDA057"/>
    <w:rsid w:val="DF27EE37"/>
    <w:rsid w:val="DF7D8726"/>
    <w:rsid w:val="DFEE9BC2"/>
    <w:rsid w:val="DFFDF336"/>
    <w:rsid w:val="E7664CDD"/>
    <w:rsid w:val="EA1D676E"/>
    <w:rsid w:val="EDBB5770"/>
    <w:rsid w:val="EDF3B6B5"/>
    <w:rsid w:val="EE7B5B69"/>
    <w:rsid w:val="EEF7856E"/>
    <w:rsid w:val="EF7591D5"/>
    <w:rsid w:val="EFAFFC0F"/>
    <w:rsid w:val="EFBED21E"/>
    <w:rsid w:val="EFC32BCD"/>
    <w:rsid w:val="F3EFDD15"/>
    <w:rsid w:val="F4FD1F1D"/>
    <w:rsid w:val="F50B67CA"/>
    <w:rsid w:val="F717FDA0"/>
    <w:rsid w:val="F7366037"/>
    <w:rsid w:val="F77F8D91"/>
    <w:rsid w:val="F7EBF9D4"/>
    <w:rsid w:val="F8E43CDF"/>
    <w:rsid w:val="F9F7E81E"/>
    <w:rsid w:val="F9FB53C5"/>
    <w:rsid w:val="FA5FD8D6"/>
    <w:rsid w:val="FAAFD9C8"/>
    <w:rsid w:val="FAFF6DDB"/>
    <w:rsid w:val="FB9F589C"/>
    <w:rsid w:val="FB9FE639"/>
    <w:rsid w:val="FBAE844C"/>
    <w:rsid w:val="FBBAAC40"/>
    <w:rsid w:val="FC668517"/>
    <w:rsid w:val="FCB2DF0B"/>
    <w:rsid w:val="FCFF9AD6"/>
    <w:rsid w:val="FD79B935"/>
    <w:rsid w:val="FD8D5232"/>
    <w:rsid w:val="FDB59762"/>
    <w:rsid w:val="FDBD6A60"/>
    <w:rsid w:val="FDDA5B58"/>
    <w:rsid w:val="FDF1B921"/>
    <w:rsid w:val="FE67BF78"/>
    <w:rsid w:val="FEB6B906"/>
    <w:rsid w:val="FEEE604B"/>
    <w:rsid w:val="FEF343B9"/>
    <w:rsid w:val="FEF3E2AC"/>
    <w:rsid w:val="FEFFD421"/>
    <w:rsid w:val="FF86C107"/>
    <w:rsid w:val="FFA79FB8"/>
    <w:rsid w:val="FFDD0374"/>
    <w:rsid w:val="FFFC7029"/>
    <w:rsid w:val="FFFFC7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lang w:val="en-US" w:eastAsia="zh-CN" w:bidi="ar-SA"/>
    </w:rPr>
  </w:style>
  <w:style w:type="character" w:default="1" w:styleId="8">
    <w:name w:val="Default Paragraph Font"/>
    <w:unhideWhenUsed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仿宋_GB2312" w:hAnsi="Times New Roman" w:eastAsia="仿宋_GB2312"/>
      <w:sz w:val="32"/>
      <w:szCs w:val="24"/>
    </w:rPr>
  </w:style>
  <w:style w:type="paragraph" w:styleId="3">
    <w:name w:val="Body Text"/>
    <w:basedOn w:val="1"/>
    <w:qFormat/>
    <w:uiPriority w:val="0"/>
    <w:rPr>
      <w:rFonts w:eastAsia="文星仿宋"/>
      <w:sz w:val="32"/>
    </w:rPr>
  </w:style>
  <w:style w:type="paragraph" w:styleId="4">
    <w:name w:val="Body Text Indent"/>
    <w:basedOn w:val="1"/>
    <w:qFormat/>
    <w:uiPriority w:val="0"/>
    <w:pPr>
      <w:ind w:firstLine="720" w:firstLineChars="225"/>
    </w:pPr>
    <w:rPr>
      <w:sz w:val="32"/>
      <w:szCs w:val="20"/>
    </w:rPr>
  </w:style>
  <w:style w:type="paragraph" w:styleId="5">
    <w:name w:val="footer"/>
    <w:basedOn w:val="1"/>
    <w:unhideWhenUsed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sz w:val="18"/>
      <w:szCs w:val="18"/>
    </w:rPr>
  </w:style>
  <w:style w:type="character" w:styleId="9">
    <w:name w:val="page number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b\fileMode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fileMode.wpt</Template>
  <Pages>2</Pages>
  <Words>690</Words>
  <Characters>707</Characters>
  <Lines>6</Lines>
  <Paragraphs>1</Paragraphs>
  <TotalTime>8.66666666666667</TotalTime>
  <ScaleCrop>false</ScaleCrop>
  <LinksUpToDate>false</LinksUpToDate>
  <CharactersWithSpaces>808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2023-09-03T08:59:00Z</dcterms:created>
  <dc:creator>Administrator</dc:creator>
  <cp:lastModifiedBy>李静</cp:lastModifiedBy>
  <cp:lastPrinted>2024-04-29T15:00:56Z</cp:lastPrinted>
  <dcterms:modified xsi:type="dcterms:W3CDTF">2025-03-03T03:16:08Z</dcterms:modified>
  <dc:title>附件n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30C3D670328944748DC9A7A1493713F6_13</vt:lpwstr>
  </property>
</Properties>
</file>