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B5" w:rsidRDefault="003164B5" w:rsidP="003164B5">
      <w:pPr>
        <w:spacing w:line="0" w:lineRule="atLeast"/>
        <w:rPr>
          <w:rFonts w:ascii="宋体" w:hAnsi="宋体"/>
          <w:b/>
          <w:sz w:val="36"/>
        </w:rPr>
      </w:pPr>
    </w:p>
    <w:p w:rsidR="003164B5" w:rsidRDefault="003164B5" w:rsidP="003164B5">
      <w:pPr>
        <w:spacing w:line="0" w:lineRule="atLeast"/>
        <w:rPr>
          <w:rFonts w:ascii="宋体" w:hAnsi="宋体"/>
          <w:b/>
          <w:sz w:val="36"/>
        </w:rPr>
      </w:pPr>
    </w:p>
    <w:p w:rsidR="003164B5" w:rsidRDefault="003164B5" w:rsidP="003164B5">
      <w:pPr>
        <w:spacing w:line="0" w:lineRule="atLeast"/>
        <w:rPr>
          <w:rFonts w:ascii="宋体" w:hAnsi="宋体"/>
          <w:b/>
          <w:sz w:val="36"/>
        </w:rPr>
      </w:pPr>
    </w:p>
    <w:p w:rsidR="003164B5" w:rsidRDefault="003164B5" w:rsidP="003164B5">
      <w:pPr>
        <w:spacing w:line="0" w:lineRule="atLeast"/>
        <w:rPr>
          <w:rFonts w:ascii="宋体" w:hAnsi="宋体"/>
          <w:b/>
          <w:sz w:val="36"/>
        </w:rPr>
      </w:pPr>
    </w:p>
    <w:p w:rsidR="003164B5" w:rsidRDefault="003164B5" w:rsidP="003164B5">
      <w:pPr>
        <w:spacing w:line="0" w:lineRule="atLeast"/>
        <w:rPr>
          <w:rFonts w:ascii="宋体" w:hAnsi="宋体"/>
          <w:b/>
          <w:sz w:val="36"/>
        </w:rPr>
      </w:pPr>
    </w:p>
    <w:p w:rsidR="003164B5" w:rsidRPr="001D59BF" w:rsidRDefault="00ED6B72" w:rsidP="001D59BF">
      <w:pPr>
        <w:spacing w:line="0" w:lineRule="atLeast"/>
        <w:jc w:val="center"/>
        <w:rPr>
          <w:rFonts w:ascii="方正小标宋简体" w:eastAsia="方正小标宋简体" w:hAnsi="宋体"/>
          <w:sz w:val="36"/>
        </w:rPr>
      </w:pPr>
      <w:r>
        <w:rPr>
          <w:rFonts w:ascii="方正小标宋简体" w:eastAsia="方正小标宋简体" w:hAnsi="宋体" w:hint="eastAsia"/>
          <w:sz w:val="36"/>
        </w:rPr>
        <w:t>既有建筑玻璃幕墙检查表</w:t>
      </w: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Pr="00ED6B72"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Pr="00501CED" w:rsidRDefault="003164B5" w:rsidP="003164B5">
      <w:pPr>
        <w:spacing w:line="200" w:lineRule="exact"/>
        <w:rPr>
          <w:rFonts w:ascii="Times New Roman" w:eastAsiaTheme="minorEastAsia" w:hAnsi="Times New Roman" w:hint="eastAsia"/>
          <w:sz w:val="24"/>
        </w:rPr>
      </w:pPr>
    </w:p>
    <w:p w:rsidR="003164B5" w:rsidRDefault="003164B5" w:rsidP="003164B5">
      <w:pPr>
        <w:spacing w:line="200" w:lineRule="exact"/>
        <w:rPr>
          <w:rFonts w:ascii="Times New Roman" w:eastAsia="Times New Roman" w:hAnsi="Times New Roman"/>
          <w:sz w:val="24"/>
        </w:rPr>
      </w:pPr>
    </w:p>
    <w:p w:rsidR="00A21351" w:rsidRPr="00811884" w:rsidRDefault="00A21351" w:rsidP="00A21351">
      <w:pPr>
        <w:rPr>
          <w:rFonts w:ascii="Times New Roman" w:eastAsiaTheme="minorEastAsia" w:hAnsi="Times New Roman"/>
          <w:sz w:val="24"/>
        </w:rPr>
      </w:pPr>
    </w:p>
    <w:p w:rsidR="00A21351" w:rsidRPr="00A21351" w:rsidRDefault="00A21351" w:rsidP="00A21351">
      <w:pPr>
        <w:rPr>
          <w:rFonts w:ascii="Times New Roman" w:eastAsia="Times New Roman" w:hAnsi="Times New Roman"/>
          <w:sz w:val="24"/>
        </w:rPr>
      </w:pPr>
      <w:r w:rsidRPr="00A21351">
        <w:rPr>
          <w:rFonts w:ascii="Times New Roman" w:eastAsia="Times New Roman" w:hAnsi="Times New Roman"/>
          <w:sz w:val="24"/>
        </w:rPr>
        <w:t xml:space="preserve">                          </w:t>
      </w:r>
    </w:p>
    <w:p w:rsidR="003164B5" w:rsidRPr="00A21351" w:rsidRDefault="00A21351" w:rsidP="00811884">
      <w:pPr>
        <w:spacing w:line="0" w:lineRule="atLeast"/>
        <w:ind w:left="680"/>
        <w:rPr>
          <w:rFonts w:ascii="宋体" w:hAnsi="宋体"/>
          <w:sz w:val="28"/>
        </w:rPr>
      </w:pPr>
      <w:r w:rsidRPr="00A21351">
        <w:rPr>
          <w:rFonts w:ascii="宋体" w:hAnsi="宋体" w:hint="eastAsia"/>
          <w:sz w:val="28"/>
        </w:rPr>
        <w:t>受检</w:t>
      </w:r>
      <w:r>
        <w:rPr>
          <w:rFonts w:ascii="宋体" w:hAnsi="宋体" w:hint="eastAsia"/>
          <w:sz w:val="28"/>
        </w:rPr>
        <w:t>单位：</w:t>
      </w:r>
      <w:r w:rsidR="00811884">
        <w:rPr>
          <w:rFonts w:ascii="宋体" w:hAnsi="宋体" w:hint="eastAsia"/>
          <w:sz w:val="28"/>
          <w:u w:val="single"/>
        </w:rPr>
        <w:t xml:space="preserve">                </w:t>
      </w:r>
      <w:r w:rsidR="00A51552">
        <w:rPr>
          <w:rFonts w:ascii="宋体" w:hAnsi="宋体" w:hint="eastAsia"/>
          <w:sz w:val="28"/>
          <w:u w:val="single"/>
        </w:rPr>
        <w:t xml:space="preserve">    </w:t>
      </w:r>
      <w:r w:rsidR="00811884">
        <w:rPr>
          <w:rFonts w:ascii="宋体" w:hAnsi="宋体" w:hint="eastAsia"/>
          <w:sz w:val="28"/>
          <w:u w:val="single"/>
        </w:rPr>
        <w:t xml:space="preserve">       </w:t>
      </w:r>
      <w:r w:rsidR="00A51552">
        <w:rPr>
          <w:rFonts w:ascii="宋体" w:hAnsi="宋体" w:hint="eastAsia"/>
          <w:sz w:val="28"/>
          <w:u w:val="single"/>
        </w:rPr>
        <w:t xml:space="preserve">        </w:t>
      </w:r>
      <w:r w:rsidR="00811884">
        <w:rPr>
          <w:rFonts w:ascii="宋体" w:hAnsi="宋体" w:hint="eastAsia"/>
          <w:sz w:val="28"/>
          <w:u w:val="single"/>
        </w:rPr>
        <w:t xml:space="preserve"> </w:t>
      </w:r>
      <w:r w:rsidR="00A80BF4">
        <w:rPr>
          <w:rFonts w:ascii="宋体" w:hAnsi="宋体" w:hint="eastAsia"/>
          <w:sz w:val="28"/>
          <w:u w:val="single"/>
        </w:rPr>
        <w:t xml:space="preserve"> </w:t>
      </w:r>
      <w:r w:rsidRPr="00A21351">
        <w:rPr>
          <w:rFonts w:ascii="宋体" w:hAnsi="宋体" w:hint="eastAsia"/>
          <w:sz w:val="28"/>
        </w:rPr>
        <w:t xml:space="preserve">                            </w:t>
      </w:r>
    </w:p>
    <w:p w:rsidR="003164B5" w:rsidRPr="00A51552" w:rsidRDefault="00A51552" w:rsidP="003164B5">
      <w:pPr>
        <w:spacing w:line="260" w:lineRule="exact"/>
        <w:rPr>
          <w:rFonts w:ascii="Times New Roman" w:eastAsiaTheme="minorEastAsia" w:hAnsi="Times New Roman"/>
          <w:sz w:val="24"/>
        </w:rPr>
      </w:pPr>
      <w:r>
        <w:rPr>
          <w:rFonts w:ascii="Times New Roman" w:eastAsiaTheme="minorEastAsia" w:hAnsi="Times New Roman" w:hint="eastAsia"/>
          <w:sz w:val="24"/>
        </w:rPr>
        <w:t xml:space="preserve">  </w:t>
      </w:r>
    </w:p>
    <w:p w:rsidR="00A51552" w:rsidRDefault="00A51552" w:rsidP="003164B5">
      <w:pPr>
        <w:spacing w:line="0" w:lineRule="atLeast"/>
        <w:ind w:left="680"/>
        <w:rPr>
          <w:rFonts w:ascii="宋体" w:hAnsi="宋体" w:hint="eastAsia"/>
          <w:sz w:val="28"/>
        </w:rPr>
      </w:pPr>
    </w:p>
    <w:p w:rsidR="004428E3" w:rsidRPr="00A51552" w:rsidRDefault="00A51552" w:rsidP="003164B5">
      <w:pPr>
        <w:spacing w:line="0" w:lineRule="atLeast"/>
        <w:ind w:left="680"/>
        <w:rPr>
          <w:rFonts w:ascii="宋体" w:hAnsi="宋体"/>
          <w:sz w:val="28"/>
          <w:u w:val="single"/>
        </w:rPr>
      </w:pPr>
      <w:r>
        <w:rPr>
          <w:rFonts w:ascii="宋体" w:hAnsi="宋体" w:hint="eastAsia"/>
          <w:sz w:val="28"/>
        </w:rPr>
        <w:t>受检单位负责人及联系电话：</w:t>
      </w:r>
      <w:r>
        <w:rPr>
          <w:rFonts w:ascii="宋体" w:hAnsi="宋体" w:hint="eastAsia"/>
          <w:sz w:val="28"/>
          <w:u w:val="single"/>
        </w:rPr>
        <w:t xml:space="preserve">                     </w:t>
      </w:r>
    </w:p>
    <w:p w:rsidR="00A51552" w:rsidRDefault="00A51552" w:rsidP="003164B5">
      <w:pPr>
        <w:spacing w:line="0" w:lineRule="atLeast"/>
        <w:ind w:left="680"/>
        <w:rPr>
          <w:rFonts w:ascii="宋体" w:hAnsi="宋体" w:hint="eastAsia"/>
          <w:sz w:val="28"/>
        </w:rPr>
      </w:pPr>
    </w:p>
    <w:p w:rsidR="00A51552" w:rsidRDefault="00A51552" w:rsidP="003164B5">
      <w:pPr>
        <w:spacing w:line="0" w:lineRule="atLeast"/>
        <w:ind w:left="680"/>
        <w:rPr>
          <w:rFonts w:ascii="宋体" w:hAnsi="宋体" w:hint="eastAsia"/>
          <w:sz w:val="28"/>
        </w:rPr>
      </w:pPr>
    </w:p>
    <w:p w:rsidR="003164B5" w:rsidRDefault="003164B5" w:rsidP="003164B5">
      <w:pPr>
        <w:spacing w:line="0" w:lineRule="atLeast"/>
        <w:ind w:left="680"/>
        <w:rPr>
          <w:rFonts w:ascii="宋体" w:hAnsi="宋体"/>
          <w:sz w:val="28"/>
        </w:rPr>
      </w:pPr>
      <w:r>
        <w:rPr>
          <w:rFonts w:ascii="宋体" w:hAnsi="宋体"/>
          <w:sz w:val="28"/>
        </w:rPr>
        <w:t>检查组别：</w:t>
      </w:r>
      <w:r w:rsidR="001D59BF">
        <w:rPr>
          <w:rFonts w:ascii="宋体" w:hAnsi="宋体" w:hint="eastAsia"/>
          <w:sz w:val="28"/>
        </w:rPr>
        <w:t xml:space="preserve">  </w:t>
      </w:r>
      <w:r w:rsidR="00A51552">
        <w:rPr>
          <w:rFonts w:ascii="宋体" w:hAnsi="宋体" w:hint="eastAsia"/>
          <w:sz w:val="28"/>
          <w:u w:val="single"/>
        </w:rPr>
        <w:t xml:space="preserve">                                   </w:t>
      </w:r>
      <w:r w:rsidR="001D59BF">
        <w:rPr>
          <w:rFonts w:ascii="宋体" w:hAnsi="宋体" w:hint="eastAsia"/>
          <w:sz w:val="28"/>
        </w:rPr>
        <w:t xml:space="preserve">   </w:t>
      </w:r>
      <w:r w:rsidR="00A51552">
        <w:rPr>
          <w:rFonts w:ascii="宋体" w:hAnsi="宋体" w:hint="eastAsia"/>
          <w:sz w:val="28"/>
        </w:rPr>
        <w:t xml:space="preserve">      </w:t>
      </w:r>
      <w:r w:rsidR="001D59BF">
        <w:rPr>
          <w:rFonts w:ascii="宋体" w:hAnsi="宋体" w:hint="eastAsia"/>
          <w:sz w:val="28"/>
        </w:rPr>
        <w:t xml:space="preserve">       </w:t>
      </w:r>
      <w:r w:rsidR="00A51552">
        <w:rPr>
          <w:rFonts w:ascii="宋体" w:hAnsi="宋体" w:hint="eastAsia"/>
          <w:sz w:val="28"/>
        </w:rPr>
        <w:t xml:space="preserve">            </w:t>
      </w:r>
      <w:r w:rsidR="001D59BF">
        <w:rPr>
          <w:rFonts w:ascii="宋体" w:hAnsi="宋体" w:hint="eastAsia"/>
          <w:sz w:val="28"/>
        </w:rPr>
        <w:t xml:space="preserve">               </w:t>
      </w:r>
    </w:p>
    <w:p w:rsidR="003164B5" w:rsidRDefault="003164B5" w:rsidP="003164B5">
      <w:pPr>
        <w:spacing w:line="305" w:lineRule="exact"/>
        <w:rPr>
          <w:rFonts w:ascii="Times New Roman" w:eastAsia="Times New Roman" w:hAnsi="Times New Roman"/>
          <w:sz w:val="24"/>
        </w:rPr>
      </w:pPr>
    </w:p>
    <w:p w:rsidR="004428E3" w:rsidRDefault="004428E3" w:rsidP="003164B5">
      <w:pPr>
        <w:spacing w:line="0" w:lineRule="atLeast"/>
        <w:ind w:left="680"/>
        <w:rPr>
          <w:rFonts w:ascii="宋体" w:hAnsi="宋体"/>
          <w:sz w:val="28"/>
        </w:rPr>
      </w:pPr>
    </w:p>
    <w:p w:rsidR="003164B5" w:rsidRPr="00A51552" w:rsidRDefault="003164B5" w:rsidP="003164B5">
      <w:pPr>
        <w:spacing w:line="0" w:lineRule="atLeast"/>
        <w:ind w:left="680"/>
        <w:rPr>
          <w:rFonts w:ascii="宋体" w:hAnsi="宋体"/>
          <w:sz w:val="28"/>
          <w:u w:val="single"/>
        </w:rPr>
      </w:pPr>
      <w:r>
        <w:rPr>
          <w:rFonts w:ascii="宋体" w:hAnsi="宋体"/>
          <w:sz w:val="28"/>
        </w:rPr>
        <w:t>检查日期：</w:t>
      </w:r>
      <w:r w:rsidR="00A51552">
        <w:rPr>
          <w:rFonts w:ascii="宋体" w:hAnsi="宋体" w:hint="eastAsia"/>
          <w:sz w:val="28"/>
        </w:rPr>
        <w:t xml:space="preserve"> </w:t>
      </w:r>
      <w:r w:rsidR="00A51552">
        <w:rPr>
          <w:rFonts w:ascii="宋体" w:hAnsi="宋体" w:hint="eastAsia"/>
          <w:sz w:val="28"/>
          <w:u w:val="single"/>
        </w:rPr>
        <w:t xml:space="preserve">                                    </w:t>
      </w:r>
      <w:r w:rsidR="00A51552">
        <w:rPr>
          <w:rFonts w:ascii="宋体" w:hAnsi="宋体" w:hint="eastAsia"/>
          <w:sz w:val="28"/>
        </w:rPr>
        <w:t xml:space="preserve">        </w:t>
      </w:r>
    </w:p>
    <w:p w:rsidR="003164B5" w:rsidRPr="001D59BF" w:rsidRDefault="00A51552" w:rsidP="003164B5">
      <w:pPr>
        <w:spacing w:line="200" w:lineRule="exact"/>
        <w:rPr>
          <w:rFonts w:ascii="Times New Roman" w:eastAsiaTheme="minorEastAsia" w:hAnsi="Times New Roman"/>
          <w:sz w:val="24"/>
        </w:rPr>
      </w:pPr>
      <w:r>
        <w:rPr>
          <w:rFonts w:ascii="宋体" w:hAnsi="宋体" w:hint="eastAsia"/>
          <w:noProof/>
          <w:sz w:val="28"/>
        </w:rPr>
        <w:t xml:space="preserve"> </w:t>
      </w:r>
    </w:p>
    <w:p w:rsidR="004428E3" w:rsidRDefault="004428E3" w:rsidP="001D59BF">
      <w:pPr>
        <w:spacing w:line="0" w:lineRule="atLeast"/>
        <w:ind w:left="680"/>
        <w:rPr>
          <w:rFonts w:ascii="宋体" w:hAnsi="宋体"/>
          <w:sz w:val="28"/>
        </w:rPr>
      </w:pPr>
    </w:p>
    <w:p w:rsidR="001D59BF" w:rsidRPr="00A51552" w:rsidRDefault="001D59BF" w:rsidP="001D59BF">
      <w:pPr>
        <w:spacing w:line="0" w:lineRule="atLeast"/>
        <w:ind w:left="680"/>
        <w:rPr>
          <w:rFonts w:ascii="宋体" w:hAnsi="宋体"/>
          <w:sz w:val="28"/>
          <w:u w:val="single"/>
        </w:rPr>
      </w:pPr>
      <w:r>
        <w:rPr>
          <w:rFonts w:ascii="宋体" w:hAnsi="宋体"/>
          <w:sz w:val="28"/>
        </w:rPr>
        <w:t>检查</w:t>
      </w:r>
      <w:r>
        <w:rPr>
          <w:rFonts w:ascii="宋体" w:hAnsi="宋体" w:hint="eastAsia"/>
          <w:sz w:val="28"/>
        </w:rPr>
        <w:t>人员</w:t>
      </w:r>
      <w:r>
        <w:rPr>
          <w:rFonts w:ascii="宋体" w:hAnsi="宋体"/>
          <w:sz w:val="28"/>
        </w:rPr>
        <w:t>：</w:t>
      </w:r>
      <w:r w:rsidR="00A51552">
        <w:rPr>
          <w:rFonts w:ascii="宋体" w:hAnsi="宋体" w:hint="eastAsia"/>
          <w:sz w:val="28"/>
          <w:u w:val="single"/>
        </w:rPr>
        <w:t xml:space="preserve">                                     </w:t>
      </w:r>
    </w:p>
    <w:p w:rsidR="001D59BF" w:rsidRPr="001D59BF" w:rsidRDefault="001D59BF" w:rsidP="001D59BF">
      <w:pPr>
        <w:spacing w:line="200" w:lineRule="exact"/>
        <w:rPr>
          <w:rFonts w:ascii="Times New Roman" w:eastAsiaTheme="minorEastAsia"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Default="003164B5" w:rsidP="003164B5">
      <w:pPr>
        <w:spacing w:line="200" w:lineRule="exact"/>
        <w:rPr>
          <w:rFonts w:ascii="Times New Roman" w:eastAsia="Times New Roman" w:hAnsi="Times New Roman"/>
          <w:sz w:val="24"/>
        </w:rPr>
      </w:pPr>
    </w:p>
    <w:p w:rsidR="003164B5" w:rsidRPr="00A51552" w:rsidRDefault="003164B5" w:rsidP="003164B5">
      <w:pPr>
        <w:rPr>
          <w:rFonts w:ascii="Times New Roman" w:eastAsiaTheme="minorEastAsia" w:hAnsi="Times New Roman" w:hint="eastAsia"/>
          <w:sz w:val="21"/>
        </w:rPr>
        <w:sectPr w:rsidR="003164B5" w:rsidRPr="00A51552">
          <w:pgSz w:w="11900" w:h="16838"/>
          <w:pgMar w:top="1440" w:right="1860" w:bottom="575" w:left="2520" w:header="0" w:footer="0" w:gutter="0"/>
          <w:cols w:space="0" w:equalWidth="0">
            <w:col w:w="7520"/>
          </w:cols>
          <w:docGrid w:linePitch="360"/>
        </w:sectPr>
      </w:pPr>
    </w:p>
    <w:p w:rsidR="003164B5" w:rsidRPr="00A51552" w:rsidRDefault="003164B5" w:rsidP="003164B5">
      <w:pPr>
        <w:spacing w:line="200" w:lineRule="exact"/>
        <w:rPr>
          <w:rFonts w:ascii="Times New Roman" w:eastAsiaTheme="minorEastAsia" w:hAnsi="Times New Roman" w:hint="eastAsia"/>
          <w:sz w:val="24"/>
        </w:rPr>
      </w:pPr>
    </w:p>
    <w:p w:rsidR="003164B5" w:rsidRDefault="003164B5" w:rsidP="003164B5">
      <w:pPr>
        <w:spacing w:line="373" w:lineRule="exact"/>
        <w:rPr>
          <w:rFonts w:ascii="Times New Roman" w:eastAsia="Times New Roman" w:hAnsi="Times New Roman"/>
          <w:sz w:val="24"/>
        </w:rPr>
      </w:pPr>
    </w:p>
    <w:p w:rsidR="003164B5" w:rsidRDefault="003164B5" w:rsidP="003164B5">
      <w:pPr>
        <w:spacing w:line="0" w:lineRule="atLeast"/>
        <w:rPr>
          <w:rFonts w:ascii="宋体" w:hAnsi="宋体"/>
          <w:sz w:val="24"/>
        </w:rPr>
        <w:sectPr w:rsidR="003164B5">
          <w:type w:val="continuous"/>
          <w:pgSz w:w="11900" w:h="16838"/>
          <w:pgMar w:top="1440" w:right="5820" w:bottom="575" w:left="5840" w:header="0" w:footer="0" w:gutter="0"/>
          <w:cols w:space="0" w:equalWidth="0">
            <w:col w:w="240"/>
          </w:cols>
          <w:docGrid w:linePitch="360"/>
        </w:sectPr>
      </w:pPr>
    </w:p>
    <w:p w:rsidR="00C47FF5" w:rsidRDefault="00ED6B72" w:rsidP="00427662">
      <w:pPr>
        <w:spacing w:beforeLines="100" w:before="312"/>
        <w:ind w:right="720" w:firstLineChars="100" w:firstLine="360"/>
        <w:jc w:val="center"/>
        <w:rPr>
          <w:rFonts w:ascii="黑体" w:eastAsia="黑体" w:hAnsi="黑体"/>
          <w:sz w:val="28"/>
          <w:szCs w:val="28"/>
        </w:rPr>
      </w:pPr>
      <w:r>
        <w:rPr>
          <w:rFonts w:ascii="黑体" w:eastAsia="黑体" w:hAnsi="黑体" w:hint="eastAsia"/>
          <w:sz w:val="36"/>
          <w:szCs w:val="36"/>
        </w:rPr>
        <w:lastRenderedPageBreak/>
        <w:t>既有建筑玻璃幕墙</w:t>
      </w:r>
      <w:r w:rsidR="00C47FF5" w:rsidRPr="00537196">
        <w:rPr>
          <w:rFonts w:ascii="黑体" w:eastAsia="黑体" w:hAnsi="黑体" w:hint="eastAsia"/>
          <w:sz w:val="36"/>
          <w:szCs w:val="36"/>
        </w:rPr>
        <w:t>检查表</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066"/>
        <w:gridCol w:w="1214"/>
        <w:gridCol w:w="1134"/>
        <w:gridCol w:w="992"/>
      </w:tblGrid>
      <w:tr w:rsidR="00D16411" w:rsidRPr="00D16411" w:rsidTr="007B4EC7">
        <w:trPr>
          <w:trHeight w:val="510"/>
          <w:jc w:val="center"/>
        </w:trPr>
        <w:tc>
          <w:tcPr>
            <w:tcW w:w="8938" w:type="dxa"/>
            <w:gridSpan w:val="5"/>
            <w:shd w:val="clear" w:color="auto" w:fill="auto"/>
            <w:vAlign w:val="center"/>
          </w:tcPr>
          <w:p w:rsidR="00D16411" w:rsidRPr="007B4EC7" w:rsidRDefault="00D16411" w:rsidP="00750CFD">
            <w:pPr>
              <w:spacing w:line="0" w:lineRule="atLeast"/>
              <w:ind w:right="240"/>
              <w:rPr>
                <w:rFonts w:ascii="仿宋_GB2312" w:eastAsia="仿宋_GB2312" w:hAnsiTheme="minorEastAsia" w:cs="Times New Roman"/>
                <w:color w:val="000000"/>
                <w:kern w:val="2"/>
                <w:sz w:val="32"/>
                <w:szCs w:val="32"/>
              </w:rPr>
            </w:pPr>
            <w:r w:rsidRPr="007B4EC7">
              <w:rPr>
                <w:rFonts w:ascii="仿宋_GB2312" w:eastAsia="仿宋_GB2312" w:hAnsiTheme="minorEastAsia" w:cs="Times New Roman" w:hint="eastAsia"/>
                <w:color w:val="000000"/>
                <w:kern w:val="2"/>
                <w:sz w:val="32"/>
                <w:szCs w:val="32"/>
              </w:rPr>
              <w:t>检查</w:t>
            </w:r>
            <w:r w:rsidRPr="007B4EC7">
              <w:rPr>
                <w:rFonts w:ascii="仿宋_GB2312" w:eastAsia="仿宋_GB2312" w:hAnsiTheme="minorEastAsia" w:cs="Times New Roman" w:hint="eastAsia"/>
                <w:color w:val="000000"/>
                <w:kern w:val="2"/>
                <w:sz w:val="32"/>
                <w:szCs w:val="32"/>
                <w:u w:val="single"/>
              </w:rPr>
              <w:t xml:space="preserve">   </w:t>
            </w:r>
            <w:r w:rsidRPr="007B4EC7">
              <w:rPr>
                <w:rFonts w:ascii="仿宋_GB2312" w:eastAsia="仿宋_GB2312" w:hAnsiTheme="minorEastAsia" w:cs="Times New Roman" w:hint="eastAsia"/>
                <w:color w:val="000000"/>
                <w:kern w:val="2"/>
                <w:sz w:val="32"/>
                <w:szCs w:val="32"/>
              </w:rPr>
              <w:t>项，</w:t>
            </w:r>
            <w:r w:rsidR="00750CFD">
              <w:rPr>
                <w:rFonts w:ascii="仿宋_GB2312" w:eastAsia="仿宋_GB2312" w:hAnsiTheme="minorEastAsia" w:cs="Times New Roman" w:hint="eastAsia"/>
                <w:color w:val="000000"/>
                <w:kern w:val="2"/>
                <w:sz w:val="32"/>
                <w:szCs w:val="32"/>
              </w:rPr>
              <w:t>符合</w:t>
            </w:r>
            <w:r w:rsidRPr="007B4EC7">
              <w:rPr>
                <w:rFonts w:ascii="仿宋_GB2312" w:eastAsia="仿宋_GB2312" w:hAnsiTheme="minorEastAsia" w:cs="Times New Roman" w:hint="eastAsia"/>
                <w:color w:val="000000"/>
                <w:kern w:val="2"/>
                <w:sz w:val="32"/>
                <w:szCs w:val="32"/>
                <w:u w:val="single"/>
              </w:rPr>
              <w:t xml:space="preserve">   </w:t>
            </w:r>
            <w:r w:rsidR="00750CFD">
              <w:rPr>
                <w:rFonts w:ascii="仿宋_GB2312" w:eastAsia="仿宋_GB2312" w:hAnsiTheme="minorEastAsia" w:cs="Times New Roman" w:hint="eastAsia"/>
                <w:color w:val="000000"/>
                <w:kern w:val="2"/>
                <w:sz w:val="32"/>
                <w:szCs w:val="32"/>
              </w:rPr>
              <w:t>项，符合</w:t>
            </w:r>
            <w:r w:rsidRPr="007B4EC7">
              <w:rPr>
                <w:rFonts w:ascii="仿宋_GB2312" w:eastAsia="仿宋_GB2312" w:hAnsiTheme="minorEastAsia" w:cs="Times New Roman" w:hint="eastAsia"/>
                <w:color w:val="000000"/>
                <w:kern w:val="2"/>
                <w:sz w:val="32"/>
                <w:szCs w:val="32"/>
              </w:rPr>
              <w:t>率</w:t>
            </w:r>
            <w:r w:rsidRPr="007B4EC7">
              <w:rPr>
                <w:rFonts w:ascii="仿宋_GB2312" w:eastAsia="仿宋_GB2312" w:hAnsiTheme="minorEastAsia" w:cs="Times New Roman" w:hint="eastAsia"/>
                <w:color w:val="000000"/>
                <w:kern w:val="2"/>
                <w:sz w:val="32"/>
                <w:szCs w:val="32"/>
                <w:u w:val="single"/>
              </w:rPr>
              <w:t xml:space="preserve">   </w:t>
            </w:r>
            <w:r w:rsidRPr="007B4EC7">
              <w:rPr>
                <w:rFonts w:ascii="仿宋_GB2312" w:eastAsia="仿宋_GB2312" w:hAnsiTheme="minorEastAsia" w:cs="Times New Roman" w:hint="eastAsia"/>
                <w:color w:val="000000"/>
                <w:kern w:val="2"/>
                <w:sz w:val="32"/>
                <w:szCs w:val="32"/>
              </w:rPr>
              <w:t>% 。</w:t>
            </w:r>
          </w:p>
        </w:tc>
      </w:tr>
      <w:tr w:rsidR="00395F18" w:rsidRPr="00F96360" w:rsidTr="00E23B3A">
        <w:trPr>
          <w:trHeight w:val="510"/>
          <w:jc w:val="center"/>
        </w:trPr>
        <w:tc>
          <w:tcPr>
            <w:tcW w:w="532" w:type="dxa"/>
            <w:vMerge w:val="restart"/>
            <w:shd w:val="clear" w:color="auto" w:fill="auto"/>
            <w:vAlign w:val="center"/>
          </w:tcPr>
          <w:p w:rsidR="00395F18" w:rsidRPr="007B7DE9" w:rsidRDefault="00395F18" w:rsidP="00C47FF5">
            <w:pPr>
              <w:spacing w:line="0" w:lineRule="atLeast"/>
              <w:jc w:val="center"/>
              <w:rPr>
                <w:rFonts w:ascii="黑体" w:eastAsia="黑体" w:hAnsi="黑体"/>
                <w:w w:val="99"/>
                <w:sz w:val="28"/>
              </w:rPr>
            </w:pPr>
            <w:r w:rsidRPr="007B7DE9">
              <w:rPr>
                <w:rFonts w:ascii="黑体" w:eastAsia="黑体" w:hAnsi="黑体"/>
                <w:w w:val="99"/>
                <w:sz w:val="28"/>
              </w:rPr>
              <w:t>序号</w:t>
            </w:r>
          </w:p>
        </w:tc>
        <w:tc>
          <w:tcPr>
            <w:tcW w:w="5066" w:type="dxa"/>
            <w:vMerge w:val="restart"/>
            <w:shd w:val="clear" w:color="auto" w:fill="auto"/>
            <w:vAlign w:val="center"/>
          </w:tcPr>
          <w:p w:rsidR="00395F18" w:rsidRPr="007B7DE9" w:rsidRDefault="00395F18" w:rsidP="00256DC0">
            <w:pPr>
              <w:spacing w:line="0" w:lineRule="atLeast"/>
              <w:jc w:val="center"/>
              <w:rPr>
                <w:rFonts w:ascii="黑体" w:eastAsia="黑体" w:hAnsi="黑体"/>
                <w:sz w:val="28"/>
              </w:rPr>
            </w:pPr>
            <w:r w:rsidRPr="007B7DE9">
              <w:rPr>
                <w:rFonts w:ascii="黑体" w:eastAsia="黑体" w:hAnsi="黑体"/>
                <w:sz w:val="28"/>
              </w:rPr>
              <w:t>检查项目</w:t>
            </w:r>
          </w:p>
        </w:tc>
        <w:tc>
          <w:tcPr>
            <w:tcW w:w="2348" w:type="dxa"/>
            <w:gridSpan w:val="2"/>
            <w:shd w:val="clear" w:color="auto" w:fill="auto"/>
            <w:vAlign w:val="center"/>
          </w:tcPr>
          <w:p w:rsidR="00395F18" w:rsidRPr="007B7DE9" w:rsidRDefault="00395F18" w:rsidP="00C47FF5">
            <w:pPr>
              <w:spacing w:line="0" w:lineRule="atLeast"/>
              <w:jc w:val="center"/>
              <w:rPr>
                <w:rFonts w:ascii="黑体" w:eastAsia="黑体" w:hAnsi="黑体"/>
                <w:sz w:val="24"/>
              </w:rPr>
            </w:pPr>
            <w:r w:rsidRPr="007B7DE9">
              <w:rPr>
                <w:rFonts w:ascii="黑体" w:eastAsia="黑体" w:hAnsi="黑体"/>
                <w:sz w:val="28"/>
              </w:rPr>
              <w:t>检查结论</w:t>
            </w:r>
          </w:p>
        </w:tc>
        <w:tc>
          <w:tcPr>
            <w:tcW w:w="992" w:type="dxa"/>
            <w:vMerge w:val="restart"/>
          </w:tcPr>
          <w:p w:rsidR="00395F18" w:rsidRDefault="00395F18" w:rsidP="00C47FF5">
            <w:pPr>
              <w:spacing w:line="0" w:lineRule="atLeast"/>
              <w:jc w:val="center"/>
              <w:rPr>
                <w:rFonts w:ascii="黑体" w:eastAsia="黑体" w:hAnsi="黑体"/>
                <w:sz w:val="28"/>
              </w:rPr>
            </w:pPr>
          </w:p>
          <w:p w:rsidR="00395F18" w:rsidRPr="007B7DE9" w:rsidRDefault="00395F18" w:rsidP="00C47FF5">
            <w:pPr>
              <w:spacing w:line="0" w:lineRule="atLeast"/>
              <w:jc w:val="center"/>
              <w:rPr>
                <w:rFonts w:ascii="黑体" w:eastAsia="黑体" w:hAnsi="黑体"/>
                <w:sz w:val="28"/>
              </w:rPr>
            </w:pPr>
            <w:r>
              <w:rPr>
                <w:rFonts w:ascii="黑体" w:eastAsia="黑体" w:hAnsi="黑体" w:hint="eastAsia"/>
                <w:sz w:val="28"/>
              </w:rPr>
              <w:t>备注</w:t>
            </w:r>
          </w:p>
        </w:tc>
      </w:tr>
      <w:tr w:rsidR="00395F18" w:rsidRPr="00F96360" w:rsidTr="00E23B3A">
        <w:trPr>
          <w:trHeight w:val="510"/>
          <w:jc w:val="center"/>
        </w:trPr>
        <w:tc>
          <w:tcPr>
            <w:tcW w:w="532" w:type="dxa"/>
            <w:vMerge/>
            <w:shd w:val="clear" w:color="auto" w:fill="auto"/>
            <w:vAlign w:val="center"/>
          </w:tcPr>
          <w:p w:rsidR="00395F18" w:rsidRPr="007B7DE9" w:rsidRDefault="00395F18" w:rsidP="00C47FF5">
            <w:pPr>
              <w:spacing w:line="0" w:lineRule="atLeast"/>
              <w:jc w:val="center"/>
              <w:rPr>
                <w:rFonts w:ascii="黑体" w:eastAsia="黑体" w:hAnsi="黑体"/>
                <w:w w:val="99"/>
                <w:sz w:val="28"/>
              </w:rPr>
            </w:pPr>
          </w:p>
        </w:tc>
        <w:tc>
          <w:tcPr>
            <w:tcW w:w="5066" w:type="dxa"/>
            <w:vMerge/>
            <w:shd w:val="clear" w:color="auto" w:fill="auto"/>
            <w:vAlign w:val="center"/>
          </w:tcPr>
          <w:p w:rsidR="00395F18" w:rsidRPr="007B7DE9" w:rsidRDefault="00395F18" w:rsidP="00C47FF5">
            <w:pPr>
              <w:spacing w:line="0" w:lineRule="atLeast"/>
              <w:ind w:left="80"/>
              <w:jc w:val="center"/>
              <w:rPr>
                <w:rFonts w:ascii="黑体" w:eastAsia="黑体" w:hAnsi="黑体"/>
                <w:sz w:val="28"/>
              </w:rPr>
            </w:pPr>
          </w:p>
        </w:tc>
        <w:tc>
          <w:tcPr>
            <w:tcW w:w="1214" w:type="dxa"/>
            <w:shd w:val="clear" w:color="auto" w:fill="auto"/>
            <w:vAlign w:val="center"/>
          </w:tcPr>
          <w:p w:rsidR="00395F18" w:rsidRPr="007B7DE9" w:rsidRDefault="00CE44B3" w:rsidP="00C47FF5">
            <w:pPr>
              <w:spacing w:line="0" w:lineRule="atLeast"/>
              <w:jc w:val="center"/>
              <w:rPr>
                <w:rFonts w:ascii="黑体" w:eastAsia="黑体" w:hAnsi="黑体"/>
                <w:sz w:val="24"/>
              </w:rPr>
            </w:pPr>
            <w:r>
              <w:rPr>
                <w:rFonts w:ascii="黑体" w:eastAsia="黑体" w:hAnsi="黑体" w:hint="eastAsia"/>
                <w:sz w:val="28"/>
              </w:rPr>
              <w:t>符合</w:t>
            </w:r>
          </w:p>
        </w:tc>
        <w:tc>
          <w:tcPr>
            <w:tcW w:w="1134" w:type="dxa"/>
            <w:shd w:val="clear" w:color="auto" w:fill="auto"/>
            <w:vAlign w:val="center"/>
          </w:tcPr>
          <w:p w:rsidR="00395F18" w:rsidRPr="007B7DE9" w:rsidRDefault="00395F18" w:rsidP="00CE44B3">
            <w:pPr>
              <w:spacing w:line="0" w:lineRule="atLeast"/>
              <w:jc w:val="center"/>
              <w:rPr>
                <w:rFonts w:ascii="黑体" w:eastAsia="黑体" w:hAnsi="黑体"/>
                <w:sz w:val="24"/>
              </w:rPr>
            </w:pPr>
            <w:r w:rsidRPr="007B7DE9">
              <w:rPr>
                <w:rFonts w:ascii="黑体" w:eastAsia="黑体" w:hAnsi="黑体"/>
                <w:sz w:val="28"/>
              </w:rPr>
              <w:t>不</w:t>
            </w:r>
            <w:r w:rsidR="00CE44B3">
              <w:rPr>
                <w:rFonts w:ascii="黑体" w:eastAsia="黑体" w:hAnsi="黑体" w:hint="eastAsia"/>
                <w:sz w:val="28"/>
              </w:rPr>
              <w:t>符合</w:t>
            </w:r>
          </w:p>
        </w:tc>
        <w:tc>
          <w:tcPr>
            <w:tcW w:w="992" w:type="dxa"/>
            <w:vMerge/>
          </w:tcPr>
          <w:p w:rsidR="00395F18" w:rsidRPr="007B7DE9" w:rsidRDefault="00395F18" w:rsidP="00C47FF5">
            <w:pPr>
              <w:spacing w:line="0" w:lineRule="atLeast"/>
              <w:jc w:val="center"/>
              <w:rPr>
                <w:rFonts w:ascii="黑体" w:eastAsia="黑体" w:hAnsi="黑体"/>
                <w:sz w:val="28"/>
              </w:rPr>
            </w:pPr>
          </w:p>
        </w:tc>
      </w:tr>
      <w:tr w:rsidR="00395F18" w:rsidRPr="00F96360" w:rsidTr="003908BE">
        <w:trPr>
          <w:trHeight w:hRule="exact" w:val="2835"/>
          <w:jc w:val="center"/>
        </w:trPr>
        <w:tc>
          <w:tcPr>
            <w:tcW w:w="532" w:type="dxa"/>
            <w:shd w:val="clear" w:color="auto" w:fill="auto"/>
            <w:vAlign w:val="center"/>
          </w:tcPr>
          <w:p w:rsidR="00395F18" w:rsidRPr="00047717" w:rsidRDefault="00395F18" w:rsidP="00C47FF5">
            <w:pPr>
              <w:spacing w:line="0" w:lineRule="atLeast"/>
              <w:jc w:val="center"/>
              <w:rPr>
                <w:rFonts w:ascii="仿宋_GB2312" w:eastAsia="仿宋_GB2312" w:hAnsi="黑体"/>
                <w:w w:val="99"/>
                <w:sz w:val="32"/>
                <w:szCs w:val="32"/>
              </w:rPr>
            </w:pPr>
            <w:r w:rsidRPr="00047717">
              <w:rPr>
                <w:rFonts w:ascii="仿宋_GB2312" w:eastAsia="仿宋_GB2312" w:hAnsi="黑体" w:hint="eastAsia"/>
                <w:w w:val="99"/>
                <w:sz w:val="32"/>
                <w:szCs w:val="32"/>
              </w:rPr>
              <w:t>1</w:t>
            </w:r>
          </w:p>
        </w:tc>
        <w:tc>
          <w:tcPr>
            <w:tcW w:w="5066" w:type="dxa"/>
            <w:shd w:val="clear" w:color="auto" w:fill="auto"/>
            <w:vAlign w:val="center"/>
          </w:tcPr>
          <w:p w:rsidR="00395F18" w:rsidRPr="007B4EC7" w:rsidRDefault="003908BE" w:rsidP="00C47FF5">
            <w:pPr>
              <w:spacing w:line="0" w:lineRule="atLeast"/>
              <w:ind w:left="80"/>
              <w:jc w:val="center"/>
              <w:rPr>
                <w:rFonts w:ascii="仿宋_GB2312" w:eastAsia="仿宋_GB2312" w:hAnsi="黑体"/>
                <w:sz w:val="30"/>
                <w:szCs w:val="30"/>
              </w:rPr>
            </w:pPr>
            <w:r w:rsidRPr="003908BE">
              <w:rPr>
                <w:rFonts w:ascii="仿宋_GB2312" w:eastAsia="仿宋_GB2312" w:hAnsi="黑体" w:hint="eastAsia"/>
                <w:sz w:val="30"/>
                <w:szCs w:val="30"/>
              </w:rPr>
              <w:t>既有建筑玻璃幕墙的业主或者安全维护单位进行日常巡查、定期检查、灾害或者事故后全面检查情况</w:t>
            </w:r>
          </w:p>
        </w:tc>
        <w:tc>
          <w:tcPr>
            <w:tcW w:w="121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113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992" w:type="dxa"/>
            <w:vAlign w:val="center"/>
          </w:tcPr>
          <w:p w:rsidR="00395F18" w:rsidRPr="00047717" w:rsidRDefault="00395F18" w:rsidP="00047717">
            <w:pPr>
              <w:spacing w:line="0" w:lineRule="atLeast"/>
              <w:jc w:val="center"/>
              <w:rPr>
                <w:rFonts w:ascii="仿宋_GB2312" w:eastAsia="仿宋_GB2312" w:hAnsi="黑体"/>
                <w:sz w:val="32"/>
                <w:szCs w:val="32"/>
              </w:rPr>
            </w:pPr>
          </w:p>
        </w:tc>
      </w:tr>
      <w:tr w:rsidR="00395F18" w:rsidRPr="00F96360" w:rsidTr="003908BE">
        <w:trPr>
          <w:trHeight w:hRule="exact" w:val="2835"/>
          <w:jc w:val="center"/>
        </w:trPr>
        <w:tc>
          <w:tcPr>
            <w:tcW w:w="532" w:type="dxa"/>
            <w:shd w:val="clear" w:color="auto" w:fill="auto"/>
            <w:vAlign w:val="center"/>
          </w:tcPr>
          <w:p w:rsidR="00395F18" w:rsidRPr="00047717" w:rsidRDefault="00395F18" w:rsidP="00C47FF5">
            <w:pPr>
              <w:spacing w:line="0" w:lineRule="atLeast"/>
              <w:jc w:val="center"/>
              <w:rPr>
                <w:rFonts w:ascii="仿宋_GB2312" w:eastAsia="仿宋_GB2312" w:hAnsi="黑体"/>
                <w:w w:val="99"/>
                <w:sz w:val="32"/>
                <w:szCs w:val="32"/>
              </w:rPr>
            </w:pPr>
            <w:r w:rsidRPr="00047717">
              <w:rPr>
                <w:rFonts w:ascii="仿宋_GB2312" w:eastAsia="仿宋_GB2312" w:hAnsi="黑体" w:hint="eastAsia"/>
                <w:w w:val="99"/>
                <w:sz w:val="32"/>
                <w:szCs w:val="32"/>
              </w:rPr>
              <w:t>2</w:t>
            </w:r>
          </w:p>
        </w:tc>
        <w:tc>
          <w:tcPr>
            <w:tcW w:w="5066" w:type="dxa"/>
            <w:shd w:val="clear" w:color="auto" w:fill="auto"/>
            <w:vAlign w:val="center"/>
          </w:tcPr>
          <w:p w:rsidR="00395F18" w:rsidRPr="007B4EC7" w:rsidRDefault="003908BE" w:rsidP="00C47FF5">
            <w:pPr>
              <w:spacing w:line="0" w:lineRule="atLeast"/>
              <w:ind w:left="80"/>
              <w:jc w:val="center"/>
              <w:rPr>
                <w:rFonts w:ascii="仿宋_GB2312" w:eastAsia="仿宋_GB2312" w:hAnsi="黑体"/>
                <w:sz w:val="30"/>
                <w:szCs w:val="30"/>
              </w:rPr>
            </w:pPr>
            <w:r w:rsidRPr="003908BE">
              <w:rPr>
                <w:rFonts w:ascii="仿宋_GB2312" w:eastAsia="仿宋_GB2312" w:hAnsi="黑体" w:hint="eastAsia"/>
                <w:sz w:val="30"/>
                <w:szCs w:val="30"/>
              </w:rPr>
              <w:t>既有建筑玻璃幕墙的业主或者安全维护单位进行安全性鉴定的情况</w:t>
            </w:r>
          </w:p>
        </w:tc>
        <w:tc>
          <w:tcPr>
            <w:tcW w:w="121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113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992" w:type="dxa"/>
            <w:vAlign w:val="center"/>
          </w:tcPr>
          <w:p w:rsidR="00395F18" w:rsidRPr="00047717" w:rsidRDefault="00395F18" w:rsidP="00047717">
            <w:pPr>
              <w:spacing w:line="0" w:lineRule="atLeast"/>
              <w:jc w:val="center"/>
              <w:rPr>
                <w:rFonts w:ascii="仿宋_GB2312" w:eastAsia="仿宋_GB2312" w:hAnsi="黑体"/>
                <w:sz w:val="32"/>
                <w:szCs w:val="32"/>
              </w:rPr>
            </w:pPr>
          </w:p>
        </w:tc>
      </w:tr>
      <w:tr w:rsidR="00395F18" w:rsidRPr="00F96360" w:rsidTr="003908BE">
        <w:trPr>
          <w:trHeight w:hRule="exact" w:val="2835"/>
          <w:jc w:val="center"/>
        </w:trPr>
        <w:tc>
          <w:tcPr>
            <w:tcW w:w="532" w:type="dxa"/>
            <w:shd w:val="clear" w:color="auto" w:fill="auto"/>
            <w:vAlign w:val="center"/>
          </w:tcPr>
          <w:p w:rsidR="00395F18" w:rsidRPr="00047717" w:rsidRDefault="00395F18" w:rsidP="00C47FF5">
            <w:pPr>
              <w:spacing w:line="0" w:lineRule="atLeast"/>
              <w:jc w:val="center"/>
              <w:rPr>
                <w:rFonts w:ascii="仿宋_GB2312" w:eastAsia="仿宋_GB2312" w:hAnsi="黑体"/>
                <w:w w:val="99"/>
                <w:sz w:val="32"/>
                <w:szCs w:val="32"/>
              </w:rPr>
            </w:pPr>
            <w:r w:rsidRPr="00047717">
              <w:rPr>
                <w:rFonts w:ascii="仿宋_GB2312" w:eastAsia="仿宋_GB2312" w:hAnsi="黑体" w:hint="eastAsia"/>
                <w:w w:val="99"/>
                <w:sz w:val="32"/>
                <w:szCs w:val="32"/>
              </w:rPr>
              <w:t>3</w:t>
            </w:r>
          </w:p>
        </w:tc>
        <w:tc>
          <w:tcPr>
            <w:tcW w:w="5066" w:type="dxa"/>
            <w:shd w:val="clear" w:color="auto" w:fill="auto"/>
            <w:vAlign w:val="center"/>
          </w:tcPr>
          <w:p w:rsidR="00395F18" w:rsidRPr="007B4EC7" w:rsidRDefault="003908BE" w:rsidP="00256DC0">
            <w:pPr>
              <w:spacing w:line="0" w:lineRule="atLeast"/>
              <w:jc w:val="center"/>
              <w:rPr>
                <w:rFonts w:ascii="仿宋_GB2312" w:eastAsia="仿宋_GB2312" w:hAnsi="黑体"/>
                <w:sz w:val="30"/>
                <w:szCs w:val="30"/>
              </w:rPr>
            </w:pPr>
            <w:r w:rsidRPr="003908BE">
              <w:rPr>
                <w:rFonts w:ascii="仿宋_GB2312" w:eastAsia="仿宋_GB2312" w:hAnsi="黑体" w:hint="eastAsia"/>
                <w:sz w:val="30"/>
                <w:szCs w:val="30"/>
              </w:rPr>
              <w:t>既有建筑玻璃幕墙的业主或者安全维护单位发现既有建筑玻璃幕墙存在安全隐患时，采取的安全防护措施及进行的维修情况</w:t>
            </w:r>
          </w:p>
        </w:tc>
        <w:tc>
          <w:tcPr>
            <w:tcW w:w="121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113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992" w:type="dxa"/>
            <w:vAlign w:val="center"/>
          </w:tcPr>
          <w:p w:rsidR="00395F18" w:rsidRPr="00047717" w:rsidRDefault="00395F18" w:rsidP="00047717">
            <w:pPr>
              <w:spacing w:line="0" w:lineRule="atLeast"/>
              <w:jc w:val="center"/>
              <w:rPr>
                <w:rFonts w:ascii="仿宋_GB2312" w:eastAsia="仿宋_GB2312" w:hAnsi="黑体"/>
                <w:sz w:val="32"/>
                <w:szCs w:val="32"/>
              </w:rPr>
            </w:pPr>
          </w:p>
        </w:tc>
      </w:tr>
      <w:tr w:rsidR="00395F18" w:rsidRPr="00F96360" w:rsidTr="003908BE">
        <w:trPr>
          <w:trHeight w:hRule="exact" w:val="2835"/>
          <w:jc w:val="center"/>
        </w:trPr>
        <w:tc>
          <w:tcPr>
            <w:tcW w:w="532" w:type="dxa"/>
            <w:shd w:val="clear" w:color="auto" w:fill="auto"/>
            <w:vAlign w:val="center"/>
          </w:tcPr>
          <w:p w:rsidR="00395F18" w:rsidRPr="00047717" w:rsidRDefault="00395F18" w:rsidP="00C47FF5">
            <w:pPr>
              <w:spacing w:line="0" w:lineRule="atLeast"/>
              <w:jc w:val="center"/>
              <w:rPr>
                <w:rFonts w:ascii="仿宋_GB2312" w:eastAsia="仿宋_GB2312" w:hAnsi="黑体"/>
                <w:w w:val="99"/>
                <w:sz w:val="32"/>
                <w:szCs w:val="32"/>
              </w:rPr>
            </w:pPr>
            <w:r w:rsidRPr="00047717">
              <w:rPr>
                <w:rFonts w:ascii="仿宋_GB2312" w:eastAsia="仿宋_GB2312" w:hAnsi="黑体" w:hint="eastAsia"/>
                <w:w w:val="99"/>
                <w:sz w:val="32"/>
                <w:szCs w:val="32"/>
              </w:rPr>
              <w:t>4</w:t>
            </w:r>
          </w:p>
        </w:tc>
        <w:tc>
          <w:tcPr>
            <w:tcW w:w="5066" w:type="dxa"/>
            <w:shd w:val="clear" w:color="auto" w:fill="auto"/>
            <w:vAlign w:val="center"/>
          </w:tcPr>
          <w:p w:rsidR="00395F18" w:rsidRPr="007B4EC7" w:rsidRDefault="003908BE" w:rsidP="00256DC0">
            <w:pPr>
              <w:spacing w:line="0" w:lineRule="atLeast"/>
              <w:jc w:val="center"/>
              <w:rPr>
                <w:rFonts w:ascii="仿宋_GB2312" w:eastAsia="仿宋_GB2312" w:hAnsi="黑体"/>
                <w:sz w:val="30"/>
                <w:szCs w:val="30"/>
              </w:rPr>
            </w:pPr>
            <w:r w:rsidRPr="003908BE">
              <w:rPr>
                <w:rFonts w:ascii="仿宋_GB2312" w:eastAsia="仿宋_GB2312" w:hAnsi="黑体" w:hint="eastAsia"/>
                <w:sz w:val="30"/>
                <w:szCs w:val="30"/>
              </w:rPr>
              <w:t>既有建筑玻璃幕墙的业主或者安全维护单位发现既有建筑玻璃幕墙发生爆裂、脱落等紧急情形时，采取应急措施的情况</w:t>
            </w:r>
          </w:p>
        </w:tc>
        <w:tc>
          <w:tcPr>
            <w:tcW w:w="121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113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992" w:type="dxa"/>
            <w:vAlign w:val="center"/>
          </w:tcPr>
          <w:p w:rsidR="00395F18" w:rsidRPr="00047717" w:rsidRDefault="00395F18" w:rsidP="00047717">
            <w:pPr>
              <w:spacing w:line="0" w:lineRule="atLeast"/>
              <w:jc w:val="center"/>
              <w:rPr>
                <w:rFonts w:ascii="仿宋_GB2312" w:eastAsia="仿宋_GB2312" w:hAnsi="黑体"/>
                <w:sz w:val="32"/>
                <w:szCs w:val="32"/>
              </w:rPr>
            </w:pPr>
          </w:p>
        </w:tc>
      </w:tr>
      <w:tr w:rsidR="00395F18" w:rsidRPr="00F96360" w:rsidTr="003908BE">
        <w:trPr>
          <w:trHeight w:hRule="exact" w:val="2835"/>
          <w:jc w:val="center"/>
        </w:trPr>
        <w:tc>
          <w:tcPr>
            <w:tcW w:w="532" w:type="dxa"/>
            <w:shd w:val="clear" w:color="auto" w:fill="auto"/>
            <w:vAlign w:val="center"/>
          </w:tcPr>
          <w:p w:rsidR="00395F18" w:rsidRPr="00047717" w:rsidRDefault="00395F18" w:rsidP="00C47FF5">
            <w:pPr>
              <w:spacing w:line="0" w:lineRule="atLeast"/>
              <w:jc w:val="center"/>
              <w:rPr>
                <w:rFonts w:ascii="仿宋_GB2312" w:eastAsia="仿宋_GB2312" w:hAnsi="黑体"/>
                <w:w w:val="99"/>
                <w:sz w:val="32"/>
                <w:szCs w:val="32"/>
              </w:rPr>
            </w:pPr>
            <w:r w:rsidRPr="00047717">
              <w:rPr>
                <w:rFonts w:ascii="仿宋_GB2312" w:eastAsia="仿宋_GB2312" w:hAnsi="黑体" w:hint="eastAsia"/>
                <w:w w:val="99"/>
                <w:sz w:val="32"/>
                <w:szCs w:val="32"/>
              </w:rPr>
              <w:lastRenderedPageBreak/>
              <w:t>5</w:t>
            </w:r>
          </w:p>
        </w:tc>
        <w:tc>
          <w:tcPr>
            <w:tcW w:w="5066" w:type="dxa"/>
            <w:shd w:val="clear" w:color="auto" w:fill="auto"/>
            <w:vAlign w:val="center"/>
          </w:tcPr>
          <w:p w:rsidR="00395F18" w:rsidRPr="007B4EC7" w:rsidRDefault="003908BE" w:rsidP="00C47FF5">
            <w:pPr>
              <w:spacing w:line="0" w:lineRule="atLeast"/>
              <w:ind w:left="80"/>
              <w:jc w:val="center"/>
              <w:rPr>
                <w:rFonts w:ascii="仿宋_GB2312" w:eastAsia="仿宋_GB2312" w:hAnsi="黑体"/>
                <w:sz w:val="30"/>
                <w:szCs w:val="30"/>
              </w:rPr>
            </w:pPr>
            <w:r w:rsidRPr="003908BE">
              <w:rPr>
                <w:rFonts w:ascii="仿宋_GB2312" w:eastAsia="仿宋_GB2312" w:hAnsi="黑体" w:hint="eastAsia"/>
                <w:sz w:val="30"/>
                <w:szCs w:val="30"/>
              </w:rPr>
              <w:t>既有建筑玻璃幕墙的业主或者安全维护单位建立管理档案的情况</w:t>
            </w:r>
          </w:p>
        </w:tc>
        <w:tc>
          <w:tcPr>
            <w:tcW w:w="121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113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992" w:type="dxa"/>
            <w:vAlign w:val="center"/>
          </w:tcPr>
          <w:p w:rsidR="00395F18" w:rsidRPr="00047717" w:rsidRDefault="00395F18" w:rsidP="00047717">
            <w:pPr>
              <w:spacing w:line="0" w:lineRule="atLeast"/>
              <w:jc w:val="center"/>
              <w:rPr>
                <w:rFonts w:ascii="仿宋_GB2312" w:eastAsia="仿宋_GB2312" w:hAnsi="黑体"/>
                <w:sz w:val="32"/>
                <w:szCs w:val="32"/>
              </w:rPr>
            </w:pPr>
          </w:p>
        </w:tc>
      </w:tr>
      <w:tr w:rsidR="00395F18" w:rsidRPr="00F96360" w:rsidTr="003908BE">
        <w:trPr>
          <w:trHeight w:hRule="exact" w:val="2835"/>
          <w:jc w:val="center"/>
        </w:trPr>
        <w:tc>
          <w:tcPr>
            <w:tcW w:w="532" w:type="dxa"/>
            <w:shd w:val="clear" w:color="auto" w:fill="auto"/>
            <w:vAlign w:val="center"/>
          </w:tcPr>
          <w:p w:rsidR="00395F18" w:rsidRPr="00047717" w:rsidRDefault="00395F18" w:rsidP="00C47FF5">
            <w:pPr>
              <w:spacing w:line="0" w:lineRule="atLeast"/>
              <w:jc w:val="center"/>
              <w:rPr>
                <w:rFonts w:ascii="仿宋_GB2312" w:eastAsia="仿宋_GB2312" w:hAnsi="黑体"/>
                <w:w w:val="99"/>
                <w:sz w:val="32"/>
                <w:szCs w:val="32"/>
              </w:rPr>
            </w:pPr>
            <w:r w:rsidRPr="00047717">
              <w:rPr>
                <w:rFonts w:ascii="仿宋_GB2312" w:eastAsia="仿宋_GB2312" w:hAnsi="黑体" w:hint="eastAsia"/>
                <w:w w:val="99"/>
                <w:sz w:val="32"/>
                <w:szCs w:val="32"/>
              </w:rPr>
              <w:t>6</w:t>
            </w:r>
          </w:p>
        </w:tc>
        <w:tc>
          <w:tcPr>
            <w:tcW w:w="5066" w:type="dxa"/>
            <w:shd w:val="clear" w:color="auto" w:fill="auto"/>
            <w:vAlign w:val="center"/>
          </w:tcPr>
          <w:p w:rsidR="00395F18" w:rsidRPr="007B4EC7" w:rsidRDefault="003908BE" w:rsidP="00EE3AB9">
            <w:pPr>
              <w:spacing w:line="0" w:lineRule="atLeast"/>
              <w:ind w:left="80"/>
              <w:jc w:val="center"/>
              <w:rPr>
                <w:rFonts w:ascii="仿宋_GB2312" w:eastAsia="仿宋_GB2312" w:hAnsi="黑体"/>
                <w:sz w:val="30"/>
                <w:szCs w:val="30"/>
              </w:rPr>
            </w:pPr>
            <w:r w:rsidRPr="003908BE">
              <w:rPr>
                <w:rFonts w:ascii="仿宋_GB2312" w:eastAsia="仿宋_GB2312" w:hAnsi="黑体" w:hint="eastAsia"/>
                <w:sz w:val="30"/>
                <w:szCs w:val="30"/>
              </w:rPr>
              <w:t>既有建筑玻璃幕墙的业主或者安全维护单位对玻璃幕墙所用的结构密封胶的抽样检测情况</w:t>
            </w:r>
          </w:p>
        </w:tc>
        <w:tc>
          <w:tcPr>
            <w:tcW w:w="121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113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992" w:type="dxa"/>
          </w:tcPr>
          <w:p w:rsidR="00395F18" w:rsidRPr="00047717" w:rsidRDefault="00395F18" w:rsidP="00C47FF5">
            <w:pPr>
              <w:spacing w:line="0" w:lineRule="atLeast"/>
              <w:jc w:val="center"/>
              <w:rPr>
                <w:rFonts w:ascii="仿宋_GB2312" w:eastAsia="仿宋_GB2312" w:hAnsi="黑体"/>
                <w:sz w:val="32"/>
                <w:szCs w:val="32"/>
              </w:rPr>
            </w:pPr>
          </w:p>
        </w:tc>
      </w:tr>
      <w:tr w:rsidR="00395F18" w:rsidRPr="00F96360" w:rsidTr="003908BE">
        <w:trPr>
          <w:trHeight w:hRule="exact" w:val="2835"/>
          <w:jc w:val="center"/>
        </w:trPr>
        <w:tc>
          <w:tcPr>
            <w:tcW w:w="532" w:type="dxa"/>
            <w:shd w:val="clear" w:color="auto" w:fill="auto"/>
            <w:vAlign w:val="center"/>
          </w:tcPr>
          <w:p w:rsidR="00395F18" w:rsidRPr="00047717" w:rsidRDefault="00395F18" w:rsidP="00C47FF5">
            <w:pPr>
              <w:spacing w:line="0" w:lineRule="atLeast"/>
              <w:jc w:val="center"/>
              <w:rPr>
                <w:rFonts w:ascii="仿宋_GB2312" w:eastAsia="仿宋_GB2312" w:hAnsi="黑体"/>
                <w:w w:val="99"/>
                <w:sz w:val="32"/>
                <w:szCs w:val="32"/>
              </w:rPr>
            </w:pPr>
            <w:r w:rsidRPr="00047717">
              <w:rPr>
                <w:rFonts w:ascii="仿宋_GB2312" w:eastAsia="仿宋_GB2312" w:hAnsi="黑体" w:hint="eastAsia"/>
                <w:w w:val="99"/>
                <w:sz w:val="32"/>
                <w:szCs w:val="32"/>
              </w:rPr>
              <w:t>7</w:t>
            </w:r>
          </w:p>
        </w:tc>
        <w:tc>
          <w:tcPr>
            <w:tcW w:w="5066" w:type="dxa"/>
            <w:shd w:val="clear" w:color="auto" w:fill="auto"/>
            <w:vAlign w:val="center"/>
          </w:tcPr>
          <w:p w:rsidR="00395F18" w:rsidRPr="007B4EC7" w:rsidRDefault="003908BE" w:rsidP="00EE3AB9">
            <w:pPr>
              <w:spacing w:line="0" w:lineRule="atLeast"/>
              <w:ind w:left="80"/>
              <w:jc w:val="center"/>
              <w:rPr>
                <w:rFonts w:ascii="仿宋_GB2312" w:eastAsia="仿宋_GB2312" w:hAnsi="黑体"/>
                <w:sz w:val="30"/>
                <w:szCs w:val="30"/>
              </w:rPr>
            </w:pPr>
            <w:r w:rsidRPr="003908BE">
              <w:rPr>
                <w:rFonts w:ascii="仿宋_GB2312" w:eastAsia="仿宋_GB2312" w:hAnsi="黑体" w:hint="eastAsia"/>
                <w:sz w:val="30"/>
                <w:szCs w:val="30"/>
              </w:rPr>
              <w:t>既有建筑玻璃幕墙的业主或者安全维护单位建立的建筑玻璃幕墙使用维护说明书情况</w:t>
            </w:r>
          </w:p>
        </w:tc>
        <w:tc>
          <w:tcPr>
            <w:tcW w:w="121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113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992" w:type="dxa"/>
          </w:tcPr>
          <w:p w:rsidR="00395F18" w:rsidRPr="00047717" w:rsidRDefault="00395F18" w:rsidP="00C47FF5">
            <w:pPr>
              <w:spacing w:line="0" w:lineRule="atLeast"/>
              <w:jc w:val="center"/>
              <w:rPr>
                <w:rFonts w:ascii="仿宋_GB2312" w:eastAsia="仿宋_GB2312" w:hAnsi="黑体"/>
                <w:sz w:val="32"/>
                <w:szCs w:val="32"/>
              </w:rPr>
            </w:pPr>
          </w:p>
        </w:tc>
      </w:tr>
      <w:tr w:rsidR="00395F18" w:rsidRPr="00F96360" w:rsidTr="003908BE">
        <w:trPr>
          <w:trHeight w:hRule="exact" w:val="2835"/>
          <w:jc w:val="center"/>
        </w:trPr>
        <w:tc>
          <w:tcPr>
            <w:tcW w:w="532" w:type="dxa"/>
            <w:shd w:val="clear" w:color="auto" w:fill="auto"/>
            <w:vAlign w:val="center"/>
          </w:tcPr>
          <w:p w:rsidR="00395F18" w:rsidRPr="00047717" w:rsidRDefault="00395F18" w:rsidP="00C47FF5">
            <w:pPr>
              <w:spacing w:line="0" w:lineRule="atLeast"/>
              <w:jc w:val="center"/>
              <w:rPr>
                <w:rFonts w:ascii="仿宋_GB2312" w:eastAsia="仿宋_GB2312" w:hAnsi="黑体"/>
                <w:w w:val="99"/>
                <w:sz w:val="32"/>
                <w:szCs w:val="32"/>
              </w:rPr>
            </w:pPr>
            <w:r w:rsidRPr="00047717">
              <w:rPr>
                <w:rFonts w:ascii="仿宋_GB2312" w:eastAsia="仿宋_GB2312" w:hAnsi="黑体" w:hint="eastAsia"/>
                <w:w w:val="99"/>
                <w:sz w:val="32"/>
                <w:szCs w:val="32"/>
              </w:rPr>
              <w:t>8</w:t>
            </w:r>
          </w:p>
        </w:tc>
        <w:tc>
          <w:tcPr>
            <w:tcW w:w="5066" w:type="dxa"/>
            <w:shd w:val="clear" w:color="auto" w:fill="auto"/>
            <w:vAlign w:val="center"/>
          </w:tcPr>
          <w:p w:rsidR="00395F18" w:rsidRPr="007B4EC7" w:rsidRDefault="003908BE" w:rsidP="00EE3AB9">
            <w:pPr>
              <w:spacing w:line="0" w:lineRule="atLeast"/>
              <w:ind w:left="80"/>
              <w:jc w:val="center"/>
              <w:rPr>
                <w:rFonts w:ascii="仿宋_GB2312" w:eastAsia="仿宋_GB2312" w:hAnsi="黑体"/>
                <w:sz w:val="30"/>
                <w:szCs w:val="30"/>
              </w:rPr>
            </w:pPr>
            <w:r w:rsidRPr="003908BE">
              <w:rPr>
                <w:rFonts w:ascii="仿宋_GB2312" w:eastAsia="仿宋_GB2312" w:hAnsi="黑体" w:hint="eastAsia"/>
                <w:sz w:val="30"/>
                <w:szCs w:val="30"/>
              </w:rPr>
              <w:t>既有建筑玻璃幕墙所用的承力构件、连接构件、密封胶、玻璃面板、开启部分、五金附件、排水系统等实体部位的安全情况</w:t>
            </w:r>
          </w:p>
        </w:tc>
        <w:tc>
          <w:tcPr>
            <w:tcW w:w="121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1134" w:type="dxa"/>
            <w:shd w:val="clear" w:color="auto" w:fill="auto"/>
            <w:vAlign w:val="center"/>
          </w:tcPr>
          <w:p w:rsidR="00395F18" w:rsidRPr="007B4EC7" w:rsidRDefault="00395F18" w:rsidP="00C47FF5">
            <w:pPr>
              <w:spacing w:line="0" w:lineRule="atLeast"/>
              <w:jc w:val="center"/>
              <w:rPr>
                <w:rFonts w:ascii="仿宋_GB2312" w:eastAsia="仿宋_GB2312" w:hAnsi="黑体"/>
                <w:sz w:val="30"/>
                <w:szCs w:val="30"/>
              </w:rPr>
            </w:pPr>
          </w:p>
        </w:tc>
        <w:tc>
          <w:tcPr>
            <w:tcW w:w="992" w:type="dxa"/>
          </w:tcPr>
          <w:p w:rsidR="00395F18" w:rsidRPr="00047717" w:rsidRDefault="00395F18" w:rsidP="00C47FF5">
            <w:pPr>
              <w:spacing w:line="0" w:lineRule="atLeast"/>
              <w:jc w:val="center"/>
              <w:rPr>
                <w:rFonts w:ascii="仿宋_GB2312" w:eastAsia="仿宋_GB2312" w:hAnsi="黑体"/>
                <w:sz w:val="32"/>
                <w:szCs w:val="32"/>
              </w:rPr>
            </w:pPr>
          </w:p>
        </w:tc>
      </w:tr>
      <w:tr w:rsidR="00CE44B3" w:rsidRPr="00F96360" w:rsidTr="00CE44B3">
        <w:trPr>
          <w:trHeight w:hRule="exact" w:val="1712"/>
          <w:jc w:val="center"/>
        </w:trPr>
        <w:tc>
          <w:tcPr>
            <w:tcW w:w="532" w:type="dxa"/>
            <w:shd w:val="clear" w:color="auto" w:fill="auto"/>
            <w:vAlign w:val="center"/>
          </w:tcPr>
          <w:p w:rsidR="00CE44B3" w:rsidRPr="00047717" w:rsidRDefault="00CE44B3" w:rsidP="00C47FF5">
            <w:pPr>
              <w:spacing w:line="0" w:lineRule="atLeast"/>
              <w:jc w:val="center"/>
              <w:rPr>
                <w:rFonts w:ascii="仿宋_GB2312" w:eastAsia="仿宋_GB2312" w:hAnsi="黑体" w:hint="eastAsia"/>
                <w:w w:val="99"/>
                <w:sz w:val="32"/>
                <w:szCs w:val="32"/>
              </w:rPr>
            </w:pPr>
            <w:r>
              <w:rPr>
                <w:rFonts w:ascii="仿宋_GB2312" w:eastAsia="仿宋_GB2312" w:hAnsi="黑体" w:hint="eastAsia"/>
                <w:w w:val="99"/>
                <w:sz w:val="32"/>
                <w:szCs w:val="32"/>
              </w:rPr>
              <w:t>9</w:t>
            </w:r>
          </w:p>
        </w:tc>
        <w:tc>
          <w:tcPr>
            <w:tcW w:w="5066" w:type="dxa"/>
            <w:shd w:val="clear" w:color="auto" w:fill="auto"/>
            <w:vAlign w:val="center"/>
          </w:tcPr>
          <w:p w:rsidR="00CE44B3" w:rsidRPr="003908BE" w:rsidRDefault="00CE44B3" w:rsidP="00EE3AB9">
            <w:pPr>
              <w:spacing w:line="0" w:lineRule="atLeast"/>
              <w:ind w:left="80"/>
              <w:jc w:val="center"/>
              <w:rPr>
                <w:rFonts w:ascii="仿宋_GB2312" w:eastAsia="仿宋_GB2312" w:hAnsi="黑体" w:hint="eastAsia"/>
                <w:sz w:val="30"/>
                <w:szCs w:val="30"/>
              </w:rPr>
            </w:pPr>
            <w:r>
              <w:rPr>
                <w:rFonts w:ascii="仿宋_GB2312" w:eastAsia="仿宋_GB2312" w:hAnsi="黑体" w:hint="eastAsia"/>
                <w:sz w:val="30"/>
                <w:szCs w:val="30"/>
              </w:rPr>
              <w:t>其它</w:t>
            </w:r>
            <w:bookmarkStart w:id="0" w:name="_GoBack"/>
            <w:bookmarkEnd w:id="0"/>
          </w:p>
        </w:tc>
        <w:tc>
          <w:tcPr>
            <w:tcW w:w="1214" w:type="dxa"/>
            <w:shd w:val="clear" w:color="auto" w:fill="auto"/>
            <w:vAlign w:val="center"/>
          </w:tcPr>
          <w:p w:rsidR="00CE44B3" w:rsidRPr="007B4EC7" w:rsidRDefault="00CE44B3" w:rsidP="00C47FF5">
            <w:pPr>
              <w:spacing w:line="0" w:lineRule="atLeast"/>
              <w:jc w:val="center"/>
              <w:rPr>
                <w:rFonts w:ascii="仿宋_GB2312" w:eastAsia="仿宋_GB2312" w:hAnsi="黑体"/>
                <w:sz w:val="30"/>
                <w:szCs w:val="30"/>
              </w:rPr>
            </w:pPr>
          </w:p>
        </w:tc>
        <w:tc>
          <w:tcPr>
            <w:tcW w:w="1134" w:type="dxa"/>
            <w:shd w:val="clear" w:color="auto" w:fill="auto"/>
            <w:vAlign w:val="center"/>
          </w:tcPr>
          <w:p w:rsidR="00CE44B3" w:rsidRPr="007B4EC7" w:rsidRDefault="00CE44B3" w:rsidP="00C47FF5">
            <w:pPr>
              <w:spacing w:line="0" w:lineRule="atLeast"/>
              <w:jc w:val="center"/>
              <w:rPr>
                <w:rFonts w:ascii="仿宋_GB2312" w:eastAsia="仿宋_GB2312" w:hAnsi="黑体"/>
                <w:sz w:val="30"/>
                <w:szCs w:val="30"/>
              </w:rPr>
            </w:pPr>
          </w:p>
        </w:tc>
        <w:tc>
          <w:tcPr>
            <w:tcW w:w="992" w:type="dxa"/>
          </w:tcPr>
          <w:p w:rsidR="00CE44B3" w:rsidRPr="00047717" w:rsidRDefault="00CE44B3" w:rsidP="00C47FF5">
            <w:pPr>
              <w:spacing w:line="0" w:lineRule="atLeast"/>
              <w:jc w:val="center"/>
              <w:rPr>
                <w:rFonts w:ascii="仿宋_GB2312" w:eastAsia="仿宋_GB2312" w:hAnsi="黑体"/>
                <w:sz w:val="32"/>
                <w:szCs w:val="32"/>
              </w:rPr>
            </w:pPr>
          </w:p>
        </w:tc>
      </w:tr>
    </w:tbl>
    <w:p w:rsidR="00427662" w:rsidRPr="00B17109" w:rsidRDefault="00427662" w:rsidP="0036538F">
      <w:pPr>
        <w:ind w:firstLineChars="650" w:firstLine="1300"/>
      </w:pPr>
    </w:p>
    <w:sectPr w:rsidR="00427662" w:rsidRPr="00B17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FE" w:rsidRDefault="005708FE" w:rsidP="00C47FF5">
      <w:r>
        <w:separator/>
      </w:r>
    </w:p>
  </w:endnote>
  <w:endnote w:type="continuationSeparator" w:id="0">
    <w:p w:rsidR="005708FE" w:rsidRDefault="005708FE" w:rsidP="00C4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FE" w:rsidRDefault="005708FE" w:rsidP="00C47FF5">
      <w:r>
        <w:separator/>
      </w:r>
    </w:p>
  </w:footnote>
  <w:footnote w:type="continuationSeparator" w:id="0">
    <w:p w:rsidR="005708FE" w:rsidRDefault="005708FE" w:rsidP="00C4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37"/>
    <w:rsid w:val="00020D5B"/>
    <w:rsid w:val="000327B8"/>
    <w:rsid w:val="00045BB6"/>
    <w:rsid w:val="00047717"/>
    <w:rsid w:val="000F53DA"/>
    <w:rsid w:val="00105E18"/>
    <w:rsid w:val="00126883"/>
    <w:rsid w:val="00141012"/>
    <w:rsid w:val="00184206"/>
    <w:rsid w:val="0019724E"/>
    <w:rsid w:val="001A6659"/>
    <w:rsid w:val="001D59BF"/>
    <w:rsid w:val="00211A81"/>
    <w:rsid w:val="00256DC0"/>
    <w:rsid w:val="00262BC3"/>
    <w:rsid w:val="00302D1D"/>
    <w:rsid w:val="003034BF"/>
    <w:rsid w:val="003101ED"/>
    <w:rsid w:val="003150DA"/>
    <w:rsid w:val="003164B5"/>
    <w:rsid w:val="0036538F"/>
    <w:rsid w:val="00384B9E"/>
    <w:rsid w:val="003908BE"/>
    <w:rsid w:val="00395F18"/>
    <w:rsid w:val="003E00DA"/>
    <w:rsid w:val="00427662"/>
    <w:rsid w:val="004428E3"/>
    <w:rsid w:val="00454708"/>
    <w:rsid w:val="00460E8C"/>
    <w:rsid w:val="004934E8"/>
    <w:rsid w:val="004E183E"/>
    <w:rsid w:val="00501CED"/>
    <w:rsid w:val="00516002"/>
    <w:rsid w:val="005404D0"/>
    <w:rsid w:val="005708FE"/>
    <w:rsid w:val="005E1FB6"/>
    <w:rsid w:val="005F7473"/>
    <w:rsid w:val="00621E41"/>
    <w:rsid w:val="006F663A"/>
    <w:rsid w:val="00750CFD"/>
    <w:rsid w:val="00754C3F"/>
    <w:rsid w:val="007B0BA1"/>
    <w:rsid w:val="007B4EC7"/>
    <w:rsid w:val="007F0637"/>
    <w:rsid w:val="00801E88"/>
    <w:rsid w:val="00811884"/>
    <w:rsid w:val="008950B6"/>
    <w:rsid w:val="00947E94"/>
    <w:rsid w:val="0097293E"/>
    <w:rsid w:val="009D412F"/>
    <w:rsid w:val="00A0633C"/>
    <w:rsid w:val="00A21351"/>
    <w:rsid w:val="00A51552"/>
    <w:rsid w:val="00A80BF4"/>
    <w:rsid w:val="00AC2666"/>
    <w:rsid w:val="00AD7027"/>
    <w:rsid w:val="00B17109"/>
    <w:rsid w:val="00BB31B3"/>
    <w:rsid w:val="00BE1CB8"/>
    <w:rsid w:val="00C325B0"/>
    <w:rsid w:val="00C47FF5"/>
    <w:rsid w:val="00C90403"/>
    <w:rsid w:val="00CE44B3"/>
    <w:rsid w:val="00D105F4"/>
    <w:rsid w:val="00D16411"/>
    <w:rsid w:val="00D477A1"/>
    <w:rsid w:val="00D90C98"/>
    <w:rsid w:val="00D96343"/>
    <w:rsid w:val="00DD4219"/>
    <w:rsid w:val="00DE3F43"/>
    <w:rsid w:val="00E27227"/>
    <w:rsid w:val="00E85DC1"/>
    <w:rsid w:val="00ED6B72"/>
    <w:rsid w:val="00F24A9E"/>
    <w:rsid w:val="00FD2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09"/>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7FF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47FF5"/>
    <w:rPr>
      <w:sz w:val="18"/>
      <w:szCs w:val="18"/>
    </w:rPr>
  </w:style>
  <w:style w:type="paragraph" w:styleId="a4">
    <w:name w:val="footer"/>
    <w:basedOn w:val="a"/>
    <w:link w:val="Char0"/>
    <w:uiPriority w:val="99"/>
    <w:unhideWhenUsed/>
    <w:rsid w:val="00C47FF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C47FF5"/>
    <w:rPr>
      <w:sz w:val="18"/>
      <w:szCs w:val="18"/>
    </w:rPr>
  </w:style>
  <w:style w:type="paragraph" w:styleId="a5">
    <w:name w:val="Balloon Text"/>
    <w:basedOn w:val="a"/>
    <w:link w:val="Char1"/>
    <w:uiPriority w:val="99"/>
    <w:semiHidden/>
    <w:unhideWhenUsed/>
    <w:rsid w:val="00384B9E"/>
    <w:rPr>
      <w:sz w:val="18"/>
      <w:szCs w:val="18"/>
    </w:rPr>
  </w:style>
  <w:style w:type="character" w:customStyle="1" w:styleId="Char1">
    <w:name w:val="批注框文本 Char"/>
    <w:basedOn w:val="a0"/>
    <w:link w:val="a5"/>
    <w:uiPriority w:val="99"/>
    <w:semiHidden/>
    <w:rsid w:val="00384B9E"/>
    <w:rPr>
      <w:rFonts w:ascii="Calibri" w:eastAsia="宋体" w:hAnsi="Calibri"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09"/>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7FF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47FF5"/>
    <w:rPr>
      <w:sz w:val="18"/>
      <w:szCs w:val="18"/>
    </w:rPr>
  </w:style>
  <w:style w:type="paragraph" w:styleId="a4">
    <w:name w:val="footer"/>
    <w:basedOn w:val="a"/>
    <w:link w:val="Char0"/>
    <w:uiPriority w:val="99"/>
    <w:unhideWhenUsed/>
    <w:rsid w:val="00C47FF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C47FF5"/>
    <w:rPr>
      <w:sz w:val="18"/>
      <w:szCs w:val="18"/>
    </w:rPr>
  </w:style>
  <w:style w:type="paragraph" w:styleId="a5">
    <w:name w:val="Balloon Text"/>
    <w:basedOn w:val="a"/>
    <w:link w:val="Char1"/>
    <w:uiPriority w:val="99"/>
    <w:semiHidden/>
    <w:unhideWhenUsed/>
    <w:rsid w:val="00384B9E"/>
    <w:rPr>
      <w:sz w:val="18"/>
      <w:szCs w:val="18"/>
    </w:rPr>
  </w:style>
  <w:style w:type="character" w:customStyle="1" w:styleId="Char1">
    <w:name w:val="批注框文本 Char"/>
    <w:basedOn w:val="a0"/>
    <w:link w:val="a5"/>
    <w:uiPriority w:val="99"/>
    <w:semiHidden/>
    <w:rsid w:val="00384B9E"/>
    <w:rPr>
      <w:rFonts w:ascii="Calibri" w:eastAsia="宋体" w:hAnsi="Calibri"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BB20-B23B-499A-AFCC-A3BBEB3A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125</Words>
  <Characters>713</Characters>
  <Application>Microsoft Office Word</Application>
  <DocSecurity>0</DocSecurity>
  <Lines>5</Lines>
  <Paragraphs>1</Paragraphs>
  <ScaleCrop>false</ScaleCrop>
  <Company>China</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62</cp:revision>
  <cp:lastPrinted>2019-04-03T07:49:00Z</cp:lastPrinted>
  <dcterms:created xsi:type="dcterms:W3CDTF">2019-03-18T01:22:00Z</dcterms:created>
  <dcterms:modified xsi:type="dcterms:W3CDTF">2021-08-25T07:47:00Z</dcterms:modified>
</cp:coreProperties>
</file>