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17" w:rsidRPr="00D919D1" w:rsidRDefault="00BE7989">
      <w:pPr>
        <w:tabs>
          <w:tab w:val="left" w:pos="11880"/>
        </w:tabs>
        <w:spacing w:line="40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D919D1">
        <w:rPr>
          <w:rFonts w:ascii="方正小标宋简体" w:eastAsia="方正小标宋简体" w:hAnsi="华文中宋" w:hint="eastAsia"/>
          <w:bCs/>
          <w:sz w:val="32"/>
          <w:szCs w:val="32"/>
        </w:rPr>
        <w:t>装配式建筑</w:t>
      </w:r>
      <w:r w:rsidR="005E003D">
        <w:rPr>
          <w:rFonts w:ascii="方正小标宋简体" w:eastAsia="方正小标宋简体" w:hAnsi="华文中宋" w:hint="eastAsia"/>
          <w:bCs/>
          <w:sz w:val="32"/>
          <w:szCs w:val="32"/>
        </w:rPr>
        <w:t>质量检查</w:t>
      </w:r>
      <w:r w:rsidRPr="00D919D1">
        <w:rPr>
          <w:rFonts w:ascii="方正小标宋简体" w:eastAsia="方正小标宋简体" w:hAnsi="华文中宋" w:hint="eastAsia"/>
          <w:bCs/>
          <w:sz w:val="32"/>
          <w:szCs w:val="32"/>
        </w:rPr>
        <w:t>表</w:t>
      </w:r>
    </w:p>
    <w:p w:rsidR="00AD7717" w:rsidRDefault="00BE7989" w:rsidP="00CD35AB">
      <w:pPr>
        <w:autoSpaceDE w:val="0"/>
        <w:autoSpaceDN w:val="0"/>
        <w:adjustRightInd w:val="0"/>
        <w:spacing w:beforeLines="50" w:afterLines="50"/>
        <w:ind w:firstLineChars="100" w:firstLine="210"/>
        <w:jc w:val="left"/>
        <w:rPr>
          <w:rFonts w:ascii="华文中宋" w:eastAsia="华文中宋" w:hAnsi="华文中宋"/>
          <w:szCs w:val="21"/>
        </w:rPr>
      </w:pPr>
      <w:r w:rsidRPr="00E46E8A">
        <w:rPr>
          <w:rFonts w:ascii="宋体" w:hAnsi="宋体" w:hint="eastAsia"/>
          <w:kern w:val="0"/>
          <w:szCs w:val="21"/>
        </w:rPr>
        <w:t>工程所在地：</w:t>
      </w:r>
      <w:r w:rsidRPr="00E46E8A">
        <w:rPr>
          <w:rFonts w:ascii="宋体" w:hAnsi="宋体"/>
          <w:kern w:val="0"/>
          <w:szCs w:val="21"/>
        </w:rPr>
        <w:t xml:space="preserve">  </w:t>
      </w:r>
      <w:r>
        <w:rPr>
          <w:rFonts w:ascii="华文中宋" w:eastAsia="华文中宋" w:hAnsi="华文中宋"/>
          <w:szCs w:val="21"/>
        </w:rPr>
        <w:t xml:space="preserve">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79"/>
        <w:gridCol w:w="1293"/>
        <w:gridCol w:w="1506"/>
        <w:gridCol w:w="3218"/>
      </w:tblGrid>
      <w:tr w:rsidR="00AD7717" w:rsidTr="00F031B6">
        <w:trPr>
          <w:trHeight w:hRule="exact" w:val="835"/>
        </w:trPr>
        <w:tc>
          <w:tcPr>
            <w:tcW w:w="1276" w:type="dxa"/>
            <w:vAlign w:val="center"/>
          </w:tcPr>
          <w:p w:rsidR="00AD7717" w:rsidRDefault="00BE7989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 w:rsidR="00AD7717" w:rsidRDefault="00AD7717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D7717" w:rsidTr="00F031B6">
        <w:trPr>
          <w:trHeight w:hRule="exact" w:val="637"/>
        </w:trPr>
        <w:tc>
          <w:tcPr>
            <w:tcW w:w="1276" w:type="dxa"/>
            <w:vAlign w:val="center"/>
          </w:tcPr>
          <w:p w:rsidR="00AD7717" w:rsidRDefault="00BE7989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072" w:type="dxa"/>
            <w:gridSpan w:val="2"/>
            <w:vAlign w:val="center"/>
          </w:tcPr>
          <w:p w:rsidR="00AD7717" w:rsidRDefault="00AD7717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AD7717" w:rsidRDefault="00BE7989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3218" w:type="dxa"/>
            <w:vAlign w:val="center"/>
          </w:tcPr>
          <w:p w:rsidR="00AD7717" w:rsidRDefault="00AD771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25EC" w:rsidTr="00F031B6">
        <w:trPr>
          <w:trHeight w:hRule="exact" w:val="707"/>
        </w:trPr>
        <w:tc>
          <w:tcPr>
            <w:tcW w:w="1276" w:type="dxa"/>
            <w:vAlign w:val="center"/>
          </w:tcPr>
          <w:p w:rsidR="00BD25EC" w:rsidRDefault="00BD25EC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3072" w:type="dxa"/>
            <w:gridSpan w:val="2"/>
            <w:vAlign w:val="center"/>
          </w:tcPr>
          <w:p w:rsidR="00BD25EC" w:rsidRDefault="00BD25EC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BD25EC" w:rsidRDefault="00BD25EC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构件</w:t>
            </w:r>
            <w:r>
              <w:rPr>
                <w:rFonts w:ascii="宋体" w:hAnsi="宋体" w:hint="eastAsia"/>
                <w:kern w:val="0"/>
                <w:szCs w:val="21"/>
              </w:rPr>
              <w:t>供应</w:t>
            </w:r>
            <w:r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3218" w:type="dxa"/>
            <w:vAlign w:val="center"/>
          </w:tcPr>
          <w:p w:rsidR="00BD25EC" w:rsidRDefault="00BD25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25EC" w:rsidTr="00F031B6">
        <w:trPr>
          <w:trHeight w:hRule="exact" w:val="614"/>
        </w:trPr>
        <w:tc>
          <w:tcPr>
            <w:tcW w:w="1276" w:type="dxa"/>
            <w:vAlign w:val="center"/>
          </w:tcPr>
          <w:p w:rsidR="00BD25EC" w:rsidRDefault="00BD25EC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3072" w:type="dxa"/>
            <w:gridSpan w:val="2"/>
            <w:vAlign w:val="center"/>
          </w:tcPr>
          <w:p w:rsidR="00BD25EC" w:rsidRDefault="00BD25EC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BD25EC" w:rsidRDefault="00BD25EC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BD25EC" w:rsidRDefault="00BD25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97C8B" w:rsidTr="00F031B6">
        <w:trPr>
          <w:trHeight w:hRule="exact" w:val="614"/>
        </w:trPr>
        <w:tc>
          <w:tcPr>
            <w:tcW w:w="1276" w:type="dxa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开工日期</w:t>
            </w:r>
          </w:p>
        </w:tc>
        <w:tc>
          <w:tcPr>
            <w:tcW w:w="3072" w:type="dxa"/>
            <w:gridSpan w:val="2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竣工</w:t>
            </w:r>
            <w:r>
              <w:rPr>
                <w:rFonts w:ascii="宋体" w:hAnsi="宋体"/>
                <w:kern w:val="0"/>
                <w:szCs w:val="21"/>
              </w:rPr>
              <w:t>日期</w:t>
            </w:r>
          </w:p>
        </w:tc>
        <w:tc>
          <w:tcPr>
            <w:tcW w:w="3218" w:type="dxa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97C8B" w:rsidTr="00F031B6">
        <w:trPr>
          <w:trHeight w:val="1206"/>
        </w:trPr>
        <w:tc>
          <w:tcPr>
            <w:tcW w:w="1276" w:type="dxa"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项目类型</w:t>
            </w:r>
          </w:p>
        </w:tc>
        <w:tc>
          <w:tcPr>
            <w:tcW w:w="3072" w:type="dxa"/>
            <w:gridSpan w:val="2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□居住建筑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□公共建筑</w:t>
            </w:r>
          </w:p>
          <w:p w:rsidR="00897C8B" w:rsidRDefault="00897C8B" w:rsidP="00897C8B">
            <w:pPr>
              <w:pStyle w:val="a0"/>
              <w:ind w:leftChars="0" w:left="0"/>
              <w:rPr>
                <w:rFonts w:eastAsia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装配率：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%</w:t>
            </w:r>
          </w:p>
        </w:tc>
        <w:tc>
          <w:tcPr>
            <w:tcW w:w="1506" w:type="dxa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装配式类型</w:t>
            </w:r>
          </w:p>
        </w:tc>
        <w:tc>
          <w:tcPr>
            <w:tcW w:w="3218" w:type="dxa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□混凝土建筑  □钢结构建筑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</w:tr>
      <w:tr w:rsidR="00897C8B" w:rsidTr="00F031B6">
        <w:trPr>
          <w:trHeight w:hRule="exact" w:val="895"/>
        </w:trPr>
        <w:tc>
          <w:tcPr>
            <w:tcW w:w="1276" w:type="dxa"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建筑面积</w:t>
            </w:r>
          </w:p>
        </w:tc>
        <w:tc>
          <w:tcPr>
            <w:tcW w:w="7796" w:type="dxa"/>
            <w:gridSpan w:val="4"/>
            <w:vAlign w:val="center"/>
          </w:tcPr>
          <w:p w:rsidR="00897C8B" w:rsidRDefault="00897C8B" w:rsidP="006E53A1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="006E53A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="006E53A1">
              <w:rPr>
                <w:rFonts w:ascii="宋体" w:hAnsi="宋体" w:hint="eastAsia"/>
                <w:kern w:val="0"/>
                <w:szCs w:val="21"/>
              </w:rPr>
              <w:t>（万㎡）</w:t>
            </w:r>
          </w:p>
        </w:tc>
      </w:tr>
      <w:tr w:rsidR="00897C8B" w:rsidTr="00F031B6">
        <w:trPr>
          <w:trHeight w:val="887"/>
        </w:trPr>
        <w:tc>
          <w:tcPr>
            <w:tcW w:w="1276" w:type="dxa"/>
            <w:vMerge w:val="restart"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装配式建筑部品部件应用情况</w:t>
            </w:r>
          </w:p>
        </w:tc>
        <w:tc>
          <w:tcPr>
            <w:tcW w:w="1779" w:type="dxa"/>
            <w:vMerge w:val="restart"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主体</w:t>
            </w:r>
            <w:r>
              <w:rPr>
                <w:rFonts w:ascii="宋体" w:hAnsi="宋体"/>
                <w:szCs w:val="21"/>
              </w:rPr>
              <w:t>结构</w:t>
            </w:r>
          </w:p>
        </w:tc>
        <w:tc>
          <w:tcPr>
            <w:tcW w:w="6017" w:type="dxa"/>
            <w:gridSpan w:val="3"/>
            <w:vAlign w:val="center"/>
          </w:tcPr>
          <w:p w:rsidR="00F031B6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预制柱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□预制承重墙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□预制支撑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预制延性墙板 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□其他预制竖向构件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897C8B" w:rsidTr="00F031B6">
        <w:trPr>
          <w:trHeight w:val="908"/>
        </w:trPr>
        <w:tc>
          <w:tcPr>
            <w:tcW w:w="1276" w:type="dxa"/>
            <w:vMerge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9" w:type="dxa"/>
            <w:vMerge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7" w:type="dxa"/>
            <w:gridSpan w:val="3"/>
            <w:vAlign w:val="center"/>
          </w:tcPr>
          <w:p w:rsidR="00F031B6" w:rsidRDefault="00897C8B" w:rsidP="00F031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预制</w:t>
            </w:r>
            <w:r>
              <w:rPr>
                <w:rFonts w:ascii="宋体" w:hAnsi="宋体" w:hint="eastAsia"/>
                <w:szCs w:val="21"/>
              </w:rPr>
              <w:t xml:space="preserve">楼梯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□叠合楼板 </w:t>
            </w:r>
            <w:r w:rsidR="00F031B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预制</w:t>
            </w:r>
            <w:r>
              <w:rPr>
                <w:rFonts w:ascii="宋体" w:hAnsi="宋体" w:hint="eastAsia"/>
                <w:szCs w:val="21"/>
              </w:rPr>
              <w:t xml:space="preserve">梁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F031B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预制</w:t>
            </w:r>
            <w:r>
              <w:rPr>
                <w:rFonts w:ascii="宋体" w:hAnsi="宋体" w:hint="eastAsia"/>
                <w:szCs w:val="21"/>
              </w:rPr>
              <w:t>阳台</w:t>
            </w:r>
          </w:p>
          <w:p w:rsidR="00897C8B" w:rsidRDefault="00897C8B" w:rsidP="00F031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预制</w:t>
            </w:r>
            <w:r>
              <w:rPr>
                <w:rFonts w:ascii="宋体" w:hAnsi="宋体" w:hint="eastAsia"/>
                <w:szCs w:val="21"/>
              </w:rPr>
              <w:t xml:space="preserve">空调板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其他预制水平</w:t>
            </w:r>
            <w:r>
              <w:rPr>
                <w:rFonts w:ascii="宋体" w:hAnsi="宋体" w:hint="eastAsia"/>
                <w:kern w:val="0"/>
                <w:szCs w:val="21"/>
              </w:rPr>
              <w:t>构件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897C8B" w:rsidTr="00F031B6">
        <w:trPr>
          <w:trHeight w:val="1426"/>
        </w:trPr>
        <w:tc>
          <w:tcPr>
            <w:tcW w:w="1276" w:type="dxa"/>
            <w:vMerge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围护墙</w:t>
            </w:r>
            <w:r>
              <w:rPr>
                <w:rFonts w:ascii="宋体" w:hAnsi="宋体"/>
                <w:szCs w:val="21"/>
              </w:rPr>
              <w:t>和内隔墙</w:t>
            </w:r>
          </w:p>
        </w:tc>
        <w:tc>
          <w:tcPr>
            <w:tcW w:w="6017" w:type="dxa"/>
            <w:gridSpan w:val="3"/>
            <w:vAlign w:val="center"/>
          </w:tcPr>
          <w:p w:rsidR="00F031B6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□非承重围护墙非砌筑（外挂墙板等）  </w:t>
            </w:r>
          </w:p>
          <w:p w:rsidR="00F031B6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□围护墙与保温、隔热、装饰一体化  </w:t>
            </w:r>
          </w:p>
          <w:p w:rsidR="00F031B6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□内隔墙非砌筑（预制内隔墙板、条形板等）  </w:t>
            </w:r>
          </w:p>
          <w:p w:rsidR="00F031B6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□内隔墙与管线、装修一体化，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</w:t>
            </w:r>
          </w:p>
        </w:tc>
      </w:tr>
      <w:tr w:rsidR="00897C8B" w:rsidTr="00F031B6">
        <w:trPr>
          <w:trHeight w:val="877"/>
        </w:trPr>
        <w:tc>
          <w:tcPr>
            <w:tcW w:w="1276" w:type="dxa"/>
            <w:vMerge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897C8B" w:rsidRDefault="00897C8B" w:rsidP="00F031B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</w:t>
            </w:r>
            <w:r>
              <w:rPr>
                <w:rFonts w:ascii="宋体" w:hAnsi="宋体"/>
                <w:szCs w:val="21"/>
              </w:rPr>
              <w:t>管线</w:t>
            </w:r>
            <w:r>
              <w:rPr>
                <w:rFonts w:ascii="宋体" w:hAnsi="宋体" w:hint="eastAsia"/>
                <w:szCs w:val="21"/>
              </w:rPr>
              <w:t>集成</w:t>
            </w:r>
          </w:p>
        </w:tc>
        <w:tc>
          <w:tcPr>
            <w:tcW w:w="6017" w:type="dxa"/>
            <w:gridSpan w:val="3"/>
            <w:vAlign w:val="center"/>
          </w:tcPr>
          <w:p w:rsidR="00F031B6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□干式工法的楼面、地面  □集成</w:t>
            </w:r>
            <w:r>
              <w:rPr>
                <w:rFonts w:ascii="宋体" w:hAnsi="宋体"/>
                <w:szCs w:val="21"/>
              </w:rPr>
              <w:t>厨房</w:t>
            </w:r>
            <w:r>
              <w:rPr>
                <w:rFonts w:ascii="宋体" w:hAnsi="宋体" w:hint="eastAsia"/>
                <w:szCs w:val="21"/>
              </w:rPr>
              <w:t xml:space="preserve">  □集成</w:t>
            </w:r>
            <w:r>
              <w:rPr>
                <w:rFonts w:ascii="宋体" w:hAnsi="宋体"/>
                <w:szCs w:val="21"/>
              </w:rPr>
              <w:t>卫生间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□管线</w:t>
            </w:r>
            <w:r>
              <w:rPr>
                <w:rFonts w:ascii="宋体" w:hAnsi="宋体"/>
                <w:szCs w:val="21"/>
              </w:rPr>
              <w:t>分离</w:t>
            </w:r>
          </w:p>
        </w:tc>
      </w:tr>
      <w:tr w:rsidR="00897C8B" w:rsidTr="00F031B6">
        <w:trPr>
          <w:trHeight w:val="869"/>
        </w:trPr>
        <w:tc>
          <w:tcPr>
            <w:tcW w:w="1276" w:type="dxa"/>
            <w:vAlign w:val="center"/>
          </w:tcPr>
          <w:p w:rsidR="00F031B6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装修实施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情况</w:t>
            </w:r>
          </w:p>
        </w:tc>
        <w:tc>
          <w:tcPr>
            <w:tcW w:w="7796" w:type="dxa"/>
            <w:gridSpan w:val="4"/>
            <w:vAlign w:val="center"/>
          </w:tcPr>
          <w:p w:rsidR="00897C8B" w:rsidRDefault="006E53A1" w:rsidP="006E53A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毛坯</w:t>
            </w:r>
            <w:r>
              <w:rPr>
                <w:rFonts w:ascii="宋体" w:hAnsi="宋体"/>
                <w:kern w:val="0"/>
                <w:szCs w:val="21"/>
              </w:rPr>
              <w:t>交房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897C8B">
              <w:rPr>
                <w:rFonts w:ascii="宋体" w:hAnsi="宋体" w:hint="eastAsia"/>
                <w:szCs w:val="21"/>
              </w:rPr>
              <w:t>□全</w:t>
            </w:r>
            <w:r w:rsidR="00897C8B">
              <w:rPr>
                <w:rFonts w:ascii="宋体" w:hAnsi="宋体"/>
                <w:szCs w:val="21"/>
              </w:rPr>
              <w:t>装修</w:t>
            </w:r>
            <w:r w:rsidR="00897C8B">
              <w:rPr>
                <w:rFonts w:ascii="宋体" w:hAnsi="宋体" w:hint="eastAsia"/>
                <w:szCs w:val="21"/>
              </w:rPr>
              <w:t xml:space="preserve"> </w:t>
            </w:r>
            <w:r w:rsidR="00897C8B">
              <w:rPr>
                <w:rFonts w:ascii="宋体" w:hAnsi="宋体"/>
                <w:szCs w:val="21"/>
              </w:rPr>
              <w:t xml:space="preserve">    </w:t>
            </w:r>
            <w:r w:rsidR="00897C8B">
              <w:rPr>
                <w:rFonts w:ascii="宋体" w:hAnsi="宋体" w:hint="eastAsia"/>
                <w:szCs w:val="21"/>
              </w:rPr>
              <w:t>□</w:t>
            </w:r>
            <w:r w:rsidR="00897C8B">
              <w:rPr>
                <w:rFonts w:ascii="宋体" w:hAnsi="宋体" w:hint="eastAsia"/>
                <w:kern w:val="0"/>
                <w:szCs w:val="21"/>
              </w:rPr>
              <w:t>其他</w:t>
            </w:r>
            <w:r w:rsidR="00897C8B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</w:t>
            </w:r>
            <w:r w:rsidR="00897C8B"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897C8B" w:rsidTr="00F031B6">
        <w:trPr>
          <w:trHeight w:val="688"/>
        </w:trPr>
        <w:tc>
          <w:tcPr>
            <w:tcW w:w="1276" w:type="dxa"/>
            <w:vAlign w:val="center"/>
          </w:tcPr>
          <w:p w:rsidR="00F031B6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组织建设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模式</w:t>
            </w:r>
          </w:p>
        </w:tc>
        <w:tc>
          <w:tcPr>
            <w:tcW w:w="7796" w:type="dxa"/>
            <w:gridSpan w:val="4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□工程</w:t>
            </w:r>
            <w:r>
              <w:rPr>
                <w:rFonts w:ascii="宋体" w:hAnsi="宋体"/>
                <w:szCs w:val="21"/>
              </w:rPr>
              <w:t>总承包</w:t>
            </w:r>
            <w:r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 w:hint="eastAsia"/>
                <w:kern w:val="0"/>
                <w:szCs w:val="21"/>
              </w:rPr>
              <w:t>全</w:t>
            </w:r>
            <w:r>
              <w:rPr>
                <w:rFonts w:ascii="宋体" w:hAnsi="宋体"/>
                <w:kern w:val="0"/>
                <w:szCs w:val="21"/>
              </w:rPr>
              <w:t>过程工程</w:t>
            </w:r>
            <w:r>
              <w:rPr>
                <w:rFonts w:ascii="宋体" w:hAnsi="宋体" w:hint="eastAsia"/>
                <w:kern w:val="0"/>
                <w:szCs w:val="21"/>
              </w:rPr>
              <w:t>咨询</w:t>
            </w:r>
          </w:p>
        </w:tc>
      </w:tr>
      <w:tr w:rsidR="00897C8B" w:rsidTr="00F031B6">
        <w:trPr>
          <w:trHeight w:val="836"/>
        </w:trPr>
        <w:tc>
          <w:tcPr>
            <w:tcW w:w="1276" w:type="dxa"/>
            <w:vAlign w:val="center"/>
          </w:tcPr>
          <w:p w:rsidR="00F031B6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BIM应用</w:t>
            </w:r>
          </w:p>
          <w:p w:rsidR="00897C8B" w:rsidRDefault="00897C8B" w:rsidP="00897C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情况</w:t>
            </w:r>
          </w:p>
        </w:tc>
        <w:tc>
          <w:tcPr>
            <w:tcW w:w="7796" w:type="dxa"/>
            <w:gridSpan w:val="4"/>
            <w:vAlign w:val="center"/>
          </w:tcPr>
          <w:p w:rsidR="00897C8B" w:rsidRDefault="00897C8B" w:rsidP="00897C8B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应用阶段：</w:t>
            </w:r>
            <w:r>
              <w:rPr>
                <w:rFonts w:ascii="宋体" w:hAnsi="宋体" w:hint="eastAsia"/>
                <w:szCs w:val="21"/>
              </w:rPr>
              <w:t>□设计   □施工   □构件</w:t>
            </w:r>
            <w:r>
              <w:rPr>
                <w:rFonts w:ascii="宋体" w:hAnsi="宋体" w:hint="eastAsia"/>
                <w:kern w:val="0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 xml:space="preserve">   □其他；  □否</w:t>
            </w:r>
          </w:p>
        </w:tc>
      </w:tr>
    </w:tbl>
    <w:p w:rsidR="00AD7717" w:rsidRDefault="00AD7717"/>
    <w:p w:rsidR="00AD7717" w:rsidRDefault="00AD7717">
      <w:pPr>
        <w:tabs>
          <w:tab w:val="left" w:pos="3420"/>
        </w:tabs>
        <w:jc w:val="center"/>
        <w:rPr>
          <w:rFonts w:ascii="方正小标宋简体" w:eastAsia="方正小标宋简体" w:hAnsi="宋体"/>
          <w:sz w:val="36"/>
        </w:rPr>
        <w:sectPr w:rsidR="00AD7717" w:rsidSect="00583C15">
          <w:pgSz w:w="11906" w:h="16838"/>
          <w:pgMar w:top="1440" w:right="1440" w:bottom="1440" w:left="1440" w:header="851" w:footer="992" w:gutter="0"/>
          <w:cols w:space="0"/>
          <w:docGrid w:type="lines" w:linePitch="312"/>
        </w:sectPr>
      </w:pPr>
    </w:p>
    <w:p w:rsidR="00AD7717" w:rsidRDefault="00AD7717">
      <w:pPr>
        <w:tabs>
          <w:tab w:val="left" w:pos="3420"/>
        </w:tabs>
        <w:jc w:val="center"/>
        <w:rPr>
          <w:rFonts w:ascii="方正小标宋简体" w:eastAsia="方正小标宋简体" w:hAnsi="宋体"/>
          <w:sz w:val="36"/>
        </w:rPr>
      </w:pPr>
    </w:p>
    <w:p w:rsidR="00BE7989" w:rsidRPr="00BE7989" w:rsidRDefault="00BE7989" w:rsidP="00BE7989">
      <w:pPr>
        <w:pStyle w:val="a0"/>
      </w:pPr>
    </w:p>
    <w:tbl>
      <w:tblPr>
        <w:tblW w:w="9982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81"/>
        <w:gridCol w:w="5232"/>
        <w:gridCol w:w="1078"/>
        <w:gridCol w:w="1099"/>
        <w:gridCol w:w="1047"/>
      </w:tblGrid>
      <w:tr w:rsidR="00DF3B7D" w:rsidRPr="00C608AB" w:rsidTr="00C608AB">
        <w:trPr>
          <w:trHeight w:hRule="exact" w:val="454"/>
          <w:jc w:val="center"/>
        </w:trPr>
        <w:tc>
          <w:tcPr>
            <w:tcW w:w="645" w:type="dxa"/>
            <w:vMerge w:val="restart"/>
            <w:vAlign w:val="center"/>
          </w:tcPr>
          <w:p w:rsidR="00DF3B7D" w:rsidRPr="00C608AB" w:rsidRDefault="00DF3B7D" w:rsidP="00BE798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81" w:type="dxa"/>
            <w:vMerge w:val="restart"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抽 查 项 目</w:t>
            </w:r>
          </w:p>
        </w:tc>
        <w:tc>
          <w:tcPr>
            <w:tcW w:w="5232" w:type="dxa"/>
            <w:vMerge w:val="restart"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抽 查 内 容</w:t>
            </w:r>
          </w:p>
        </w:tc>
        <w:tc>
          <w:tcPr>
            <w:tcW w:w="2177" w:type="dxa"/>
            <w:gridSpan w:val="2"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抽查结果</w:t>
            </w:r>
          </w:p>
        </w:tc>
        <w:tc>
          <w:tcPr>
            <w:tcW w:w="1047" w:type="dxa"/>
            <w:vMerge w:val="restart"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F3B7D" w:rsidRPr="00C608AB" w:rsidTr="00C608AB">
        <w:trPr>
          <w:trHeight w:hRule="exact" w:val="454"/>
          <w:jc w:val="center"/>
        </w:trPr>
        <w:tc>
          <w:tcPr>
            <w:tcW w:w="645" w:type="dxa"/>
            <w:vMerge/>
            <w:vAlign w:val="center"/>
          </w:tcPr>
          <w:p w:rsidR="00DF3B7D" w:rsidRPr="00C608AB" w:rsidRDefault="00DF3B7D" w:rsidP="00BE798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32" w:type="dxa"/>
            <w:vMerge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符合</w:t>
            </w:r>
          </w:p>
        </w:tc>
        <w:tc>
          <w:tcPr>
            <w:tcW w:w="1099" w:type="dxa"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08AB">
              <w:rPr>
                <w:rFonts w:ascii="黑体" w:eastAsia="黑体" w:hAnsi="黑体" w:hint="eastAsia"/>
                <w:sz w:val="24"/>
                <w:szCs w:val="24"/>
              </w:rPr>
              <w:t>不符合</w:t>
            </w:r>
          </w:p>
        </w:tc>
        <w:tc>
          <w:tcPr>
            <w:tcW w:w="1047" w:type="dxa"/>
            <w:vMerge/>
            <w:vAlign w:val="center"/>
          </w:tcPr>
          <w:p w:rsidR="00DF3B7D" w:rsidRPr="00C608AB" w:rsidRDefault="00DF3B7D" w:rsidP="00EF51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51A6" w:rsidTr="00C608AB">
        <w:trPr>
          <w:trHeight w:val="624"/>
          <w:jc w:val="center"/>
        </w:trPr>
        <w:tc>
          <w:tcPr>
            <w:tcW w:w="645" w:type="dxa"/>
            <w:vAlign w:val="center"/>
          </w:tcPr>
          <w:p w:rsidR="00EF51A6" w:rsidRDefault="00EF51A6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81" w:type="dxa"/>
            <w:vMerge w:val="restart"/>
            <w:vAlign w:val="center"/>
          </w:tcPr>
          <w:p w:rsidR="00EF51A6" w:rsidRDefault="00EF51A6" w:rsidP="00EF51A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质量</w:t>
            </w:r>
          </w:p>
          <w:p w:rsidR="00EF51A6" w:rsidRDefault="00EF51A6" w:rsidP="00EF51A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行为</w:t>
            </w:r>
          </w:p>
        </w:tc>
        <w:tc>
          <w:tcPr>
            <w:tcW w:w="5232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  <w:r w:rsidRPr="008A2A89">
              <w:rPr>
                <w:rFonts w:ascii="仿宋" w:eastAsia="仿宋" w:hAnsi="仿宋" w:hint="eastAsia"/>
              </w:rPr>
              <w:t>施工图设计文件审查情况</w:t>
            </w:r>
          </w:p>
        </w:tc>
        <w:tc>
          <w:tcPr>
            <w:tcW w:w="1078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</w:tr>
      <w:tr w:rsidR="00EF51A6" w:rsidTr="00C608AB">
        <w:trPr>
          <w:trHeight w:val="624"/>
          <w:jc w:val="center"/>
        </w:trPr>
        <w:tc>
          <w:tcPr>
            <w:tcW w:w="645" w:type="dxa"/>
            <w:vAlign w:val="center"/>
          </w:tcPr>
          <w:p w:rsidR="00EF51A6" w:rsidRDefault="00EF51A6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81" w:type="dxa"/>
            <w:vMerge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按规定委托试验检验机构情况</w:t>
            </w:r>
          </w:p>
        </w:tc>
        <w:tc>
          <w:tcPr>
            <w:tcW w:w="1078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</w:tr>
      <w:tr w:rsidR="00EF51A6" w:rsidTr="00C608AB">
        <w:trPr>
          <w:trHeight w:val="624"/>
          <w:jc w:val="center"/>
        </w:trPr>
        <w:tc>
          <w:tcPr>
            <w:tcW w:w="645" w:type="dxa"/>
            <w:vAlign w:val="center"/>
          </w:tcPr>
          <w:p w:rsidR="00EF51A6" w:rsidRDefault="00EF51A6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81" w:type="dxa"/>
            <w:vMerge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EF51A6" w:rsidRPr="00A20B52" w:rsidRDefault="00EF51A6" w:rsidP="00EF51A6">
            <w:pPr>
              <w:rPr>
                <w:rFonts w:ascii="仿宋" w:eastAsia="仿宋" w:hAnsi="仿宋"/>
              </w:rPr>
            </w:pPr>
            <w:r w:rsidRPr="00A20B52">
              <w:rPr>
                <w:rFonts w:ascii="仿宋" w:eastAsia="仿宋" w:hAnsi="仿宋" w:hint="eastAsia"/>
              </w:rPr>
              <w:t>项目经理</w:t>
            </w:r>
            <w:r>
              <w:rPr>
                <w:rFonts w:ascii="仿宋" w:eastAsia="仿宋" w:hAnsi="仿宋" w:hint="eastAsia"/>
              </w:rPr>
              <w:t>、</w:t>
            </w:r>
            <w:r w:rsidRPr="00A20B52">
              <w:rPr>
                <w:rFonts w:ascii="仿宋" w:eastAsia="仿宋" w:hAnsi="仿宋" w:hint="eastAsia"/>
              </w:rPr>
              <w:t>技术</w:t>
            </w:r>
            <w:r>
              <w:rPr>
                <w:rFonts w:ascii="仿宋" w:eastAsia="仿宋" w:hAnsi="仿宋" w:hint="eastAsia"/>
              </w:rPr>
              <w:t>人员</w:t>
            </w:r>
            <w:r w:rsidRPr="00A20B52">
              <w:rPr>
                <w:rFonts w:ascii="仿宋" w:eastAsia="仿宋" w:hAnsi="仿宋" w:hint="eastAsia"/>
              </w:rPr>
              <w:t>的资格、配备及到位情况</w:t>
            </w:r>
          </w:p>
        </w:tc>
        <w:tc>
          <w:tcPr>
            <w:tcW w:w="1078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EF51A6" w:rsidRDefault="00EF51A6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624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Pr="00A20B52" w:rsidRDefault="00BE7989" w:rsidP="00EF51A6">
            <w:pPr>
              <w:rPr>
                <w:rFonts w:ascii="仿宋" w:eastAsia="仿宋" w:hAnsi="仿宋"/>
              </w:rPr>
            </w:pPr>
            <w:r w:rsidRPr="00A20B52">
              <w:rPr>
                <w:rFonts w:ascii="仿宋" w:eastAsia="仿宋" w:hAnsi="仿宋" w:hint="eastAsia"/>
              </w:rPr>
              <w:t>监理单位资质、项目监理机构的人员资格、配备及到位情况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624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  <w:r w:rsidRPr="00A20B52">
              <w:rPr>
                <w:rFonts w:ascii="仿宋" w:eastAsia="仿宋" w:hAnsi="仿宋" w:hint="eastAsia"/>
              </w:rPr>
              <w:t>原设计有重大修改、变动的、施工图设计文件重新报审情况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624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施工组织设计或施工方案审批及执行情况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hRule="exact" w:val="624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Default="00BE7989" w:rsidP="00BE7989">
            <w:pPr>
              <w:rPr>
                <w:rFonts w:ascii="仿宋" w:eastAsia="仿宋" w:hAnsi="仿宋"/>
              </w:rPr>
            </w:pPr>
            <w:r w:rsidRPr="002D4B9C">
              <w:rPr>
                <w:rFonts w:ascii="仿宋" w:eastAsia="仿宋" w:hAnsi="仿宋" w:hint="eastAsia"/>
              </w:rPr>
              <w:t>预制构件、机械连接材料、紧固件连接材料</w:t>
            </w:r>
            <w:r w:rsidRPr="00A20B52">
              <w:rPr>
                <w:rFonts w:ascii="仿宋" w:eastAsia="仿宋" w:hAnsi="仿宋" w:hint="eastAsia"/>
              </w:rPr>
              <w:t>进场验收</w:t>
            </w: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hRule="exact" w:val="1148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Pr="002D4B9C" w:rsidRDefault="00BE7989" w:rsidP="00BE7989">
            <w:pPr>
              <w:rPr>
                <w:rFonts w:ascii="仿宋" w:eastAsia="仿宋" w:hAnsi="仿宋"/>
              </w:rPr>
            </w:pPr>
            <w:r w:rsidRPr="002D4B9C">
              <w:rPr>
                <w:rFonts w:ascii="仿宋" w:eastAsia="仿宋" w:hAnsi="仿宋" w:hint="eastAsia"/>
              </w:rPr>
              <w:t>钢筋焊接、机械连接</w:t>
            </w:r>
            <w:r>
              <w:rPr>
                <w:rFonts w:ascii="仿宋" w:eastAsia="仿宋" w:hAnsi="仿宋" w:hint="eastAsia"/>
              </w:rPr>
              <w:t>、</w:t>
            </w:r>
            <w:r w:rsidRPr="002D4B9C">
              <w:rPr>
                <w:rFonts w:ascii="仿宋" w:eastAsia="仿宋" w:hAnsi="仿宋" w:hint="eastAsia"/>
              </w:rPr>
              <w:t>灌浆套筒连接</w:t>
            </w:r>
            <w:r>
              <w:rPr>
                <w:rFonts w:ascii="仿宋" w:eastAsia="仿宋" w:hAnsi="仿宋" w:hint="eastAsia"/>
              </w:rPr>
              <w:t>、接缝防水性能、简支受弯预制构件结构性能或设计要求进行结构性能的检验</w:t>
            </w:r>
            <w:r w:rsidRPr="002D4B9C">
              <w:rPr>
                <w:rFonts w:ascii="仿宋" w:eastAsia="仿宋" w:hAnsi="仿宋" w:hint="eastAsia"/>
              </w:rPr>
              <w:t>试验</w:t>
            </w: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hRule="exact" w:val="564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Default="00BE7989" w:rsidP="00BE7989">
            <w:pPr>
              <w:rPr>
                <w:rFonts w:ascii="仿宋" w:eastAsia="仿宋" w:hAnsi="仿宋"/>
              </w:rPr>
            </w:pPr>
            <w:r w:rsidRPr="002D4B9C">
              <w:rPr>
                <w:rFonts w:ascii="仿宋" w:eastAsia="仿宋" w:hAnsi="仿宋" w:hint="eastAsia"/>
              </w:rPr>
              <w:t>见证取样情况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hRule="exact" w:val="576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Pr="007B00CF" w:rsidRDefault="00BE7989" w:rsidP="00BE798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预制构件安装施工记录情况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hRule="exact" w:val="833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  <w:r w:rsidRPr="007B00CF">
              <w:rPr>
                <w:rFonts w:ascii="仿宋" w:eastAsia="仿宋" w:hAnsi="仿宋" w:hint="eastAsia"/>
              </w:rPr>
              <w:t>检验批验收</w:t>
            </w:r>
            <w:r>
              <w:rPr>
                <w:rFonts w:ascii="仿宋" w:eastAsia="仿宋" w:hAnsi="仿宋" w:hint="eastAsia"/>
              </w:rPr>
              <w:t>、</w:t>
            </w:r>
            <w:r w:rsidRPr="007B00CF">
              <w:rPr>
                <w:rFonts w:ascii="仿宋" w:eastAsia="仿宋" w:hAnsi="仿宋" w:hint="eastAsia"/>
              </w:rPr>
              <w:t>连接构造节点隐蔽验收、后浇混凝土隐蔽验收、装配式结构分项</w:t>
            </w:r>
            <w:r>
              <w:rPr>
                <w:rFonts w:ascii="仿宋" w:eastAsia="仿宋" w:hAnsi="仿宋" w:hint="eastAsia"/>
              </w:rPr>
              <w:t>验收情况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751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881" w:type="dxa"/>
            <w:vMerge w:val="restart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实体</w:t>
            </w:r>
          </w:p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质量</w:t>
            </w:r>
          </w:p>
        </w:tc>
        <w:tc>
          <w:tcPr>
            <w:tcW w:w="5232" w:type="dxa"/>
            <w:vAlign w:val="center"/>
          </w:tcPr>
          <w:p w:rsidR="00BE7989" w:rsidRPr="00BE7989" w:rsidRDefault="00BE7989" w:rsidP="00BE7989">
            <w:r>
              <w:rPr>
                <w:rFonts w:ascii="仿宋" w:eastAsia="仿宋" w:hAnsi="仿宋" w:hint="eastAsia"/>
              </w:rPr>
              <w:t>预制构件</w:t>
            </w:r>
            <w:r w:rsidRPr="002D4B9C">
              <w:rPr>
                <w:rFonts w:ascii="仿宋" w:eastAsia="仿宋" w:hAnsi="仿宋" w:hint="eastAsia"/>
              </w:rPr>
              <w:t>外观质量、尺寸偏差、预留孔洞</w:t>
            </w:r>
            <w:r>
              <w:rPr>
                <w:rFonts w:ascii="仿宋" w:eastAsia="仿宋" w:hAnsi="仿宋" w:hint="eastAsia"/>
              </w:rPr>
              <w:t>，现场驳运、堆放及成品保护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751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Pr="00BE7989" w:rsidRDefault="00BE7989" w:rsidP="00564452">
            <w:r w:rsidRPr="00172780">
              <w:rPr>
                <w:rFonts w:ascii="仿宋" w:eastAsia="仿宋" w:hAnsi="仿宋" w:hint="eastAsia"/>
              </w:rPr>
              <w:t>预留钢筋型号、规格、长度、位置、间距、数量和保护层厚度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751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Pr="00172780" w:rsidRDefault="00BE7989" w:rsidP="0056445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钢筋连接方式及接头质量，受力钢筋位置和保护层厚度情况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751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Default="00BE7989" w:rsidP="0056445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与后浇混凝土、灌浆料、坐浆材料的结合面质量情况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  <w:tr w:rsidR="00BE7989" w:rsidTr="00C608AB">
        <w:trPr>
          <w:trHeight w:val="751"/>
          <w:jc w:val="center"/>
        </w:trPr>
        <w:tc>
          <w:tcPr>
            <w:tcW w:w="645" w:type="dxa"/>
            <w:vAlign w:val="center"/>
          </w:tcPr>
          <w:p w:rsidR="00BE7989" w:rsidRDefault="00BE7989" w:rsidP="00BE798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881" w:type="dxa"/>
            <w:vMerge/>
            <w:vAlign w:val="center"/>
          </w:tcPr>
          <w:p w:rsidR="00BE7989" w:rsidRDefault="00BE7989" w:rsidP="00EF51A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5232" w:type="dxa"/>
            <w:vAlign w:val="center"/>
          </w:tcPr>
          <w:p w:rsidR="00BE7989" w:rsidRPr="000047E0" w:rsidRDefault="00BE7989" w:rsidP="0056445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灌浆施工质量、装配式结构接缝施工质量、防水质量等结构连接情况</w:t>
            </w:r>
          </w:p>
        </w:tc>
        <w:tc>
          <w:tcPr>
            <w:tcW w:w="1078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  <w:tc>
          <w:tcPr>
            <w:tcW w:w="1047" w:type="dxa"/>
            <w:vAlign w:val="center"/>
          </w:tcPr>
          <w:p w:rsidR="00BE7989" w:rsidRDefault="00BE7989" w:rsidP="00EF51A6">
            <w:pPr>
              <w:rPr>
                <w:rFonts w:ascii="仿宋" w:eastAsia="仿宋" w:hAnsi="仿宋"/>
              </w:rPr>
            </w:pPr>
          </w:p>
        </w:tc>
      </w:tr>
    </w:tbl>
    <w:p w:rsidR="00AD7717" w:rsidRDefault="00BE7989" w:rsidP="00CD35AB">
      <w:pPr>
        <w:spacing w:beforeLines="50"/>
        <w:jc w:val="left"/>
      </w:pPr>
      <w:r>
        <w:rPr>
          <w:rFonts w:ascii="仿宋" w:eastAsia="仿宋" w:hAnsi="仿宋" w:hint="eastAsia"/>
          <w:color w:val="000000"/>
          <w:sz w:val="22"/>
        </w:rPr>
        <w:t xml:space="preserve">检查人员：           </w:t>
      </w:r>
      <w:r>
        <w:rPr>
          <w:rFonts w:ascii="仿宋" w:eastAsia="仿宋" w:hAnsi="仿宋"/>
          <w:color w:val="000000"/>
          <w:sz w:val="22"/>
        </w:rPr>
        <w:t xml:space="preserve">                           </w:t>
      </w:r>
      <w:r>
        <w:rPr>
          <w:rFonts w:ascii="仿宋" w:eastAsia="仿宋" w:hAnsi="仿宋" w:hint="eastAsia"/>
          <w:color w:val="000000"/>
          <w:sz w:val="22"/>
        </w:rPr>
        <w:t xml:space="preserve">         受检单位负责人：</w:t>
      </w:r>
    </w:p>
    <w:sectPr w:rsidR="00AD7717" w:rsidSect="00583C15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15" w:rsidRDefault="00583C15" w:rsidP="00E46E8A">
      <w:r>
        <w:separator/>
      </w:r>
    </w:p>
  </w:endnote>
  <w:endnote w:type="continuationSeparator" w:id="0">
    <w:p w:rsidR="00583C15" w:rsidRDefault="00583C15" w:rsidP="00E4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71251CB-45DD-4861-8BD3-A6D47760A28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  <w:embedRegular r:id="rId2" w:subsetted="1" w:fontKey="{3A78DAB1-A19D-4BC4-ADCB-765A47758DD4}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3" w:subsetted="1" w:fontKey="{9D4BF9DB-BAED-47A4-AF56-04794AE9644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5D3769F-624C-4336-A05C-31E973C895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0A9EA1E-2B99-41FA-B8B5-1CEC87007139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15" w:rsidRDefault="00583C15" w:rsidP="00E46E8A">
      <w:r>
        <w:separator/>
      </w:r>
    </w:p>
  </w:footnote>
  <w:footnote w:type="continuationSeparator" w:id="0">
    <w:p w:rsidR="00583C15" w:rsidRDefault="00583C15" w:rsidP="00E46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NDk0ZjZjZjhjN2E2YmE3M2VjYjUxODE4MTQwZDgifQ=="/>
  </w:docVars>
  <w:rsids>
    <w:rsidRoot w:val="00FB4761"/>
    <w:rsid w:val="BFFB7341"/>
    <w:rsid w:val="0000208F"/>
    <w:rsid w:val="000047E0"/>
    <w:rsid w:val="000146A6"/>
    <w:rsid w:val="00056750"/>
    <w:rsid w:val="000623EC"/>
    <w:rsid w:val="00062D33"/>
    <w:rsid w:val="00092AD3"/>
    <w:rsid w:val="000B5C7B"/>
    <w:rsid w:val="00105882"/>
    <w:rsid w:val="001423C1"/>
    <w:rsid w:val="00151201"/>
    <w:rsid w:val="001530DF"/>
    <w:rsid w:val="00172780"/>
    <w:rsid w:val="001A1C5B"/>
    <w:rsid w:val="001B579C"/>
    <w:rsid w:val="001C1644"/>
    <w:rsid w:val="001C70E3"/>
    <w:rsid w:val="001D3DED"/>
    <w:rsid w:val="001F0371"/>
    <w:rsid w:val="00202D22"/>
    <w:rsid w:val="0023287C"/>
    <w:rsid w:val="002A282A"/>
    <w:rsid w:val="002D4B9C"/>
    <w:rsid w:val="002D6037"/>
    <w:rsid w:val="002E46E6"/>
    <w:rsid w:val="002F2C72"/>
    <w:rsid w:val="003011B3"/>
    <w:rsid w:val="00323AB2"/>
    <w:rsid w:val="00355E71"/>
    <w:rsid w:val="00374BB1"/>
    <w:rsid w:val="003A385B"/>
    <w:rsid w:val="003D36D2"/>
    <w:rsid w:val="003E3AC5"/>
    <w:rsid w:val="003F2CE1"/>
    <w:rsid w:val="003F38BB"/>
    <w:rsid w:val="00410C78"/>
    <w:rsid w:val="00411B94"/>
    <w:rsid w:val="00442D15"/>
    <w:rsid w:val="00446CD6"/>
    <w:rsid w:val="0045272A"/>
    <w:rsid w:val="004553CA"/>
    <w:rsid w:val="00481E5B"/>
    <w:rsid w:val="00521568"/>
    <w:rsid w:val="00522F4E"/>
    <w:rsid w:val="00525BDD"/>
    <w:rsid w:val="00546A64"/>
    <w:rsid w:val="0056156B"/>
    <w:rsid w:val="00583C15"/>
    <w:rsid w:val="00585949"/>
    <w:rsid w:val="0059223E"/>
    <w:rsid w:val="005A184C"/>
    <w:rsid w:val="005A55E7"/>
    <w:rsid w:val="005B0A03"/>
    <w:rsid w:val="005B6941"/>
    <w:rsid w:val="005D3272"/>
    <w:rsid w:val="005E003D"/>
    <w:rsid w:val="0060196D"/>
    <w:rsid w:val="00611CD5"/>
    <w:rsid w:val="00612739"/>
    <w:rsid w:val="006278B0"/>
    <w:rsid w:val="00633CA6"/>
    <w:rsid w:val="00651EAE"/>
    <w:rsid w:val="00681EBB"/>
    <w:rsid w:val="006A0923"/>
    <w:rsid w:val="006C7343"/>
    <w:rsid w:val="006E53A1"/>
    <w:rsid w:val="006F3209"/>
    <w:rsid w:val="00702306"/>
    <w:rsid w:val="00717C19"/>
    <w:rsid w:val="007437A3"/>
    <w:rsid w:val="00752B22"/>
    <w:rsid w:val="007713B9"/>
    <w:rsid w:val="00791493"/>
    <w:rsid w:val="007A1E5F"/>
    <w:rsid w:val="007B00CF"/>
    <w:rsid w:val="007B5663"/>
    <w:rsid w:val="007D1ADF"/>
    <w:rsid w:val="007D6519"/>
    <w:rsid w:val="007E4593"/>
    <w:rsid w:val="007E6718"/>
    <w:rsid w:val="008222B9"/>
    <w:rsid w:val="008553E1"/>
    <w:rsid w:val="00880950"/>
    <w:rsid w:val="0088206B"/>
    <w:rsid w:val="008847B5"/>
    <w:rsid w:val="00897C8B"/>
    <w:rsid w:val="008A0AEB"/>
    <w:rsid w:val="008A2A89"/>
    <w:rsid w:val="008A728C"/>
    <w:rsid w:val="008A78AB"/>
    <w:rsid w:val="008B7B95"/>
    <w:rsid w:val="008F5A84"/>
    <w:rsid w:val="009157F9"/>
    <w:rsid w:val="009179B0"/>
    <w:rsid w:val="00925532"/>
    <w:rsid w:val="00943ED1"/>
    <w:rsid w:val="009572EC"/>
    <w:rsid w:val="00960FE2"/>
    <w:rsid w:val="009A0D45"/>
    <w:rsid w:val="009E4980"/>
    <w:rsid w:val="009F248B"/>
    <w:rsid w:val="00A11433"/>
    <w:rsid w:val="00A20B52"/>
    <w:rsid w:val="00A22372"/>
    <w:rsid w:val="00A23DE0"/>
    <w:rsid w:val="00A43E4B"/>
    <w:rsid w:val="00A455A0"/>
    <w:rsid w:val="00AD7717"/>
    <w:rsid w:val="00AE2886"/>
    <w:rsid w:val="00AE77E5"/>
    <w:rsid w:val="00AF5DF2"/>
    <w:rsid w:val="00B00897"/>
    <w:rsid w:val="00B10517"/>
    <w:rsid w:val="00B12090"/>
    <w:rsid w:val="00B42FB4"/>
    <w:rsid w:val="00B829DC"/>
    <w:rsid w:val="00BA52DA"/>
    <w:rsid w:val="00BB6A8B"/>
    <w:rsid w:val="00BD25EC"/>
    <w:rsid w:val="00BE7989"/>
    <w:rsid w:val="00BF598A"/>
    <w:rsid w:val="00C11B48"/>
    <w:rsid w:val="00C342A8"/>
    <w:rsid w:val="00C44A53"/>
    <w:rsid w:val="00C608AB"/>
    <w:rsid w:val="00C7051E"/>
    <w:rsid w:val="00C707D1"/>
    <w:rsid w:val="00C8608C"/>
    <w:rsid w:val="00C937AE"/>
    <w:rsid w:val="00C96CE6"/>
    <w:rsid w:val="00CB2022"/>
    <w:rsid w:val="00CD35AB"/>
    <w:rsid w:val="00D67AB6"/>
    <w:rsid w:val="00D919D1"/>
    <w:rsid w:val="00DA19CC"/>
    <w:rsid w:val="00DA2AFC"/>
    <w:rsid w:val="00DB67D5"/>
    <w:rsid w:val="00DC4FA1"/>
    <w:rsid w:val="00DC6B06"/>
    <w:rsid w:val="00DC6D54"/>
    <w:rsid w:val="00DC7C24"/>
    <w:rsid w:val="00DD5F36"/>
    <w:rsid w:val="00DF3B7D"/>
    <w:rsid w:val="00E34667"/>
    <w:rsid w:val="00E409BE"/>
    <w:rsid w:val="00E420F9"/>
    <w:rsid w:val="00E46E8A"/>
    <w:rsid w:val="00EF51A6"/>
    <w:rsid w:val="00F031B6"/>
    <w:rsid w:val="00F17B79"/>
    <w:rsid w:val="00F2742D"/>
    <w:rsid w:val="00FB4761"/>
    <w:rsid w:val="00FC5D16"/>
    <w:rsid w:val="00FD0685"/>
    <w:rsid w:val="00FF2578"/>
    <w:rsid w:val="00FF5FAE"/>
    <w:rsid w:val="038F42B6"/>
    <w:rsid w:val="0EC1265A"/>
    <w:rsid w:val="14171240"/>
    <w:rsid w:val="1E442CDF"/>
    <w:rsid w:val="1F631C75"/>
    <w:rsid w:val="26652250"/>
    <w:rsid w:val="35B353B1"/>
    <w:rsid w:val="3E981C99"/>
    <w:rsid w:val="46376B95"/>
    <w:rsid w:val="481D7ADA"/>
    <w:rsid w:val="4AF46CB9"/>
    <w:rsid w:val="4B1623A0"/>
    <w:rsid w:val="5426517E"/>
    <w:rsid w:val="58E50802"/>
    <w:rsid w:val="5AA61F1F"/>
    <w:rsid w:val="5B644F6F"/>
    <w:rsid w:val="60093036"/>
    <w:rsid w:val="669C4FFD"/>
    <w:rsid w:val="73CE2C00"/>
    <w:rsid w:val="76BD0645"/>
    <w:rsid w:val="79A56915"/>
    <w:rsid w:val="7D65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authorities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7C1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7C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semiHidden/>
    <w:qFormat/>
    <w:rsid w:val="00717C19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1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1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717C1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717C19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sid w:val="00717C1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182</Words>
  <Characters>1043</Characters>
  <Application>Microsoft Office Word</Application>
  <DocSecurity>0</DocSecurity>
  <Lines>8</Lines>
  <Paragraphs>2</Paragraphs>
  <ScaleCrop>false</ScaleCrop>
  <Company>China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scpzh1</dc:creator>
  <cp:lastModifiedBy>Administrator</cp:lastModifiedBy>
  <cp:revision>176</cp:revision>
  <cp:lastPrinted>2023-10-09T02:55:00Z</cp:lastPrinted>
  <dcterms:created xsi:type="dcterms:W3CDTF">2022-07-01T14:06:00Z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7A82AEA8C64C40FF84C7038CAF1B0DEF</vt:lpwstr>
  </property>
</Properties>
</file>