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附表2：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参 会 回 执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参会单位：</w:t>
      </w:r>
    </w:p>
    <w:tbl>
      <w:tblPr>
        <w:tblStyle w:val="3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5421"/>
        <w:gridCol w:w="2746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9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4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6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1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6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2IzNzJmMGJiYTA0MGY0ZDFiMjQ1NjZmOWJkYTQifQ=="/>
  </w:docVars>
  <w:rsids>
    <w:rsidRoot w:val="00000000"/>
    <w:rsid w:val="2C39689D"/>
    <w:rsid w:val="4374699D"/>
    <w:rsid w:val="7CB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56</Characters>
  <Lines>0</Lines>
  <Paragraphs>0</Paragraphs>
  <TotalTime>53</TotalTime>
  <ScaleCrop>false</ScaleCrop>
  <LinksUpToDate>false</LinksUpToDate>
  <CharactersWithSpaces>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2024-01-27T03:39:00Z</dcterms:created>
  <dc:creator>Administrator</dc:creator>
  <cp:lastModifiedBy>李晓洋.</cp:lastModifiedBy>
  <cp:lastPrinted>2024-06-17T02:49:00Z</cp:lastPrinted>
  <dcterms:modified xsi:type="dcterms:W3CDTF">2024-06-17T03:31:48Z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4E90F5AC0F6645499C0148A5EB3FE061_13</vt:lpwstr>
  </property>
</Properties>
</file>