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1224" w:firstLineChars="600"/>
        <w:rPr>
          <w:rFonts w:eastAsia="黑体"/>
          <w:kern w:val="21"/>
          <w:sz w:val="28"/>
          <w:szCs w:val="28"/>
          <w:lang w:eastAsia="zh-CN"/>
        </w:rPr>
      </w:pPr>
      <w:r>
        <w:drawing>
          <wp:anchor distT="0" distB="0" distL="114935" distR="114935" simplePos="0" relativeHeight="251661312" behindDoc="0" locked="0" layoutInCell="1" allowOverlap="1">
            <wp:simplePos x="0" y="0"/>
            <wp:positionH relativeFrom="column">
              <wp:posOffset>3060700</wp:posOffset>
            </wp:positionH>
            <wp:positionV relativeFrom="paragraph">
              <wp:posOffset>0</wp:posOffset>
            </wp:positionV>
            <wp:extent cx="792480" cy="497205"/>
            <wp:effectExtent l="0" t="0" r="7620" b="0"/>
            <wp:wrapSquare wrapText="bothSides"/>
            <wp:docPr id="2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8"/>
                    <pic:cNvPicPr>
                      <a:picLocks noChangeAspect="1"/>
                    </pic:cNvPicPr>
                  </pic:nvPicPr>
                  <pic:blipFill>
                    <a:blip r:embed="rId18"/>
                    <a:stretch>
                      <a:fillRect/>
                    </a:stretch>
                  </pic:blipFill>
                  <pic:spPr>
                    <a:xfrm>
                      <a:off x="0" y="0"/>
                      <a:ext cx="792480" cy="497205"/>
                    </a:xfrm>
                    <a:prstGeom prst="rect">
                      <a:avLst/>
                    </a:prstGeom>
                    <a:noFill/>
                    <a:ln>
                      <a:noFill/>
                    </a:ln>
                  </pic:spPr>
                </pic:pic>
              </a:graphicData>
            </a:graphic>
          </wp:anchor>
        </w:drawing>
      </w:r>
      <w:r>
        <w:rPr>
          <w:rFonts w:hint="eastAsia" w:ascii="黑体" w:hAnsi="黑体" w:eastAsia="黑体" w:cs="黑体"/>
          <w:sz w:val="32"/>
          <w:szCs w:val="40"/>
          <w:lang w:eastAsia="zh-CN"/>
        </w:rPr>
        <w:t>天津市工程建设标准</w:t>
      </w:r>
    </w:p>
    <w:p>
      <w:pPr>
        <w:spacing w:line="600" w:lineRule="exact"/>
        <w:ind w:firstLine="0" w:firstLineChars="0"/>
        <w:jc w:val="right"/>
        <w:rPr>
          <w:rFonts w:ascii="Vineta BT" w:hAnsi="Vineta BT"/>
          <w:sz w:val="72"/>
          <w:szCs w:val="72"/>
          <w:lang w:eastAsia="zh-CN"/>
        </w:rPr>
      </w:pPr>
    </w:p>
    <w:p>
      <w:pPr>
        <w:widowControl/>
        <w:spacing w:before="161" w:beforeLines="50" w:line="400" w:lineRule="exact"/>
        <w:ind w:firstLine="0" w:firstLineChars="0"/>
        <w:jc w:val="distribute"/>
        <w:rPr>
          <w:rFonts w:ascii="黑体" w:hAnsi="黑体" w:eastAsia="黑体" w:cs="黑体"/>
          <w:kern w:val="21"/>
          <w:sz w:val="24"/>
          <w:lang w:eastAsia="zh-CN"/>
        </w:rPr>
      </w:pPr>
      <w:r>
        <mc:AlternateContent>
          <mc:Choice Requires="wps">
            <w:drawing>
              <wp:anchor distT="0" distB="0" distL="114300" distR="114300" simplePos="0" relativeHeight="251662336" behindDoc="0" locked="0" layoutInCell="1" allowOverlap="1">
                <wp:simplePos x="0" y="0"/>
                <wp:positionH relativeFrom="column">
                  <wp:posOffset>538480</wp:posOffset>
                </wp:positionH>
                <wp:positionV relativeFrom="paragraph">
                  <wp:posOffset>5715</wp:posOffset>
                </wp:positionV>
                <wp:extent cx="3402330" cy="62611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402330" cy="626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pacing w:line="400" w:lineRule="exact"/>
                              <w:ind w:firstLine="547"/>
                              <w:jc w:val="right"/>
                              <w:rPr>
                                <w:rFonts w:ascii="方正黑体简体" w:eastAsia="方正黑体简体"/>
                                <w:snapToGrid w:val="0"/>
                                <w:kern w:val="0"/>
                                <w:sz w:val="28"/>
                                <w:lang w:eastAsia="zh-CN"/>
                              </w:rPr>
                            </w:pPr>
                            <w:r>
                              <w:rPr>
                                <w:rFonts w:hint="eastAsia" w:ascii="方正黑体简体" w:eastAsia="方正黑体简体"/>
                                <w:snapToGrid w:val="0"/>
                                <w:kern w:val="0"/>
                                <w:sz w:val="28"/>
                                <w:lang w:eastAsia="zh-CN"/>
                              </w:rPr>
                              <w:t>DB/T 29-×××</w:t>
                            </w:r>
                            <w:r>
                              <w:rPr>
                                <w:rFonts w:hint="eastAsia" w:ascii="方正黑体简体" w:eastAsia="方正黑体简体"/>
                                <w:b/>
                                <w:bCs/>
                                <w:snapToGrid w:val="0"/>
                                <w:kern w:val="0"/>
                                <w:lang w:eastAsia="zh-CN"/>
                              </w:rPr>
                              <w:t>-</w:t>
                            </w:r>
                            <w:r>
                              <w:rPr>
                                <w:rFonts w:hint="eastAsia" w:ascii="方正黑体简体" w:eastAsia="方正黑体简体"/>
                                <w:snapToGrid w:val="0"/>
                                <w:kern w:val="0"/>
                                <w:sz w:val="28"/>
                                <w:lang w:eastAsia="zh-CN"/>
                              </w:rPr>
                              <w:t>2024</w:t>
                            </w:r>
                          </w:p>
                          <w:p>
                            <w:pPr>
                              <w:adjustRightInd w:val="0"/>
                              <w:spacing w:line="400" w:lineRule="exact"/>
                              <w:ind w:firstLine="547"/>
                              <w:jc w:val="right"/>
                              <w:rPr>
                                <w:rFonts w:ascii="方正黑体简体" w:eastAsia="方正黑体简体"/>
                                <w:snapToGrid w:val="0"/>
                                <w:kern w:val="0"/>
                                <w:sz w:val="28"/>
                                <w:lang w:eastAsia="zh-CN"/>
                              </w:rPr>
                            </w:pPr>
                            <w:r>
                              <w:rPr>
                                <w:rFonts w:hint="eastAsia" w:ascii="方正黑体简体" w:eastAsia="方正黑体简体"/>
                                <w:snapToGrid w:val="0"/>
                                <w:kern w:val="0"/>
                                <w:sz w:val="28"/>
                                <w:lang w:eastAsia="zh-CN"/>
                              </w:rPr>
                              <w:t>京津冀统一备案号J×××××-2024</w:t>
                            </w:r>
                          </w:p>
                          <w:p>
                            <w:pPr>
                              <w:ind w:firstLine="407"/>
                              <w:rPr>
                                <w:color w:val="0000FF"/>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pt;margin-top:0.45pt;height:49.3pt;width:267.9pt;z-index:251662336;mso-width-relative:page;mso-height-relative:page;" filled="f" stroked="f" coordsize="21600,21600" o:gfxdata="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QmyltcAAAAGAQAADwAAAAAAAAABACAAAAAiAAAAZHJzL2Rv&#10;d25yZXYueG1sUEsBAhQAFAAAAAgAh07iQJGkl8U7AgAAaAQAAA4AAAAAAAAAAQAgAAAAJgEAAGRy&#10;cy9lMm9Eb2MueG1sUEsFBgAAAAAGAAYAWQEAANMFAAAAAA==&#10;">
                <v:fill on="f" focussize="0,0"/>
                <v:stroke on="f" weight="0.5pt"/>
                <v:imagedata o:title=""/>
                <o:lock v:ext="edit" aspectratio="f"/>
                <v:textbox>
                  <w:txbxContent>
                    <w:p>
                      <w:pPr>
                        <w:adjustRightInd w:val="0"/>
                        <w:spacing w:line="400" w:lineRule="exact"/>
                        <w:ind w:firstLine="547"/>
                        <w:jc w:val="right"/>
                        <w:rPr>
                          <w:rFonts w:ascii="方正黑体简体" w:eastAsia="方正黑体简体"/>
                          <w:snapToGrid w:val="0"/>
                          <w:kern w:val="0"/>
                          <w:sz w:val="28"/>
                          <w:lang w:eastAsia="zh-CN"/>
                        </w:rPr>
                      </w:pPr>
                      <w:r>
                        <w:rPr>
                          <w:rFonts w:hint="eastAsia" w:ascii="方正黑体简体" w:eastAsia="方正黑体简体"/>
                          <w:snapToGrid w:val="0"/>
                          <w:kern w:val="0"/>
                          <w:sz w:val="28"/>
                          <w:lang w:eastAsia="zh-CN"/>
                        </w:rPr>
                        <w:t>DB/T 29-×××</w:t>
                      </w:r>
                      <w:r>
                        <w:rPr>
                          <w:rFonts w:hint="eastAsia" w:ascii="方正黑体简体" w:eastAsia="方正黑体简体"/>
                          <w:b/>
                          <w:bCs/>
                          <w:snapToGrid w:val="0"/>
                          <w:kern w:val="0"/>
                          <w:lang w:eastAsia="zh-CN"/>
                        </w:rPr>
                        <w:t>-</w:t>
                      </w:r>
                      <w:r>
                        <w:rPr>
                          <w:rFonts w:hint="eastAsia" w:ascii="方正黑体简体" w:eastAsia="方正黑体简体"/>
                          <w:snapToGrid w:val="0"/>
                          <w:kern w:val="0"/>
                          <w:sz w:val="28"/>
                          <w:lang w:eastAsia="zh-CN"/>
                        </w:rPr>
                        <w:t>2024</w:t>
                      </w:r>
                    </w:p>
                    <w:p>
                      <w:pPr>
                        <w:adjustRightInd w:val="0"/>
                        <w:spacing w:line="400" w:lineRule="exact"/>
                        <w:ind w:firstLine="547"/>
                        <w:jc w:val="right"/>
                        <w:rPr>
                          <w:rFonts w:ascii="方正黑体简体" w:eastAsia="方正黑体简体"/>
                          <w:snapToGrid w:val="0"/>
                          <w:kern w:val="0"/>
                          <w:sz w:val="28"/>
                          <w:lang w:eastAsia="zh-CN"/>
                        </w:rPr>
                      </w:pPr>
                      <w:r>
                        <w:rPr>
                          <w:rFonts w:hint="eastAsia" w:ascii="方正黑体简体" w:eastAsia="方正黑体简体"/>
                          <w:snapToGrid w:val="0"/>
                          <w:kern w:val="0"/>
                          <w:sz w:val="28"/>
                          <w:lang w:eastAsia="zh-CN"/>
                        </w:rPr>
                        <w:t>京津冀统一备案号J×××××-2024</w:t>
                      </w:r>
                    </w:p>
                    <w:p>
                      <w:pPr>
                        <w:ind w:firstLine="407"/>
                        <w:rPr>
                          <w:color w:val="0000FF"/>
                          <w:lang w:eastAsia="zh-CN"/>
                        </w:rPr>
                      </w:pPr>
                    </w:p>
                  </w:txbxContent>
                </v:textbox>
              </v:shape>
            </w:pict>
          </mc:Fallback>
        </mc:AlternateContent>
      </w:r>
      <w:r>
        <w:rPr>
          <w:rFonts w:hint="eastAsia" w:ascii="黑体" w:hAnsi="黑体" w:eastAsia="黑体" w:cs="黑体"/>
          <w:kern w:val="0"/>
          <w:sz w:val="28"/>
          <w:szCs w:val="28"/>
          <w:lang w:eastAsia="zh-CN"/>
        </w:rPr>
        <w:t xml:space="preserve">                   </w:t>
      </w:r>
    </w:p>
    <w:p>
      <w:pPr>
        <w:spacing w:before="322" w:beforeLines="100" w:line="1000" w:lineRule="atLeast"/>
        <w:ind w:firstLine="0" w:firstLineChars="0"/>
        <w:jc w:val="center"/>
        <w:rPr>
          <w:rFonts w:eastAsia="微软雅黑"/>
          <w:sz w:val="40"/>
          <w:szCs w:val="40"/>
          <w:lang w:eastAsia="zh-CN"/>
        </w:rPr>
      </w:pPr>
      <w:r>
        <mc:AlternateContent>
          <mc:Choice Requires="wps">
            <w:drawing>
              <wp:anchor distT="0" distB="0" distL="114300" distR="114300" simplePos="0" relativeHeight="251663360" behindDoc="0" locked="0" layoutInCell="1" allowOverlap="1">
                <wp:simplePos x="0" y="0"/>
                <wp:positionH relativeFrom="column">
                  <wp:posOffset>-111760</wp:posOffset>
                </wp:positionH>
                <wp:positionV relativeFrom="paragraph">
                  <wp:posOffset>715010</wp:posOffset>
                </wp:positionV>
                <wp:extent cx="4037330" cy="2530475"/>
                <wp:effectExtent l="0" t="0" r="1270" b="14605"/>
                <wp:wrapNone/>
                <wp:docPr id="22" name="文本框 22"/>
                <wp:cNvGraphicFramePr/>
                <a:graphic xmlns:a="http://schemas.openxmlformats.org/drawingml/2006/main">
                  <a:graphicData uri="http://schemas.microsoft.com/office/word/2010/wordprocessingShape">
                    <wps:wsp>
                      <wps:cNvSpPr txBox="1"/>
                      <wps:spPr>
                        <a:xfrm>
                          <a:off x="0" y="0"/>
                          <a:ext cx="4037330" cy="2530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322" w:beforeLines="100" w:line="1000" w:lineRule="atLeast"/>
                              <w:ind w:firstLine="0" w:firstLineChars="0"/>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绿色建筑工程验收标准</w:t>
                            </w:r>
                          </w:p>
                          <w:p>
                            <w:pPr>
                              <w:spacing w:line="560" w:lineRule="exact"/>
                              <w:ind w:firstLine="467"/>
                              <w:jc w:val="center"/>
                              <w:rPr>
                                <w:rFonts w:ascii="方正黑体简体" w:eastAsia="黑体"/>
                                <w:sz w:val="28"/>
                              </w:rPr>
                            </w:pPr>
                            <w:r>
                              <w:rPr>
                                <w:rFonts w:hint="eastAsia"/>
                                <w:bCs/>
                                <w:sz w:val="24"/>
                                <w:szCs w:val="24"/>
                                <w:lang w:eastAsia="zh-CN"/>
                              </w:rPr>
                              <w:t>Standard for acceptance of green building engineering</w:t>
                            </w:r>
                          </w:p>
                          <w:p>
                            <w:pPr>
                              <w:spacing w:before="161" w:beforeLines="50"/>
                              <w:ind w:firstLine="827"/>
                              <w:jc w:val="center"/>
                              <w:rPr>
                                <w:rFonts w:ascii="方正黑体简体" w:eastAsia="黑体"/>
                                <w:sz w:val="42"/>
                                <w:szCs w:val="42"/>
                              </w:rPr>
                            </w:pPr>
                          </w:p>
                          <w:p>
                            <w:pPr>
                              <w:widowControl/>
                              <w:ind w:firstLine="547"/>
                              <w:jc w:val="center"/>
                              <w:rPr>
                                <w:rFonts w:ascii="黑体" w:hAnsi="宋体" w:eastAsia="黑体" w:cs="黑体"/>
                                <w:color w:val="000000"/>
                                <w:kern w:val="0"/>
                                <w:sz w:val="28"/>
                                <w:szCs w:val="28"/>
                                <w:lang w:eastAsia="zh-CN" w:bidi="ar"/>
                              </w:rPr>
                            </w:pPr>
                            <w:r>
                              <w:rPr>
                                <w:rFonts w:ascii="黑体" w:hAnsi="宋体" w:eastAsia="黑体" w:cs="黑体"/>
                                <w:color w:val="000000"/>
                                <w:kern w:val="0"/>
                                <w:sz w:val="28"/>
                                <w:szCs w:val="28"/>
                                <w:lang w:eastAsia="zh-CN" w:bidi="ar"/>
                              </w:rPr>
                              <w:t>（京津冀区域协同工程建设标准）</w:t>
                            </w:r>
                          </w:p>
                          <w:p>
                            <w:pPr>
                              <w:widowControl/>
                              <w:ind w:firstLine="547"/>
                              <w:jc w:val="center"/>
                              <w:rPr>
                                <w:rFonts w:ascii="黑体" w:hAnsi="宋体" w:eastAsia="黑体" w:cs="黑体"/>
                                <w:color w:val="000000"/>
                                <w:kern w:val="0"/>
                                <w:sz w:val="28"/>
                                <w:szCs w:val="28"/>
                                <w:lang w:eastAsia="zh-CN" w:bidi="ar"/>
                              </w:rPr>
                            </w:pPr>
                          </w:p>
                          <w:p>
                            <w:pPr>
                              <w:widowControl/>
                              <w:ind w:firstLine="547"/>
                              <w:jc w:val="center"/>
                              <w:rPr>
                                <w:rFonts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（征求意见稿）</w:t>
                            </w:r>
                          </w:p>
                          <w:p>
                            <w:pPr>
                              <w:spacing w:before="161" w:beforeLines="50"/>
                              <w:ind w:firstLine="827"/>
                              <w:jc w:val="center"/>
                              <w:rPr>
                                <w:rFonts w:ascii="方正黑体简体" w:eastAsia="黑体"/>
                                <w:sz w:val="42"/>
                                <w:szCs w:val="42"/>
                              </w:rPr>
                            </w:pPr>
                          </w:p>
                          <w:p>
                            <w:pPr>
                              <w:ind w:firstLine="407"/>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pt;margin-top:56.3pt;height:199.25pt;width:317.9pt;z-index:251663360;mso-width-relative:page;mso-height-relative:page;" fillcolor="#CCE8CF [3201]" filled="t" stroked="f" coordsize="21600,21600" o:gfxdata="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Hh+89kAAAAL&#10;AQAADwAAAAAAAAABACAAAAAiAAAAZHJzL2Rvd25yZXYueG1sUEsBAhQAFAAAAAgAh07iQJwDTb1U&#10;AgAAkgQAAA4AAAAAAAAAAQAgAAAAKAEAAGRycy9lMm9Eb2MueG1sUEsFBgAAAAAGAAYAWQEAAO4F&#10;AAAAAA==&#10;">
                <v:fill on="t" focussize="0,0"/>
                <v:stroke on="f" weight="0.5pt"/>
                <v:imagedata o:title=""/>
                <o:lock v:ext="edit" aspectratio="f"/>
                <v:textbox>
                  <w:txbxContent>
                    <w:p>
                      <w:pPr>
                        <w:spacing w:before="322" w:beforeLines="100" w:line="1000" w:lineRule="atLeast"/>
                        <w:ind w:firstLine="0" w:firstLineChars="0"/>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绿色建筑工程验收标准</w:t>
                      </w:r>
                    </w:p>
                    <w:p>
                      <w:pPr>
                        <w:spacing w:line="560" w:lineRule="exact"/>
                        <w:ind w:firstLine="467"/>
                        <w:jc w:val="center"/>
                        <w:rPr>
                          <w:rFonts w:ascii="方正黑体简体" w:eastAsia="黑体"/>
                          <w:sz w:val="28"/>
                        </w:rPr>
                      </w:pPr>
                      <w:r>
                        <w:rPr>
                          <w:rFonts w:hint="eastAsia"/>
                          <w:bCs/>
                          <w:sz w:val="24"/>
                          <w:szCs w:val="24"/>
                          <w:lang w:eastAsia="zh-CN"/>
                        </w:rPr>
                        <w:t>Standard for acceptance of green building engineering</w:t>
                      </w:r>
                    </w:p>
                    <w:p>
                      <w:pPr>
                        <w:spacing w:before="161" w:beforeLines="50"/>
                        <w:ind w:firstLine="827"/>
                        <w:jc w:val="center"/>
                        <w:rPr>
                          <w:rFonts w:ascii="方正黑体简体" w:eastAsia="黑体"/>
                          <w:sz w:val="42"/>
                          <w:szCs w:val="42"/>
                        </w:rPr>
                      </w:pPr>
                    </w:p>
                    <w:p>
                      <w:pPr>
                        <w:widowControl/>
                        <w:ind w:firstLine="547"/>
                        <w:jc w:val="center"/>
                        <w:rPr>
                          <w:rFonts w:ascii="黑体" w:hAnsi="宋体" w:eastAsia="黑体" w:cs="黑体"/>
                          <w:color w:val="000000"/>
                          <w:kern w:val="0"/>
                          <w:sz w:val="28"/>
                          <w:szCs w:val="28"/>
                          <w:lang w:eastAsia="zh-CN" w:bidi="ar"/>
                        </w:rPr>
                      </w:pPr>
                      <w:r>
                        <w:rPr>
                          <w:rFonts w:ascii="黑体" w:hAnsi="宋体" w:eastAsia="黑体" w:cs="黑体"/>
                          <w:color w:val="000000"/>
                          <w:kern w:val="0"/>
                          <w:sz w:val="28"/>
                          <w:szCs w:val="28"/>
                          <w:lang w:eastAsia="zh-CN" w:bidi="ar"/>
                        </w:rPr>
                        <w:t>（京津冀区域协同工程建设标准）</w:t>
                      </w:r>
                    </w:p>
                    <w:p>
                      <w:pPr>
                        <w:widowControl/>
                        <w:ind w:firstLine="547"/>
                        <w:jc w:val="center"/>
                        <w:rPr>
                          <w:rFonts w:ascii="黑体" w:hAnsi="宋体" w:eastAsia="黑体" w:cs="黑体"/>
                          <w:color w:val="000000"/>
                          <w:kern w:val="0"/>
                          <w:sz w:val="28"/>
                          <w:szCs w:val="28"/>
                          <w:lang w:eastAsia="zh-CN" w:bidi="ar"/>
                        </w:rPr>
                      </w:pPr>
                    </w:p>
                    <w:p>
                      <w:pPr>
                        <w:widowControl/>
                        <w:ind w:firstLine="547"/>
                        <w:jc w:val="center"/>
                        <w:rPr>
                          <w:rFonts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（征求意见稿）</w:t>
                      </w:r>
                    </w:p>
                    <w:p>
                      <w:pPr>
                        <w:spacing w:before="161" w:beforeLines="50"/>
                        <w:ind w:firstLine="827"/>
                        <w:jc w:val="center"/>
                        <w:rPr>
                          <w:rFonts w:ascii="方正黑体简体" w:eastAsia="黑体"/>
                          <w:sz w:val="42"/>
                          <w:szCs w:val="42"/>
                        </w:rPr>
                      </w:pPr>
                    </w:p>
                    <w:p>
                      <w:pPr>
                        <w:ind w:firstLine="407"/>
                      </w:pPr>
                    </w:p>
                  </w:txbxContent>
                </v:textbox>
              </v:shape>
            </w:pict>
          </mc:Fallback>
        </mc:AlternateContent>
      </w:r>
      <w:r>
        <w:rPr>
          <w:rFonts w:ascii="黑体" w:hAnsi="黑体" w:eastAsia="黑体" w:cs="黑体"/>
          <w:kern w:val="0"/>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274955</wp:posOffset>
                </wp:positionV>
                <wp:extent cx="4048760" cy="635"/>
                <wp:effectExtent l="0" t="0" r="0" b="0"/>
                <wp:wrapSquare wrapText="bothSides"/>
                <wp:docPr id="1" name="直线 15"/>
                <wp:cNvGraphicFramePr/>
                <a:graphic xmlns:a="http://schemas.openxmlformats.org/drawingml/2006/main">
                  <a:graphicData uri="http://schemas.microsoft.com/office/word/2010/wordprocessingShape">
                    <wps:wsp>
                      <wps:cNvCnPr/>
                      <wps:spPr>
                        <a:xfrm>
                          <a:off x="0" y="0"/>
                          <a:ext cx="404876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8.15pt;margin-top:21.65pt;height:0.05pt;width:318.8pt;mso-wrap-distance-bottom:0pt;mso-wrap-distance-left:9pt;mso-wrap-distance-right:9pt;mso-wrap-distance-top:0pt;z-index:251659264;mso-width-relative:page;mso-height-relative:page;" filled="f" stroked="t" coordsize="21600,21600" o:gfxdata="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MWncNcAAAAJ&#10;AQAADwAAAAAAAAABACAAAAAiAAAAZHJzL2Rvd25yZXYueG1sUEsBAhQAFAAAAAgAh07iQFkMoODk&#10;AQAA0wMAAA4AAAAAAAAAAQAgAAAAJgEAAGRycy9lMm9Eb2MueG1sUEsFBgAAAAAGAAYAWQEAAHwF&#10;AAAAAA==&#10;">
                <v:fill on="f" focussize="0,0"/>
                <v:stroke weight="1.25pt" color="#000000" joinstyle="round"/>
                <v:imagedata o:title=""/>
                <o:lock v:ext="edit" aspectratio="f"/>
                <w10:wrap type="square"/>
              </v:line>
            </w:pict>
          </mc:Fallback>
        </mc:AlternateContent>
      </w:r>
      <w:r>
        <w:rPr>
          <w:rFonts w:hint="eastAsia" w:eastAsia="微软雅黑"/>
          <w:sz w:val="40"/>
          <w:szCs w:val="40"/>
          <w:lang w:eastAsia="zh-CN"/>
        </w:rPr>
        <w:t>绿色建筑工程验收标准</w:t>
      </w:r>
    </w:p>
    <w:p>
      <w:pPr>
        <w:wordWrap w:val="0"/>
        <w:ind w:firstLine="0" w:firstLineChars="0"/>
        <w:jc w:val="center"/>
        <w:textAlignment w:val="baseline"/>
        <w:rPr>
          <w:b/>
          <w:sz w:val="24"/>
          <w:szCs w:val="24"/>
          <w:lang w:eastAsia="zh-CN"/>
        </w:rPr>
      </w:pPr>
      <w:r>
        <w:rPr>
          <w:rFonts w:hint="eastAsia"/>
          <w:b/>
          <w:sz w:val="24"/>
          <w:szCs w:val="24"/>
          <w:lang w:eastAsia="zh-CN"/>
        </w:rPr>
        <w:t>Standard for acceptance of green building engineering</w:t>
      </w:r>
    </w:p>
    <w:p>
      <w:pPr>
        <w:ind w:firstLine="0" w:firstLineChars="0"/>
        <w:jc w:val="center"/>
        <w:textAlignment w:val="baseline"/>
        <w:rPr>
          <w:b/>
          <w:sz w:val="24"/>
          <w:szCs w:val="24"/>
          <w:lang w:eastAsia="zh-CN"/>
        </w:rPr>
      </w:pPr>
    </w:p>
    <w:p>
      <w:pPr>
        <w:ind w:firstLine="0" w:firstLineChars="0"/>
        <w:jc w:val="center"/>
        <w:textAlignment w:val="baseline"/>
        <w:rPr>
          <w:b/>
          <w:sz w:val="24"/>
          <w:szCs w:val="24"/>
          <w:lang w:eastAsia="zh-CN"/>
        </w:rPr>
      </w:pPr>
    </w:p>
    <w:p>
      <w:pPr>
        <w:ind w:firstLine="0" w:firstLineChars="0"/>
        <w:jc w:val="center"/>
        <w:textAlignment w:val="baseline"/>
        <w:rPr>
          <w:sz w:val="24"/>
          <w:szCs w:val="24"/>
          <w:lang w:eastAsia="zh-CN"/>
        </w:rPr>
      </w:pPr>
      <w:r>
        <w:rPr>
          <w:rFonts w:hint="eastAsia"/>
          <w:sz w:val="24"/>
          <w:szCs w:val="24"/>
          <w:lang w:eastAsia="zh-CN"/>
        </w:rPr>
        <w:t>（送审稿）</w:t>
      </w:r>
    </w:p>
    <w:p>
      <w:pPr>
        <w:spacing w:line="380" w:lineRule="exact"/>
        <w:ind w:firstLine="0" w:firstLineChars="0"/>
        <w:rPr>
          <w:rFonts w:eastAsia="Times New Roman"/>
          <w:lang w:eastAsia="zh-CN"/>
        </w:rPr>
      </w:pPr>
    </w:p>
    <w:p>
      <w:pPr>
        <w:spacing w:line="380" w:lineRule="exact"/>
        <w:ind w:firstLine="0" w:firstLineChars="0"/>
        <w:rPr>
          <w:lang w:eastAsia="zh-CN"/>
        </w:rPr>
      </w:pPr>
    </w:p>
    <w:p>
      <w:pPr>
        <w:spacing w:line="380" w:lineRule="exact"/>
        <w:ind w:firstLine="0" w:firstLineChars="0"/>
        <w:rPr>
          <w:lang w:eastAsia="zh-CN"/>
        </w:rPr>
      </w:pPr>
    </w:p>
    <w:p>
      <w:pPr>
        <w:widowControl/>
        <w:spacing w:line="360" w:lineRule="auto"/>
        <w:ind w:firstLine="0" w:firstLineChars="0"/>
        <w:rPr>
          <w:rFonts w:ascii="黑体" w:hAnsi="宋体" w:eastAsia="黑体" w:cs="宋体"/>
          <w:kern w:val="0"/>
          <w:sz w:val="28"/>
          <w:szCs w:val="24"/>
          <w:lang w:eastAsia="zh-CN"/>
        </w:rPr>
      </w:pPr>
    </w:p>
    <w:p>
      <w:pPr>
        <w:widowControl/>
        <w:spacing w:line="360" w:lineRule="auto"/>
        <w:ind w:firstLine="0" w:firstLineChars="0"/>
        <w:rPr>
          <w:rFonts w:ascii="黑体" w:hAnsi="宋体" w:eastAsia="黑体" w:cs="宋体"/>
          <w:kern w:val="0"/>
          <w:sz w:val="28"/>
          <w:szCs w:val="24"/>
          <w:lang w:eastAsia="zh-CN"/>
        </w:rPr>
      </w:pPr>
    </w:p>
    <w:p>
      <w:pPr>
        <w:widowControl/>
        <w:spacing w:line="360" w:lineRule="auto"/>
        <w:ind w:firstLine="0" w:firstLineChars="0"/>
        <w:rPr>
          <w:rFonts w:ascii="黑体" w:hAnsi="宋体" w:eastAsia="黑体" w:cs="宋体"/>
          <w:kern w:val="0"/>
          <w:sz w:val="28"/>
          <w:szCs w:val="24"/>
          <w:lang w:eastAsia="zh-CN"/>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123690" cy="347980"/>
                <wp:effectExtent l="0" t="0" r="6350" b="2540"/>
                <wp:wrapNone/>
                <wp:docPr id="12" name="文本框 12"/>
                <wp:cNvGraphicFramePr/>
                <a:graphic xmlns:a="http://schemas.openxmlformats.org/drawingml/2006/main">
                  <a:graphicData uri="http://schemas.microsoft.com/office/word/2010/wordprocessingShape">
                    <wps:wsp>
                      <wps:cNvSpPr txBox="1"/>
                      <wps:spPr>
                        <a:xfrm>
                          <a:off x="337820" y="5320665"/>
                          <a:ext cx="4123690" cy="347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rPr>
                                <w:rFonts w:ascii="方正黑体简体" w:eastAsia="方正黑体简体"/>
                                <w:sz w:val="28"/>
                                <w:lang w:eastAsia="zh-CN"/>
                              </w:rPr>
                            </w:pPr>
                            <w:r>
                              <w:rPr>
                                <w:rFonts w:hint="eastAsia" w:ascii="方正黑体简体" w:eastAsia="方正黑体简体"/>
                                <w:sz w:val="28"/>
                                <w:lang w:eastAsia="zh-CN"/>
                              </w:rPr>
                              <w:t>2024-××-×× 发布        2024-××-×× 实施</w:t>
                            </w:r>
                          </w:p>
                          <w:p>
                            <w:pPr>
                              <w:ind w:firstLine="407"/>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27.4pt;width:324.7pt;z-index:251664384;mso-width-relative:page;mso-height-relative:page;" fillcolor="#CCE8CF [3201]" filled="t" stroked="f" coordsize="21600,21600" o:gfxdata="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eB1w&#10;0wAAAAQBAAAPAAAAAAAAAAEAIAAAACIAAABkcnMvZG93bnJldi54bWxQSwECFAAUAAAACACHTuJA&#10;pq8scV8CAACcBAAADgAAAAAAAAABACAAAAAiAQAAZHJzL2Uyb0RvYy54bWxQSwUGAAAAAAYABgBZ&#10;AQAA8wUAAAAA&#10;">
                <v:fill on="t" focussize="0,0"/>
                <v:stroke on="f" weight="0.5pt"/>
                <v:imagedata o:title=""/>
                <o:lock v:ext="edit" aspectratio="f"/>
                <v:textbox>
                  <w:txbxContent>
                    <w:p>
                      <w:pPr>
                        <w:ind w:firstLine="0" w:firstLineChars="0"/>
                        <w:rPr>
                          <w:rFonts w:ascii="方正黑体简体" w:eastAsia="方正黑体简体"/>
                          <w:sz w:val="28"/>
                          <w:lang w:eastAsia="zh-CN"/>
                        </w:rPr>
                      </w:pPr>
                      <w:r>
                        <w:rPr>
                          <w:rFonts w:hint="eastAsia" w:ascii="方正黑体简体" w:eastAsia="方正黑体简体"/>
                          <w:sz w:val="28"/>
                          <w:lang w:eastAsia="zh-CN"/>
                        </w:rPr>
                        <w:t>2024-××-×× 发布        2024-××-×× 实施</w:t>
                      </w:r>
                    </w:p>
                    <w:p>
                      <w:pPr>
                        <w:ind w:firstLine="407"/>
                        <w:rPr>
                          <w:lang w:eastAsia="zh-CN"/>
                        </w:rPr>
                      </w:pPr>
                    </w:p>
                  </w:txbxContent>
                </v:textbox>
              </v:shape>
            </w:pict>
          </mc:Fallback>
        </mc:AlternateContent>
      </w:r>
    </w:p>
    <w:p>
      <w:pPr>
        <w:spacing w:before="322" w:beforeLines="100" w:line="560" w:lineRule="exact"/>
        <w:ind w:firstLine="0" w:firstLineChars="0"/>
        <w:jc w:val="center"/>
        <w:rPr>
          <w:rFonts w:ascii="宋体" w:hAnsi="宋体" w:eastAsia="黑体" w:cs="宋体"/>
          <w:kern w:val="0"/>
          <w:sz w:val="32"/>
          <w:szCs w:val="32"/>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7937" w:h="11509"/>
          <w:pgMar w:top="1247" w:right="1020" w:bottom="907" w:left="1020" w:header="680" w:footer="680" w:gutter="0"/>
          <w:pgNumType w:start="1"/>
          <w:cols w:space="720" w:num="1"/>
          <w:docGrid w:type="linesAndChars" w:linePitch="322" w:charSpace="-1363"/>
        </w:sectPr>
      </w:pPr>
      <w:r>
        <mc:AlternateContent>
          <mc:Choice Requires="wps">
            <w:drawing>
              <wp:anchor distT="0" distB="0" distL="114300" distR="114300" simplePos="0" relativeHeight="251665408" behindDoc="0" locked="0" layoutInCell="1" allowOverlap="1">
                <wp:simplePos x="0" y="0"/>
                <wp:positionH relativeFrom="column">
                  <wp:posOffset>103505</wp:posOffset>
                </wp:positionH>
                <wp:positionV relativeFrom="paragraph">
                  <wp:posOffset>467360</wp:posOffset>
                </wp:positionV>
                <wp:extent cx="3596005" cy="347980"/>
                <wp:effectExtent l="0" t="0" r="635" b="2540"/>
                <wp:wrapNone/>
                <wp:docPr id="13" name="文本框 13"/>
                <wp:cNvGraphicFramePr/>
                <a:graphic xmlns:a="http://schemas.openxmlformats.org/drawingml/2006/main">
                  <a:graphicData uri="http://schemas.microsoft.com/office/word/2010/wordprocessingShape">
                    <wps:wsp>
                      <wps:cNvSpPr txBox="1"/>
                      <wps:spPr>
                        <a:xfrm>
                          <a:off x="0" y="0"/>
                          <a:ext cx="3596005" cy="347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547"/>
                              <w:jc w:val="distribute"/>
                              <w:rPr>
                                <w:rFonts w:ascii="黑体" w:hAnsi="黑体" w:eastAsia="黑体" w:cs="黑体"/>
                                <w:sz w:val="28"/>
                                <w:lang w:eastAsia="zh-CN"/>
                              </w:rPr>
                            </w:pPr>
                            <w:r>
                              <w:rPr>
                                <w:rFonts w:hint="eastAsia" w:ascii="黑体" w:hAnsi="黑体" w:eastAsia="黑体" w:cs="黑体"/>
                                <w:sz w:val="28"/>
                                <w:lang w:eastAsia="zh-CN"/>
                              </w:rPr>
                              <w:t>天津市住房和城乡建设委员会</w:t>
                            </w:r>
                            <w:r>
                              <w:rPr>
                                <w:rFonts w:ascii="黑体" w:hAnsi="黑体" w:eastAsia="黑体" w:cs="黑体"/>
                                <w:sz w:val="28"/>
                                <w:lang w:eastAsia="zh-CN"/>
                              </w:rPr>
                              <w:t xml:space="preserve">   </w:t>
                            </w:r>
                            <w:r>
                              <w:rPr>
                                <w:rFonts w:hint="eastAsia" w:ascii="黑体" w:hAnsi="黑体" w:eastAsia="黑体" w:cs="黑体"/>
                                <w:sz w:val="28"/>
                                <w:lang w:eastAsia="zh-CN"/>
                              </w:rPr>
                              <w:t>发布</w:t>
                            </w:r>
                          </w:p>
                          <w:p>
                            <w:pPr>
                              <w:ind w:firstLine="407"/>
                              <w:jc w:val="distribute"/>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pt;margin-top:36.8pt;height:27.4pt;width:283.15pt;z-index:251665408;mso-width-relative:page;mso-height-relative:page;" fillcolor="#CCE8CF [3201]" filled="t" stroked="f" coordsize="21600,21600" o:gfxdata="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p/jFbYAAAA&#10;CQEAAA8AAAAAAAAAAQAgAAAAIgAAAGRycy9kb3ducmV2LnhtbFBLAQIUABQAAAAIAIdO4kCk/Dhv&#10;VgIAAJEEAAAOAAAAAAAAAAEAIAAAACcBAABkcnMvZTJvRG9jLnhtbFBLBQYAAAAABgAGAFkBAADv&#10;BQAAAAA=&#10;">
                <v:fill on="t" focussize="0,0"/>
                <v:stroke on="f" weight="0.5pt"/>
                <v:imagedata o:title=""/>
                <o:lock v:ext="edit" aspectratio="f"/>
                <v:textbox>
                  <w:txbxContent>
                    <w:p>
                      <w:pPr>
                        <w:ind w:firstLine="547"/>
                        <w:jc w:val="distribute"/>
                        <w:rPr>
                          <w:rFonts w:ascii="黑体" w:hAnsi="黑体" w:eastAsia="黑体" w:cs="黑体"/>
                          <w:sz w:val="28"/>
                          <w:lang w:eastAsia="zh-CN"/>
                        </w:rPr>
                      </w:pPr>
                      <w:r>
                        <w:rPr>
                          <w:rFonts w:hint="eastAsia" w:ascii="黑体" w:hAnsi="黑体" w:eastAsia="黑体" w:cs="黑体"/>
                          <w:sz w:val="28"/>
                          <w:lang w:eastAsia="zh-CN"/>
                        </w:rPr>
                        <w:t>天津市住房和城乡建设委员会</w:t>
                      </w:r>
                      <w:r>
                        <w:rPr>
                          <w:rFonts w:ascii="黑体" w:hAnsi="黑体" w:eastAsia="黑体" w:cs="黑体"/>
                          <w:sz w:val="28"/>
                          <w:lang w:eastAsia="zh-CN"/>
                        </w:rPr>
                        <w:t xml:space="preserve">   </w:t>
                      </w:r>
                      <w:r>
                        <w:rPr>
                          <w:rFonts w:hint="eastAsia" w:ascii="黑体" w:hAnsi="黑体" w:eastAsia="黑体" w:cs="黑体"/>
                          <w:sz w:val="28"/>
                          <w:lang w:eastAsia="zh-CN"/>
                        </w:rPr>
                        <w:t>发布</w:t>
                      </w:r>
                    </w:p>
                    <w:p>
                      <w:pPr>
                        <w:ind w:firstLine="407"/>
                        <w:jc w:val="distribute"/>
                        <w:rPr>
                          <w:lang w:eastAsia="zh-CN"/>
                        </w:rPr>
                      </w:pPr>
                    </w:p>
                  </w:txbxContent>
                </v:textbox>
              </v:shape>
            </w:pict>
          </mc:Fallback>
        </mc:AlternateContent>
      </w:r>
      <w:r>
        <w:rPr>
          <w:rFonts w:ascii="宋体" w:hAnsi="宋体" w:eastAsia="黑体" w:cs="宋体"/>
          <w:kern w:val="0"/>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77470</wp:posOffset>
                </wp:positionV>
                <wp:extent cx="3959860" cy="635"/>
                <wp:effectExtent l="0" t="0" r="0" b="0"/>
                <wp:wrapSquare wrapText="bothSides"/>
                <wp:docPr id="2" name="直线 4"/>
                <wp:cNvGraphicFramePr/>
                <a:graphic xmlns:a="http://schemas.openxmlformats.org/drawingml/2006/main">
                  <a:graphicData uri="http://schemas.microsoft.com/office/word/2010/wordprocessingShape">
                    <wps:wsp>
                      <wps:cNvCnPr/>
                      <wps:spPr>
                        <a:xfrm>
                          <a:off x="0" y="0"/>
                          <a:ext cx="3959860"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8.6pt;margin-top:6.1pt;height:0.05pt;width:311.8pt;mso-wrap-distance-bottom:0pt;mso-wrap-distance-left:9pt;mso-wrap-distance-right:9pt;mso-wrap-distance-top:0pt;z-index:251660288;mso-width-relative:page;mso-height-relative:page;" filled="f" stroked="t" coordsize="21600,21600" o:gfxdata="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JgiI2AAAAAkB&#10;AAAPAAAAAAAAAAEAIAAAACIAAABkcnMvZG93bnJldi54bWxQSwECFAAUAAAACACHTuJA5OUD5OIB&#10;AADSAwAADgAAAAAAAAABACAAAAAnAQAAZHJzL2Uyb0RvYy54bWxQSwUGAAAAAAYABgBZAQAAewUA&#10;AAAA&#10;">
                <v:fill on="f" focussize="0,0"/>
                <v:stroke weight="1.25pt" color="#000000" joinstyle="round"/>
                <v:imagedata o:title=""/>
                <o:lock v:ext="edit" aspectratio="f"/>
                <w10:wrap type="square"/>
              </v:line>
            </w:pict>
          </mc:Fallback>
        </mc:AlternateContent>
      </w:r>
      <w:r>
        <w:rPr>
          <w:rFonts w:ascii="宋体" w:hAnsi="宋体" w:eastAsia="黑体" w:cs="宋体"/>
          <w:kern w:val="0"/>
          <w:sz w:val="32"/>
          <w:szCs w:val="32"/>
          <w:lang w:eastAsia="zh-CN"/>
        </w:rPr>
        <w:t xml:space="preserve"> </w:t>
      </w:r>
    </w:p>
    <w:p>
      <w:pPr>
        <w:spacing w:line="560" w:lineRule="exact"/>
        <w:ind w:firstLine="547"/>
        <w:jc w:val="center"/>
        <w:rPr>
          <w:rFonts w:ascii="方正黑体简体" w:hAnsi="宋体" w:eastAsia="黑体"/>
          <w:sz w:val="28"/>
          <w:szCs w:val="28"/>
          <w:lang w:eastAsia="zh-CN"/>
        </w:rPr>
      </w:pPr>
    </w:p>
    <w:p>
      <w:pPr>
        <w:spacing w:line="560" w:lineRule="exact"/>
        <w:ind w:firstLine="547"/>
        <w:jc w:val="center"/>
        <w:rPr>
          <w:rFonts w:ascii="方正黑体简体" w:hAnsi="宋体" w:eastAsia="黑体"/>
          <w:sz w:val="28"/>
          <w:szCs w:val="28"/>
          <w:lang w:eastAsia="zh-CN"/>
        </w:rPr>
      </w:pPr>
    </w:p>
    <w:p>
      <w:pPr>
        <w:spacing w:line="560" w:lineRule="exact"/>
        <w:ind w:firstLine="547"/>
        <w:jc w:val="center"/>
        <w:rPr>
          <w:rFonts w:ascii="方正黑体简体" w:hAnsi="宋体" w:eastAsia="黑体"/>
          <w:sz w:val="28"/>
          <w:szCs w:val="28"/>
          <w:lang w:eastAsia="zh-CN"/>
        </w:rPr>
      </w:pPr>
      <w:r>
        <w:rPr>
          <w:rFonts w:hint="eastAsia" w:ascii="方正黑体简体" w:hAnsi="宋体" w:eastAsia="黑体"/>
          <w:sz w:val="28"/>
          <w:szCs w:val="28"/>
          <w:lang w:eastAsia="zh-CN"/>
        </w:rPr>
        <w:t>天津市工程建设标准</w:t>
      </w:r>
    </w:p>
    <w:p>
      <w:pPr>
        <w:spacing w:before="483" w:beforeLines="150" w:line="360" w:lineRule="auto"/>
        <w:ind w:firstLine="587"/>
        <w:jc w:val="center"/>
        <w:rPr>
          <w:rFonts w:ascii="方正黑体简体" w:hAnsi="宋体" w:eastAsia="黑体"/>
          <w:sz w:val="30"/>
          <w:szCs w:val="30"/>
          <w:lang w:eastAsia="zh-CN"/>
        </w:rPr>
      </w:pPr>
      <w:r>
        <w:rPr>
          <w:rFonts w:hint="eastAsia" w:ascii="方正黑体简体" w:hAnsi="宋体" w:eastAsia="黑体"/>
          <w:sz w:val="30"/>
          <w:szCs w:val="30"/>
          <w:lang w:eastAsia="zh-CN"/>
        </w:rPr>
        <w:t>绿色建筑工程验收标准</w:t>
      </w:r>
    </w:p>
    <w:p>
      <w:pPr>
        <w:spacing w:line="560" w:lineRule="exact"/>
        <w:ind w:firstLine="467"/>
        <w:jc w:val="center"/>
        <w:rPr>
          <w:rFonts w:ascii="方正黑体简体" w:eastAsia="黑体"/>
          <w:sz w:val="28"/>
        </w:rPr>
      </w:pPr>
      <w:r>
        <w:rPr>
          <w:rFonts w:hint="eastAsia"/>
          <w:bCs/>
          <w:sz w:val="24"/>
          <w:szCs w:val="24"/>
          <w:lang w:eastAsia="zh-CN"/>
        </w:rPr>
        <w:t>Standard for acceptance of green building engineering</w:t>
      </w:r>
    </w:p>
    <w:p>
      <w:pPr>
        <w:widowControl/>
        <w:spacing w:line="240" w:lineRule="auto"/>
        <w:ind w:firstLine="467"/>
        <w:jc w:val="center"/>
        <w:rPr>
          <w:rFonts w:ascii="Arial" w:hAnsi="Arial" w:cs="Arial"/>
          <w:kern w:val="0"/>
          <w:sz w:val="24"/>
        </w:rPr>
      </w:pPr>
    </w:p>
    <w:p>
      <w:pPr>
        <w:widowControl/>
        <w:spacing w:before="483" w:beforeLines="150" w:line="240" w:lineRule="auto"/>
        <w:ind w:firstLine="467"/>
        <w:jc w:val="center"/>
        <w:rPr>
          <w:rFonts w:ascii="Arial" w:hAnsi="Arial" w:cs="Arial"/>
          <w:b/>
          <w:bCs/>
          <w:kern w:val="0"/>
          <w:sz w:val="24"/>
          <w:lang w:eastAsia="zh-CN"/>
        </w:rPr>
      </w:pPr>
      <w:r>
        <w:rPr>
          <w:rFonts w:hint="eastAsia" w:ascii="Arial" w:hAnsi="Arial" w:cs="Arial"/>
          <w:kern w:val="0"/>
          <w:sz w:val="24"/>
          <w:lang w:eastAsia="zh-CN"/>
        </w:rPr>
        <w:t>DB/T 29—×××—2024</w:t>
      </w:r>
    </w:p>
    <w:p>
      <w:pPr>
        <w:widowControl/>
        <w:spacing w:line="240" w:lineRule="auto"/>
        <w:ind w:firstLine="467"/>
        <w:jc w:val="center"/>
        <w:rPr>
          <w:rFonts w:ascii="Arial" w:hAnsi="Arial" w:cs="Arial"/>
          <w:b/>
          <w:bCs/>
          <w:kern w:val="0"/>
          <w:sz w:val="24"/>
          <w:lang w:eastAsia="zh-CN"/>
        </w:rPr>
      </w:pPr>
      <w:r>
        <w:rPr>
          <w:rFonts w:hint="eastAsia" w:ascii="Arial" w:hAnsi="Arial" w:cs="Arial"/>
          <w:kern w:val="0"/>
          <w:sz w:val="24"/>
          <w:lang w:eastAsia="zh-CN"/>
        </w:rPr>
        <w:t>J×××××-2024</w:t>
      </w:r>
    </w:p>
    <w:p>
      <w:pPr>
        <w:widowControl/>
        <w:spacing w:line="240" w:lineRule="auto"/>
        <w:ind w:firstLine="467"/>
        <w:jc w:val="center"/>
        <w:rPr>
          <w:rFonts w:ascii="Arial" w:hAnsi="Arial" w:cs="Arial"/>
          <w:kern w:val="0"/>
          <w:sz w:val="24"/>
          <w:lang w:eastAsia="zh-CN"/>
        </w:rPr>
      </w:pPr>
    </w:p>
    <w:p>
      <w:pPr>
        <w:spacing w:line="360" w:lineRule="auto"/>
        <w:ind w:firstLine="680" w:firstLineChars="333"/>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主编单位：河北建筑设计研究院有限责任公司</w:t>
      </w:r>
    </w:p>
    <w:p>
      <w:pPr>
        <w:spacing w:line="360" w:lineRule="auto"/>
        <w:ind w:firstLine="1696" w:firstLineChars="83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中国建筑科学研究院有限公司</w:t>
      </w:r>
    </w:p>
    <w:p>
      <w:pPr>
        <w:spacing w:line="360" w:lineRule="auto"/>
        <w:ind w:firstLine="1696" w:firstLineChars="83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天津建科建筑节能环境检测有限公司</w:t>
      </w:r>
    </w:p>
    <w:p>
      <w:pPr>
        <w:spacing w:line="360" w:lineRule="auto"/>
        <w:ind w:firstLine="1696" w:firstLineChars="831"/>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天津市住房和城乡建设综合行政执法总队          </w:t>
      </w:r>
    </w:p>
    <w:p>
      <w:pPr>
        <w:spacing w:line="360" w:lineRule="auto"/>
        <w:ind w:firstLine="680" w:firstLineChars="333"/>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批准部门：天津市住房和城乡建设委员会</w:t>
      </w:r>
    </w:p>
    <w:p>
      <w:pPr>
        <w:spacing w:line="360" w:lineRule="auto"/>
        <w:ind w:firstLine="680" w:firstLineChars="333"/>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实施日期：2024年××月××日</w:t>
      </w:r>
    </w:p>
    <w:p>
      <w:pPr>
        <w:spacing w:line="360" w:lineRule="auto"/>
        <w:ind w:firstLine="680" w:firstLineChars="333"/>
        <w:rPr>
          <w:lang w:eastAsia="zh-CN"/>
        </w:rPr>
      </w:pPr>
    </w:p>
    <w:p>
      <w:pPr>
        <w:spacing w:line="360" w:lineRule="auto"/>
        <w:ind w:firstLine="407"/>
        <w:jc w:val="center"/>
        <w:rPr>
          <w:rFonts w:eastAsia="黑体"/>
          <w:lang w:eastAsia="zh-CN"/>
        </w:rPr>
      </w:pPr>
      <w:r>
        <w:rPr>
          <w:rFonts w:eastAsia="黑体"/>
          <w:lang w:eastAsia="zh-CN"/>
        </w:rPr>
        <w:t>202</w:t>
      </w:r>
      <w:r>
        <w:rPr>
          <w:rFonts w:hint="eastAsia" w:eastAsia="黑体"/>
          <w:lang w:eastAsia="zh-CN"/>
        </w:rPr>
        <w:t>4天</w:t>
      </w:r>
      <w:r>
        <w:rPr>
          <w:rFonts w:eastAsia="黑体"/>
          <w:lang w:eastAsia="zh-CN"/>
        </w:rPr>
        <w:t xml:space="preserve"> </w:t>
      </w:r>
      <w:r>
        <w:rPr>
          <w:rFonts w:hint="eastAsia" w:eastAsia="黑体"/>
          <w:lang w:eastAsia="zh-CN"/>
        </w:rPr>
        <w:t>津</w:t>
      </w:r>
    </w:p>
    <w:p>
      <w:pPr>
        <w:spacing w:before="322" w:beforeLines="100" w:after="161" w:afterLines="50" w:line="240" w:lineRule="auto"/>
        <w:ind w:firstLine="547"/>
        <w:jc w:val="center"/>
        <w:rPr>
          <w:rFonts w:ascii="方正黑体简体" w:hAnsi="Calibri" w:eastAsia="黑体"/>
          <w:sz w:val="28"/>
          <w:szCs w:val="28"/>
          <w:lang w:eastAsia="zh-CN"/>
        </w:rPr>
      </w:pPr>
      <w:r>
        <w:rPr>
          <w:rFonts w:hint="eastAsia" w:ascii="方正黑体简体" w:hAnsi="Calibri" w:eastAsia="黑体"/>
          <w:sz w:val="28"/>
          <w:szCs w:val="28"/>
          <w:lang w:eastAsia="zh-CN"/>
        </w:rPr>
        <w:t>前  言</w:t>
      </w:r>
    </w:p>
    <w:p>
      <w:pPr>
        <w:overflowPunct w:val="0"/>
        <w:autoSpaceDE w:val="0"/>
        <w:autoSpaceDN w:val="0"/>
        <w:spacing w:line="300" w:lineRule="exact"/>
        <w:ind w:firstLine="407"/>
        <w:rPr>
          <w:rFonts w:ascii="宋体" w:hAnsi="宋体"/>
          <w:lang w:eastAsia="zh-CN"/>
        </w:rPr>
      </w:pPr>
      <w:r>
        <w:rPr>
          <w:rFonts w:hint="eastAsia" w:ascii="宋体" w:hAnsi="宋体"/>
          <w:lang w:eastAsia="zh-CN"/>
        </w:rPr>
        <w:t xml:space="preserve">为推动京津冀工程建设标准领域协同发展，根据《市住房城乡建设委关于下达 </w:t>
      </w:r>
      <w:r>
        <w:rPr>
          <w:rFonts w:ascii="宋体" w:hAnsi="宋体"/>
          <w:lang w:eastAsia="zh-CN"/>
        </w:rPr>
        <w:t>20</w:t>
      </w:r>
      <w:r>
        <w:rPr>
          <w:rFonts w:hint="eastAsia" w:ascii="宋体" w:hAnsi="宋体"/>
          <w:lang w:eastAsia="zh-CN"/>
        </w:rPr>
        <w:t>23</w:t>
      </w:r>
      <w:r>
        <w:rPr>
          <w:rFonts w:ascii="宋体" w:hAnsi="宋体"/>
          <w:lang w:eastAsia="zh-CN"/>
        </w:rPr>
        <w:t xml:space="preserve"> </w:t>
      </w:r>
      <w:r>
        <w:rPr>
          <w:rFonts w:hint="eastAsia" w:ascii="宋体" w:hAnsi="宋体"/>
          <w:lang w:eastAsia="zh-CN"/>
        </w:rPr>
        <w:t>年天津市工程建设地方标准编制计划的通知》（津住建设函</w:t>
      </w:r>
      <w:r>
        <w:rPr>
          <w:rFonts w:ascii="宋体" w:hAnsi="宋体"/>
          <w:lang w:eastAsia="zh-CN"/>
        </w:rPr>
        <w:t>[20</w:t>
      </w:r>
      <w:r>
        <w:rPr>
          <w:rFonts w:hint="eastAsia" w:ascii="宋体" w:hAnsi="宋体"/>
          <w:lang w:eastAsia="zh-CN"/>
        </w:rPr>
        <w:t>23</w:t>
      </w:r>
      <w:r>
        <w:rPr>
          <w:rFonts w:ascii="宋体" w:hAnsi="宋体"/>
          <w:lang w:eastAsia="zh-CN"/>
        </w:rPr>
        <w:t>]</w:t>
      </w:r>
      <w:r>
        <w:rPr>
          <w:rFonts w:hint="eastAsia" w:ascii="宋体" w:hAnsi="宋体"/>
          <w:lang w:eastAsia="zh-CN"/>
        </w:rPr>
        <w:t>158</w:t>
      </w:r>
      <w:r>
        <w:rPr>
          <w:rFonts w:ascii="宋体" w:hAnsi="宋体"/>
          <w:lang w:eastAsia="zh-CN"/>
        </w:rPr>
        <w:t xml:space="preserve"> </w:t>
      </w:r>
      <w:r>
        <w:rPr>
          <w:rFonts w:hint="eastAsia" w:ascii="宋体" w:hAnsi="宋体"/>
          <w:lang w:eastAsia="zh-CN"/>
        </w:rPr>
        <w:t xml:space="preserve">号）的要求，编制组经过深入调查研究，认真总结实践经验，参考国内相关标准，在广泛征求意见的基础上，修订本标准。 </w:t>
      </w:r>
    </w:p>
    <w:p>
      <w:pPr>
        <w:overflowPunct w:val="0"/>
        <w:autoSpaceDE w:val="0"/>
        <w:autoSpaceDN w:val="0"/>
        <w:spacing w:line="300" w:lineRule="exact"/>
        <w:ind w:firstLine="407"/>
        <w:rPr>
          <w:rFonts w:ascii="宋体" w:hAnsi="宋体"/>
          <w:lang w:eastAsia="zh-CN"/>
        </w:rPr>
      </w:pPr>
      <w:r>
        <w:rPr>
          <w:rFonts w:hint="eastAsia" w:ascii="宋体" w:hAnsi="宋体"/>
          <w:lang w:eastAsia="zh-CN"/>
        </w:rPr>
        <w:t xml:space="preserve">本标准是京津冀区域协同工程建设标准，按照京津冀三地互认共享的原则，由三地住房和城乡建设主管部门分别组织实施。 </w:t>
      </w:r>
    </w:p>
    <w:p>
      <w:pPr>
        <w:spacing w:line="300" w:lineRule="exact"/>
        <w:ind w:firstLine="407"/>
        <w:rPr>
          <w:lang w:eastAsia="zh-CN"/>
        </w:rPr>
      </w:pPr>
      <w:r>
        <w:rPr>
          <w:rFonts w:hint="eastAsia" w:ascii="宋体" w:hAnsi="宋体"/>
          <w:lang w:eastAsia="zh-CN"/>
        </w:rPr>
        <w:t>本标准的主要技术内容是：</w:t>
      </w:r>
      <w:r>
        <w:rPr>
          <w:lang w:eastAsia="zh-CN"/>
        </w:rPr>
        <w:t>1.总则；2.术语；3.基本规定；4.</w:t>
      </w:r>
      <w:r>
        <w:rPr>
          <w:rFonts w:hint="eastAsia"/>
          <w:lang w:eastAsia="zh-CN"/>
        </w:rPr>
        <w:t>安全耐久</w:t>
      </w:r>
      <w:r>
        <w:rPr>
          <w:lang w:eastAsia="zh-CN"/>
        </w:rPr>
        <w:t>；5.</w:t>
      </w:r>
      <w:r>
        <w:rPr>
          <w:rFonts w:hint="eastAsia"/>
          <w:lang w:eastAsia="zh-CN"/>
        </w:rPr>
        <w:t>健康舒适</w:t>
      </w:r>
      <w:r>
        <w:rPr>
          <w:lang w:eastAsia="zh-CN"/>
        </w:rPr>
        <w:t>；6.</w:t>
      </w:r>
      <w:r>
        <w:rPr>
          <w:rFonts w:hint="eastAsia"/>
          <w:lang w:eastAsia="zh-CN"/>
        </w:rPr>
        <w:t>生活便利</w:t>
      </w:r>
      <w:r>
        <w:rPr>
          <w:lang w:eastAsia="zh-CN"/>
        </w:rPr>
        <w:t>；7.</w:t>
      </w:r>
      <w:r>
        <w:rPr>
          <w:rFonts w:hint="eastAsia"/>
          <w:lang w:eastAsia="zh-CN"/>
        </w:rPr>
        <w:t>资源节约</w:t>
      </w:r>
      <w:r>
        <w:rPr>
          <w:lang w:eastAsia="zh-CN"/>
        </w:rPr>
        <w:t>；8.</w:t>
      </w:r>
      <w:r>
        <w:rPr>
          <w:rFonts w:hint="eastAsia"/>
          <w:lang w:eastAsia="zh-CN"/>
        </w:rPr>
        <w:t>环境宜居</w:t>
      </w:r>
      <w:r>
        <w:rPr>
          <w:lang w:eastAsia="zh-CN"/>
        </w:rPr>
        <w:t>；9.</w:t>
      </w:r>
      <w:r>
        <w:rPr>
          <w:rFonts w:hint="eastAsia"/>
          <w:lang w:eastAsia="zh-CN"/>
        </w:rPr>
        <w:t>提高与创新</w:t>
      </w:r>
      <w:r>
        <w:rPr>
          <w:lang w:eastAsia="zh-CN"/>
        </w:rPr>
        <w:t>。</w:t>
      </w:r>
    </w:p>
    <w:p>
      <w:pPr>
        <w:spacing w:line="300" w:lineRule="exact"/>
        <w:ind w:firstLine="407"/>
        <w:rPr>
          <w:rFonts w:ascii="宋体" w:hAnsi="宋体"/>
          <w:lang w:eastAsia="zh-CN"/>
        </w:rPr>
      </w:pPr>
      <w:r>
        <w:rPr>
          <w:rFonts w:hint="eastAsia"/>
          <w:lang w:eastAsia="zh-CN"/>
        </w:rPr>
        <w:t>本标准修编的主要技术内容是：依据京津冀区域协同工程建设标准</w:t>
      </w:r>
      <w:r>
        <w:rPr>
          <w:lang w:eastAsia="zh-CN"/>
        </w:rPr>
        <w:t>《</w:t>
      </w:r>
      <w:r>
        <w:rPr>
          <w:rFonts w:hint="eastAsia"/>
          <w:lang w:eastAsia="zh-CN"/>
        </w:rPr>
        <w:t>绿色建筑评价</w:t>
      </w:r>
      <w:r>
        <w:rPr>
          <w:lang w:eastAsia="zh-CN"/>
        </w:rPr>
        <w:t>标准》</w:t>
      </w:r>
      <w:r>
        <w:rPr>
          <w:rFonts w:hint="eastAsia"/>
          <w:lang w:eastAsia="zh-CN"/>
        </w:rPr>
        <w:t>DB/T29-204-2021的框架要求，重新构建了绿色建筑工程验收技术指标体系，以安全耐久、健康舒适、生活便利、资源节约、环境宜居等五大性能体系的验收标准进行编制。</w:t>
      </w:r>
    </w:p>
    <w:p>
      <w:pPr>
        <w:overflowPunct w:val="0"/>
        <w:autoSpaceDE w:val="0"/>
        <w:autoSpaceDN w:val="0"/>
        <w:spacing w:line="300" w:lineRule="exact"/>
        <w:ind w:firstLine="407"/>
        <w:rPr>
          <w:rFonts w:ascii="宋体" w:hAnsi="宋体"/>
          <w:lang w:eastAsia="zh-CN"/>
        </w:rPr>
      </w:pPr>
      <w:r>
        <w:rPr>
          <w:rFonts w:hint="eastAsia" w:ascii="宋体" w:hAnsi="宋体"/>
          <w:lang w:eastAsia="zh-CN"/>
        </w:rPr>
        <w:t>本标准在天津实施，由天津市住房和城乡建设委员会负责管理，天津建科建筑节能环境检测有限公司、天津市住房和城乡建设综合行政执法总队负责具体技术内容的解释。执行过程中如有意见或建议，请寄送至天津建科建筑节能环境检测有限公司（天津市河东区上杭路万和里7号，邮编 300161，电话：</w:t>
      </w:r>
      <w:r>
        <w:rPr>
          <w:rFonts w:ascii="宋体" w:hAnsi="宋体"/>
          <w:lang w:eastAsia="zh-CN"/>
        </w:rPr>
        <w:t>022-</w:t>
      </w:r>
      <w:r>
        <w:rPr>
          <w:rFonts w:hint="eastAsia" w:ascii="宋体" w:hAnsi="宋体"/>
          <w:lang w:eastAsia="zh-CN"/>
        </w:rPr>
        <w:t>24668186，电子邮箱：tjljpj</w:t>
      </w:r>
      <w:r>
        <w:rPr>
          <w:rFonts w:ascii="宋体" w:hAnsi="宋体"/>
          <w:lang w:eastAsia="zh-CN"/>
        </w:rPr>
        <w:t xml:space="preserve">@126.com </w:t>
      </w:r>
      <w:r>
        <w:rPr>
          <w:rFonts w:hint="eastAsia" w:ascii="宋体" w:hAnsi="宋体"/>
          <w:lang w:eastAsia="zh-CN"/>
        </w:rPr>
        <w:t xml:space="preserve">）。 </w:t>
      </w:r>
    </w:p>
    <w:p>
      <w:pPr>
        <w:spacing w:line="300" w:lineRule="exact"/>
        <w:ind w:firstLine="407"/>
        <w:rPr>
          <w:lang w:eastAsia="zh-CN"/>
        </w:rPr>
      </w:pPr>
      <w:r>
        <w:rPr>
          <w:rFonts w:hint="eastAsia" w:ascii="宋体" w:hAnsi="宋体"/>
          <w:lang w:eastAsia="zh-CN"/>
        </w:rPr>
        <w:t>本标准主编单位：</w:t>
      </w:r>
      <w:r>
        <w:rPr>
          <w:rFonts w:hint="eastAsia"/>
          <w:lang w:eastAsia="zh-CN"/>
        </w:rPr>
        <w:t>河北建筑设计研究院有限责任公司</w:t>
      </w:r>
    </w:p>
    <w:p>
      <w:pPr>
        <w:spacing w:line="300" w:lineRule="exact"/>
        <w:ind w:firstLine="2040" w:firstLineChars="1000"/>
        <w:rPr>
          <w:lang w:eastAsia="zh-CN"/>
        </w:rPr>
      </w:pPr>
      <w:r>
        <w:rPr>
          <w:rFonts w:hint="eastAsia"/>
          <w:lang w:eastAsia="zh-CN"/>
        </w:rPr>
        <w:t>中国建筑科学研究院有限公司</w:t>
      </w:r>
    </w:p>
    <w:p>
      <w:pPr>
        <w:spacing w:line="300" w:lineRule="exact"/>
        <w:ind w:firstLine="2040" w:firstLineChars="1000"/>
        <w:rPr>
          <w:lang w:eastAsia="zh-CN"/>
        </w:rPr>
      </w:pPr>
      <w:r>
        <w:rPr>
          <w:rFonts w:hint="eastAsia"/>
          <w:lang w:eastAsia="zh-CN"/>
        </w:rPr>
        <w:t>天津建科建筑节能环境检测有限公司</w:t>
      </w:r>
    </w:p>
    <w:p>
      <w:pPr>
        <w:overflowPunct w:val="0"/>
        <w:autoSpaceDE w:val="0"/>
        <w:autoSpaceDN w:val="0"/>
        <w:spacing w:line="300" w:lineRule="exact"/>
        <w:ind w:firstLine="2040" w:firstLineChars="1000"/>
        <w:rPr>
          <w:rFonts w:ascii="宋体" w:hAnsi="宋体"/>
          <w:lang w:eastAsia="zh-CN"/>
        </w:rPr>
      </w:pPr>
      <w:r>
        <w:rPr>
          <w:rFonts w:hint="eastAsia" w:ascii="宋体" w:hAnsi="宋体"/>
          <w:lang w:eastAsia="zh-CN"/>
        </w:rPr>
        <w:t>天津市住房和城乡建设综合行政执法总队</w:t>
      </w:r>
    </w:p>
    <w:p>
      <w:pPr>
        <w:spacing w:line="300" w:lineRule="exact"/>
        <w:ind w:firstLine="407"/>
        <w:rPr>
          <w:rFonts w:ascii="宋体" w:hAnsi="宋体"/>
          <w:lang w:eastAsia="zh-CN"/>
        </w:rPr>
      </w:pPr>
      <w:r>
        <w:rPr>
          <w:rFonts w:hint="eastAsia" w:ascii="宋体" w:hAnsi="宋体"/>
          <w:lang w:eastAsia="zh-CN"/>
        </w:rPr>
        <w:t>本标准参编单位：</w:t>
      </w:r>
    </w:p>
    <w:p>
      <w:pPr>
        <w:spacing w:line="300" w:lineRule="exact"/>
        <w:ind w:firstLine="407"/>
        <w:rPr>
          <w:rFonts w:ascii="宋体" w:hAnsi="宋体"/>
          <w:lang w:eastAsia="zh-CN"/>
        </w:rPr>
      </w:pPr>
      <w:r>
        <w:rPr>
          <w:rFonts w:hint="eastAsia" w:ascii="宋体" w:hAnsi="宋体"/>
          <w:lang w:eastAsia="zh-CN"/>
        </w:rPr>
        <w:t>本标准主要起草人员：</w:t>
      </w:r>
    </w:p>
    <w:p>
      <w:pPr>
        <w:spacing w:line="200" w:lineRule="exact"/>
        <w:ind w:firstLine="0" w:firstLineChars="0"/>
        <w:rPr>
          <w:sz w:val="20"/>
          <w:szCs w:val="20"/>
          <w:lang w:eastAsia="zh-CN"/>
        </w:rPr>
      </w:pPr>
    </w:p>
    <w:p>
      <w:pPr>
        <w:spacing w:line="200" w:lineRule="exact"/>
        <w:ind w:firstLine="0" w:firstLineChars="0"/>
        <w:rPr>
          <w:sz w:val="20"/>
          <w:szCs w:val="20"/>
          <w:lang w:eastAsia="zh-CN"/>
        </w:rPr>
        <w:sectPr>
          <w:type w:val="continuous"/>
          <w:pgSz w:w="7937" w:h="11509"/>
          <w:pgMar w:top="1247" w:right="1020" w:bottom="907" w:left="1020" w:header="680" w:footer="680" w:gutter="0"/>
          <w:pgNumType w:start="1"/>
          <w:cols w:space="720" w:num="1"/>
          <w:docGrid w:type="linesAndChars" w:linePitch="322" w:charSpace="-1363"/>
        </w:sectPr>
      </w:pPr>
    </w:p>
    <w:p>
      <w:pPr>
        <w:pageBreakBefore/>
        <w:snapToGrid/>
        <w:spacing w:before="322" w:beforeLines="100" w:after="100" w:afterAutospacing="1" w:line="380" w:lineRule="exact"/>
        <w:ind w:firstLine="0" w:firstLineChars="0"/>
        <w:jc w:val="center"/>
        <w:rPr>
          <w:rFonts w:ascii="宋体" w:hAnsi="宋体" w:eastAsia="微软雅黑" w:cs="宋体"/>
          <w:kern w:val="0"/>
          <w:sz w:val="28"/>
          <w:szCs w:val="28"/>
          <w:lang w:eastAsia="zh-CN"/>
        </w:rPr>
      </w:pPr>
      <w:r>
        <w:rPr>
          <w:rFonts w:ascii="宋体" w:hAnsi="宋体" w:eastAsia="微软雅黑" w:cs="宋体"/>
          <w:kern w:val="0"/>
          <w:sz w:val="28"/>
          <w:szCs w:val="28"/>
          <w:lang w:eastAsia="zh-CN"/>
        </w:rPr>
        <w:t xml:space="preserve">目    </w:t>
      </w:r>
      <w:r>
        <w:rPr>
          <w:rFonts w:hint="eastAsia" w:ascii="宋体" w:hAnsi="宋体" w:eastAsia="微软雅黑" w:cs="宋体"/>
          <w:kern w:val="0"/>
          <w:sz w:val="28"/>
          <w:szCs w:val="28"/>
          <w:lang w:eastAsia="zh-CN"/>
        </w:rPr>
        <w:t>次</w:t>
      </w:r>
    </w:p>
    <w:p>
      <w:pPr>
        <w:pStyle w:val="16"/>
        <w:tabs>
          <w:tab w:val="right" w:leader="dot" w:pos="5887"/>
        </w:tabs>
        <w:ind w:firstLine="408"/>
        <w:rPr>
          <w:rFonts w:hint="default" w:asciiTheme="minorHAnsi" w:hAnsiTheme="minorHAnsi" w:eastAsiaTheme="minorEastAsia" w:cstheme="minorBidi"/>
          <w:caps w:val="0"/>
          <w:szCs w:val="22"/>
          <w:lang w:eastAsia="zh-CN"/>
          <w14:ligatures w14:val="standardContextual"/>
        </w:rPr>
      </w:pPr>
      <w:r>
        <w:rPr>
          <w:rFonts w:hint="default"/>
          <w:b/>
          <w:caps w:val="0"/>
          <w:lang w:eastAsia="zh-CN"/>
        </w:rPr>
        <w:fldChar w:fldCharType="begin"/>
      </w:r>
      <w:r>
        <w:rPr>
          <w:rFonts w:hint="default"/>
          <w:b/>
          <w:caps w:val="0"/>
          <w:lang w:eastAsia="zh-CN"/>
        </w:rPr>
        <w:instrText xml:space="preserve">TOC \o "1-2" \h \u </w:instrText>
      </w:r>
      <w:r>
        <w:rPr>
          <w:rFonts w:hint="default"/>
          <w:b/>
          <w:caps w:val="0"/>
          <w:lang w:eastAsia="zh-CN"/>
        </w:rPr>
        <w:fldChar w:fldCharType="separate"/>
      </w:r>
      <w:r>
        <w:fldChar w:fldCharType="begin"/>
      </w:r>
      <w:r>
        <w:instrText xml:space="preserve"> HYPERLINK \l "_Toc163057284" </w:instrText>
      </w:r>
      <w:r>
        <w:fldChar w:fldCharType="separate"/>
      </w:r>
      <w:r>
        <w:rPr>
          <w:rStyle w:val="25"/>
          <w:b/>
          <w:bCs/>
          <w:color w:val="auto"/>
          <w:lang w:eastAsia="zh-CN"/>
        </w:rPr>
        <w:t>1</w:t>
      </w:r>
      <w:r>
        <w:rPr>
          <w:rStyle w:val="25"/>
          <w:bCs/>
          <w:color w:val="auto"/>
          <w:lang w:eastAsia="zh-CN"/>
        </w:rPr>
        <w:t xml:space="preserve">  </w:t>
      </w:r>
      <w:r>
        <w:rPr>
          <w:rStyle w:val="25"/>
          <w:color w:val="auto"/>
          <w:lang w:eastAsia="zh-CN"/>
        </w:rPr>
        <w:t>总   则</w:t>
      </w:r>
      <w:r>
        <w:tab/>
      </w:r>
      <w:r>
        <w:fldChar w:fldCharType="begin"/>
      </w:r>
      <w:r>
        <w:instrText xml:space="preserve"> PAGEREF _Toc163057284 \h </w:instrText>
      </w:r>
      <w:r>
        <w:fldChar w:fldCharType="separate"/>
      </w:r>
      <w:r>
        <w:rPr>
          <w:rFonts w:hint="default"/>
        </w:rPr>
        <w:t>1</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"_Toc163057285" </w:instrText>
      </w:r>
      <w:r>
        <w:fldChar w:fldCharType="separate"/>
      </w:r>
      <w:r>
        <w:rPr>
          <w:rStyle w:val="25"/>
          <w:b/>
          <w:bCs/>
          <w:color w:val="auto"/>
          <w:lang w:eastAsia="zh-CN"/>
        </w:rPr>
        <w:t xml:space="preserve">2  </w:t>
      </w:r>
      <w:r>
        <w:rPr>
          <w:rStyle w:val="25"/>
          <w:color w:val="auto"/>
          <w:lang w:eastAsia="zh-CN"/>
        </w:rPr>
        <w:t>术   语</w:t>
      </w:r>
      <w:r>
        <w:tab/>
      </w:r>
      <w:r>
        <w:fldChar w:fldCharType="begin"/>
      </w:r>
      <w:r>
        <w:instrText xml:space="preserve"> PAGEREF _Toc163057285 \h </w:instrText>
      </w:r>
      <w:r>
        <w:fldChar w:fldCharType="separate"/>
      </w:r>
      <w:r>
        <w:rPr>
          <w:rFonts w:hint="default"/>
        </w:rPr>
        <w:t>2</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"_Toc163057286" </w:instrText>
      </w:r>
      <w:r>
        <w:fldChar w:fldCharType="separate"/>
      </w:r>
      <w:r>
        <w:rPr>
          <w:rStyle w:val="25"/>
          <w:b/>
          <w:bCs/>
          <w:color w:val="auto"/>
          <w:lang w:eastAsia="zh-CN"/>
        </w:rPr>
        <w:t xml:space="preserve">3  </w:t>
      </w:r>
      <w:r>
        <w:rPr>
          <w:rStyle w:val="25"/>
          <w:color w:val="auto"/>
          <w:lang w:eastAsia="zh-CN"/>
        </w:rPr>
        <w:t>基本规定</w:t>
      </w:r>
      <w:r>
        <w:tab/>
      </w:r>
      <w:r>
        <w:fldChar w:fldCharType="begin"/>
      </w:r>
      <w:r>
        <w:instrText xml:space="preserve"> PAGEREF _Toc163057286 \h </w:instrText>
      </w:r>
      <w:r>
        <w:fldChar w:fldCharType="separate"/>
      </w:r>
      <w:r>
        <w:rPr>
          <w:rFonts w:hint="default"/>
        </w:rPr>
        <w:t>3</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"_Toc163057287" </w:instrText>
      </w:r>
      <w:r>
        <w:fldChar w:fldCharType="separate"/>
      </w:r>
      <w:r>
        <w:rPr>
          <w:rStyle w:val="25"/>
          <w:b/>
          <w:bCs/>
          <w:color w:val="auto"/>
          <w:lang w:eastAsia="zh-CN"/>
        </w:rPr>
        <w:t xml:space="preserve">4  </w:t>
      </w:r>
      <w:r>
        <w:rPr>
          <w:rStyle w:val="25"/>
          <w:color w:val="auto"/>
          <w:lang w:eastAsia="zh-CN"/>
        </w:rPr>
        <w:t>安全耐久</w:t>
      </w:r>
      <w:r>
        <w:tab/>
      </w:r>
      <w:r>
        <w:fldChar w:fldCharType="begin"/>
      </w:r>
      <w:r>
        <w:instrText xml:space="preserve"> PAGEREF _Toc163057287 \h </w:instrText>
      </w:r>
      <w:r>
        <w:fldChar w:fldCharType="separate"/>
      </w:r>
      <w:r>
        <w:rPr>
          <w:rFonts w:hint="default"/>
        </w:rPr>
        <w:t>5</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"_Toc163057288" </w:instrText>
      </w:r>
      <w:r>
        <w:fldChar w:fldCharType="separate"/>
      </w:r>
      <w:r>
        <w:rPr>
          <w:rStyle w:val="25"/>
          <w:b/>
          <w:bCs/>
          <w:color w:val="auto"/>
          <w:lang w:eastAsia="zh-CN"/>
        </w:rPr>
        <w:t xml:space="preserve">4.1  </w:t>
      </w:r>
      <w:r>
        <w:rPr>
          <w:rStyle w:val="25"/>
          <w:color w:val="auto"/>
          <w:lang w:eastAsia="zh-CN"/>
        </w:rPr>
        <w:t>控制项</w:t>
      </w:r>
      <w:r>
        <w:tab/>
      </w:r>
      <w:r>
        <w:fldChar w:fldCharType="begin"/>
      </w:r>
      <w:r>
        <w:instrText xml:space="preserve"> PAGEREF _Toc163057288 \h </w:instrText>
      </w:r>
      <w:r>
        <w:fldChar w:fldCharType="separate"/>
      </w:r>
      <w:r>
        <w:rPr>
          <w:rFonts w:hint="default"/>
        </w:rPr>
        <w:t>5</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"_Toc163057289" </w:instrText>
      </w:r>
      <w:r>
        <w:fldChar w:fldCharType="separate"/>
      </w:r>
      <w:r>
        <w:rPr>
          <w:rStyle w:val="25"/>
          <w:b/>
          <w:bCs/>
          <w:color w:val="auto"/>
          <w:lang w:eastAsia="zh-CN"/>
        </w:rPr>
        <w:t xml:space="preserve">4.2  </w:t>
      </w:r>
      <w:r>
        <w:rPr>
          <w:rStyle w:val="25"/>
          <w:color w:val="auto"/>
          <w:lang w:eastAsia="zh-CN"/>
        </w:rPr>
        <w:t>一般项</w:t>
      </w:r>
      <w:r>
        <w:tab/>
      </w:r>
      <w:r>
        <w:fldChar w:fldCharType="begin"/>
      </w:r>
      <w:r>
        <w:instrText xml:space="preserve"> PAGEREF _Toc163057289 \h </w:instrText>
      </w:r>
      <w:r>
        <w:fldChar w:fldCharType="separate"/>
      </w:r>
      <w:r>
        <w:rPr>
          <w:rFonts w:hint="default"/>
        </w:rPr>
        <w:t>7</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"_Toc163057290" </w:instrText>
      </w:r>
      <w:r>
        <w:fldChar w:fldCharType="separate"/>
      </w:r>
      <w:r>
        <w:rPr>
          <w:rStyle w:val="25"/>
          <w:b/>
          <w:bCs/>
          <w:color w:val="auto"/>
          <w:lang w:eastAsia="zh-CN"/>
        </w:rPr>
        <w:t xml:space="preserve">5 </w:t>
      </w:r>
      <w:r>
        <w:rPr>
          <w:rStyle w:val="25"/>
          <w:color w:val="auto"/>
          <w:lang w:eastAsia="zh-CN"/>
        </w:rPr>
        <w:t xml:space="preserve"> 健康舒适</w:t>
      </w:r>
      <w:r>
        <w:tab/>
      </w:r>
      <w:r>
        <w:fldChar w:fldCharType="begin"/>
      </w:r>
      <w:r>
        <w:instrText xml:space="preserve"> PAGEREF _Toc163057290 \h </w:instrText>
      </w:r>
      <w:r>
        <w:fldChar w:fldCharType="separate"/>
      </w:r>
      <w:r>
        <w:rPr>
          <w:rFonts w:hint="default"/>
        </w:rPr>
        <w:t>11</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"_Toc163057291" </w:instrText>
      </w:r>
      <w:r>
        <w:fldChar w:fldCharType="separate"/>
      </w:r>
      <w:r>
        <w:rPr>
          <w:rStyle w:val="25"/>
          <w:b/>
          <w:bCs/>
          <w:color w:val="auto"/>
          <w:lang w:eastAsia="zh-CN"/>
        </w:rPr>
        <w:t xml:space="preserve">5.1  </w:t>
      </w:r>
      <w:r>
        <w:rPr>
          <w:rStyle w:val="25"/>
          <w:color w:val="auto"/>
          <w:lang w:eastAsia="zh-CN"/>
        </w:rPr>
        <w:t>控制项</w:t>
      </w:r>
      <w:r>
        <w:tab/>
      </w:r>
      <w:r>
        <w:fldChar w:fldCharType="begin"/>
      </w:r>
      <w:r>
        <w:instrText xml:space="preserve"> PAGEREF _Toc163057291 \h </w:instrText>
      </w:r>
      <w:r>
        <w:fldChar w:fldCharType="separate"/>
      </w:r>
      <w:r>
        <w:rPr>
          <w:rFonts w:hint="default"/>
        </w:rPr>
        <w:t>11</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"_Toc163057292" </w:instrText>
      </w:r>
      <w:r>
        <w:fldChar w:fldCharType="separate"/>
      </w:r>
      <w:r>
        <w:rPr>
          <w:rStyle w:val="25"/>
          <w:b/>
          <w:bCs/>
          <w:color w:val="auto"/>
          <w:lang w:eastAsia="zh-CN"/>
        </w:rPr>
        <w:t xml:space="preserve">5.2  </w:t>
      </w:r>
      <w:r>
        <w:rPr>
          <w:rStyle w:val="25"/>
          <w:color w:val="auto"/>
          <w:lang w:eastAsia="zh-CN"/>
        </w:rPr>
        <w:t>一般项</w:t>
      </w:r>
      <w:r>
        <w:tab/>
      </w:r>
      <w:r>
        <w:fldChar w:fldCharType="begin"/>
      </w:r>
      <w:r>
        <w:instrText xml:space="preserve"> PAGEREF _Toc163057292 \h </w:instrText>
      </w:r>
      <w:r>
        <w:fldChar w:fldCharType="separate"/>
      </w:r>
      <w:r>
        <w:rPr>
          <w:rFonts w:hint="default"/>
        </w:rPr>
        <w:t>14</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"_Toc163057293" </w:instrText>
      </w:r>
      <w:r>
        <w:fldChar w:fldCharType="separate"/>
      </w:r>
      <w:r>
        <w:rPr>
          <w:rStyle w:val="25"/>
          <w:b/>
          <w:bCs/>
          <w:color w:val="auto"/>
          <w:lang w:eastAsia="zh-CN"/>
        </w:rPr>
        <w:t xml:space="preserve">6 </w:t>
      </w:r>
      <w:r>
        <w:rPr>
          <w:rStyle w:val="25"/>
          <w:color w:val="auto"/>
          <w:lang w:eastAsia="zh-CN"/>
        </w:rPr>
        <w:t xml:space="preserve"> 生活便利</w:t>
      </w:r>
      <w:r>
        <w:tab/>
      </w:r>
      <w:r>
        <w:fldChar w:fldCharType="begin"/>
      </w:r>
      <w:r>
        <w:instrText xml:space="preserve"> PAGEREF _Toc163057293 \h </w:instrText>
      </w:r>
      <w:r>
        <w:fldChar w:fldCharType="separate"/>
      </w:r>
      <w:r>
        <w:rPr>
          <w:rFonts w:hint="default"/>
        </w:rPr>
        <w:t>18</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"_Toc163057294" </w:instrText>
      </w:r>
      <w:r>
        <w:fldChar w:fldCharType="separate"/>
      </w:r>
      <w:r>
        <w:rPr>
          <w:rStyle w:val="25"/>
          <w:b/>
          <w:bCs/>
          <w:color w:val="auto"/>
          <w:lang w:eastAsia="zh-CN"/>
        </w:rPr>
        <w:t xml:space="preserve">6.1  </w:t>
      </w:r>
      <w:r>
        <w:rPr>
          <w:rStyle w:val="25"/>
          <w:color w:val="auto"/>
          <w:lang w:eastAsia="zh-CN"/>
        </w:rPr>
        <w:t>控制项</w:t>
      </w:r>
      <w:r>
        <w:tab/>
      </w:r>
      <w:r>
        <w:fldChar w:fldCharType="begin"/>
      </w:r>
      <w:r>
        <w:instrText xml:space="preserve"> PAGEREF _Toc163057294 \h </w:instrText>
      </w:r>
      <w:r>
        <w:fldChar w:fldCharType="separate"/>
      </w:r>
      <w:r>
        <w:rPr>
          <w:rFonts w:hint="default"/>
        </w:rPr>
        <w:t>18</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"_Toc163057295" </w:instrText>
      </w:r>
      <w:r>
        <w:fldChar w:fldCharType="separate"/>
      </w:r>
      <w:r>
        <w:rPr>
          <w:rStyle w:val="25"/>
          <w:b/>
          <w:bCs/>
          <w:color w:val="auto"/>
          <w:lang w:eastAsia="zh-CN"/>
        </w:rPr>
        <w:t xml:space="preserve">6.2  </w:t>
      </w:r>
      <w:r>
        <w:rPr>
          <w:rStyle w:val="25"/>
          <w:color w:val="auto"/>
          <w:lang w:eastAsia="zh-CN"/>
        </w:rPr>
        <w:t>一般项</w:t>
      </w:r>
      <w:r>
        <w:tab/>
      </w:r>
      <w:r>
        <w:fldChar w:fldCharType="begin"/>
      </w:r>
      <w:r>
        <w:instrText xml:space="preserve"> PAGEREF _Toc163057295 \h </w:instrText>
      </w:r>
      <w:r>
        <w:fldChar w:fldCharType="separate"/>
      </w:r>
      <w:r>
        <w:rPr>
          <w:rFonts w:hint="default"/>
        </w:rPr>
        <w:t>19</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"_Toc163057296" </w:instrText>
      </w:r>
      <w:r>
        <w:fldChar w:fldCharType="separate"/>
      </w:r>
      <w:r>
        <w:rPr>
          <w:rStyle w:val="25"/>
          <w:b/>
          <w:bCs/>
          <w:color w:val="auto"/>
          <w:lang w:eastAsia="zh-CN"/>
        </w:rPr>
        <w:t xml:space="preserve">7 </w:t>
      </w:r>
      <w:r>
        <w:rPr>
          <w:rStyle w:val="25"/>
          <w:color w:val="auto"/>
          <w:lang w:eastAsia="zh-CN"/>
        </w:rPr>
        <w:t xml:space="preserve"> 资源节约</w:t>
      </w:r>
      <w:r>
        <w:tab/>
      </w:r>
      <w:r>
        <w:fldChar w:fldCharType="begin"/>
      </w:r>
      <w:r>
        <w:instrText xml:space="preserve"> PAGEREF _Toc163057296 \h </w:instrText>
      </w:r>
      <w:r>
        <w:fldChar w:fldCharType="separate"/>
      </w:r>
      <w:r>
        <w:rPr>
          <w:rFonts w:hint="default"/>
        </w:rPr>
        <w:t>23</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"_Toc163057297" </w:instrText>
      </w:r>
      <w:r>
        <w:fldChar w:fldCharType="separate"/>
      </w:r>
      <w:r>
        <w:rPr>
          <w:rStyle w:val="25"/>
          <w:b/>
          <w:bCs/>
          <w:color w:val="auto"/>
          <w:lang w:eastAsia="zh-CN"/>
        </w:rPr>
        <w:t xml:space="preserve">7.1  </w:t>
      </w:r>
      <w:r>
        <w:rPr>
          <w:rStyle w:val="25"/>
          <w:color w:val="auto"/>
          <w:lang w:eastAsia="zh-CN"/>
        </w:rPr>
        <w:t>控制项</w:t>
      </w:r>
      <w:r>
        <w:tab/>
      </w:r>
      <w:r>
        <w:fldChar w:fldCharType="begin"/>
      </w:r>
      <w:r>
        <w:instrText xml:space="preserve"> PAGEREF _Toc163057297 \h </w:instrText>
      </w:r>
      <w:r>
        <w:fldChar w:fldCharType="separate"/>
      </w:r>
      <w:r>
        <w:rPr>
          <w:rFonts w:hint="default"/>
        </w:rPr>
        <w:t>23</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"_Toc163057298" </w:instrText>
      </w:r>
      <w:r>
        <w:fldChar w:fldCharType="separate"/>
      </w:r>
      <w:r>
        <w:rPr>
          <w:rStyle w:val="25"/>
          <w:b/>
          <w:bCs/>
          <w:color w:val="auto"/>
          <w:lang w:eastAsia="zh-CN"/>
        </w:rPr>
        <w:t xml:space="preserve">7.2  </w:t>
      </w:r>
      <w:r>
        <w:rPr>
          <w:rStyle w:val="25"/>
          <w:color w:val="auto"/>
          <w:lang w:eastAsia="zh-CN"/>
        </w:rPr>
        <w:t>一般项</w:t>
      </w:r>
      <w:r>
        <w:tab/>
      </w:r>
      <w:r>
        <w:fldChar w:fldCharType="begin"/>
      </w:r>
      <w:r>
        <w:instrText xml:space="preserve"> PAGEREF _Toc163057298 \h </w:instrText>
      </w:r>
      <w:r>
        <w:fldChar w:fldCharType="separate"/>
      </w:r>
      <w:r>
        <w:rPr>
          <w:rFonts w:hint="default"/>
        </w:rPr>
        <w:t>25</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"_Toc163057299" </w:instrText>
      </w:r>
      <w:r>
        <w:fldChar w:fldCharType="separate"/>
      </w:r>
      <w:r>
        <w:rPr>
          <w:rStyle w:val="25"/>
          <w:b/>
          <w:bCs/>
          <w:color w:val="auto"/>
          <w:lang w:eastAsia="zh-CN"/>
        </w:rPr>
        <w:t xml:space="preserve">8 </w:t>
      </w:r>
      <w:r>
        <w:rPr>
          <w:rStyle w:val="25"/>
          <w:color w:val="auto"/>
          <w:lang w:eastAsia="zh-CN"/>
        </w:rPr>
        <w:t xml:space="preserve"> 环境宜居</w:t>
      </w:r>
      <w:r>
        <w:tab/>
      </w:r>
      <w:r>
        <w:fldChar w:fldCharType="begin"/>
      </w:r>
      <w:r>
        <w:instrText xml:space="preserve"> PAGEREF _Toc163057299 \h </w:instrText>
      </w:r>
      <w:r>
        <w:fldChar w:fldCharType="separate"/>
      </w:r>
      <w:r>
        <w:rPr>
          <w:rFonts w:hint="default"/>
        </w:rPr>
        <w:t>30</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"_Toc163057300" </w:instrText>
      </w:r>
      <w:r>
        <w:fldChar w:fldCharType="separate"/>
      </w:r>
      <w:r>
        <w:rPr>
          <w:rStyle w:val="25"/>
          <w:b/>
          <w:bCs/>
          <w:color w:val="auto"/>
          <w:lang w:eastAsia="zh-CN"/>
        </w:rPr>
        <w:t xml:space="preserve">8.1  </w:t>
      </w:r>
      <w:r>
        <w:rPr>
          <w:rStyle w:val="25"/>
          <w:color w:val="auto"/>
          <w:lang w:eastAsia="zh-CN"/>
        </w:rPr>
        <w:t>控制项</w:t>
      </w:r>
      <w:r>
        <w:tab/>
      </w:r>
      <w:r>
        <w:fldChar w:fldCharType="begin"/>
      </w:r>
      <w:r>
        <w:instrText xml:space="preserve"> PAGEREF _Toc163057300 \h </w:instrText>
      </w:r>
      <w:r>
        <w:fldChar w:fldCharType="separate"/>
      </w:r>
      <w:r>
        <w:rPr>
          <w:rFonts w:hint="default"/>
        </w:rPr>
        <w:t>30</w:t>
      </w:r>
      <w:r>
        <w:fldChar w:fldCharType="end"/>
      </w:r>
      <w:r>
        <w:fldChar w:fldCharType="end"/>
      </w:r>
    </w:p>
    <w:p>
      <w:pPr>
        <w:pStyle w:val="17"/>
        <w:tabs>
          <w:tab w:val="right" w:leader="dot" w:pos="5887"/>
        </w:tabs>
        <w:ind w:left="407" w:firstLine="407"/>
        <w:rPr>
          <w:rFonts w:hint="default" w:asciiTheme="minorHAnsi" w:hAnsiTheme="minorHAnsi" w:eastAsiaTheme="minorEastAsia" w:cstheme="minorBidi"/>
          <w:szCs w:val="22"/>
          <w:lang w:eastAsia="zh-CN"/>
          <w14:ligatures w14:val="standardContextual"/>
        </w:rPr>
      </w:pPr>
      <w:r>
        <w:fldChar w:fldCharType="begin"/>
      </w:r>
      <w:r>
        <w:instrText xml:space="preserve"> HYPERLINK \l "_Toc163057301" </w:instrText>
      </w:r>
      <w:r>
        <w:fldChar w:fldCharType="separate"/>
      </w:r>
      <w:r>
        <w:rPr>
          <w:rStyle w:val="25"/>
          <w:b/>
          <w:bCs/>
          <w:color w:val="auto"/>
          <w:lang w:eastAsia="zh-CN"/>
        </w:rPr>
        <w:t xml:space="preserve">8.2  </w:t>
      </w:r>
      <w:r>
        <w:rPr>
          <w:rStyle w:val="25"/>
          <w:color w:val="auto"/>
          <w:lang w:eastAsia="zh-CN"/>
        </w:rPr>
        <w:t>一般项</w:t>
      </w:r>
      <w:r>
        <w:tab/>
      </w:r>
      <w:r>
        <w:fldChar w:fldCharType="begin"/>
      </w:r>
      <w:r>
        <w:instrText xml:space="preserve"> PAGEREF _Toc163057301 \h </w:instrText>
      </w:r>
      <w:r>
        <w:fldChar w:fldCharType="separate"/>
      </w:r>
      <w:r>
        <w:rPr>
          <w:rFonts w:hint="default"/>
        </w:rPr>
        <w:t>32</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"_Toc163057302" </w:instrText>
      </w:r>
      <w:r>
        <w:fldChar w:fldCharType="separate"/>
      </w:r>
      <w:r>
        <w:rPr>
          <w:rStyle w:val="25"/>
          <w:b/>
          <w:bCs/>
          <w:color w:val="auto"/>
          <w:lang w:eastAsia="zh-CN"/>
        </w:rPr>
        <w:t xml:space="preserve">9 </w:t>
      </w:r>
      <w:r>
        <w:rPr>
          <w:rStyle w:val="25"/>
          <w:color w:val="auto"/>
          <w:lang w:eastAsia="zh-CN"/>
        </w:rPr>
        <w:t xml:space="preserve"> 提高与创新</w:t>
      </w:r>
      <w:r>
        <w:tab/>
      </w:r>
      <w:r>
        <w:fldChar w:fldCharType="begin"/>
      </w:r>
      <w:r>
        <w:instrText xml:space="preserve"> PAGEREF _Toc163057302 \h </w:instrText>
      </w:r>
      <w:r>
        <w:fldChar w:fldCharType="separate"/>
      </w:r>
      <w:r>
        <w:rPr>
          <w:rFonts w:hint="default"/>
        </w:rPr>
        <w:t>37</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"_Toc163057303" </w:instrText>
      </w:r>
      <w:r>
        <w:fldChar w:fldCharType="separate"/>
      </w:r>
      <w:r>
        <w:rPr>
          <w:lang w:eastAsia="zh-CN"/>
        </w:rPr>
        <w:t>附</w:t>
      </w:r>
      <w:r>
        <w:rPr>
          <w:rFonts w:hint="eastAsia"/>
          <w:lang w:val="en-US" w:eastAsia="zh-CN"/>
        </w:rPr>
        <w:t>录</w:t>
      </w:r>
      <w:r>
        <w:rPr>
          <w:lang w:eastAsia="zh-CN"/>
        </w:rPr>
        <w:t xml:space="preserve"> A 绿色建筑工程验收与设计对照表</w:t>
      </w:r>
      <w:r>
        <w:tab/>
      </w:r>
      <w:r>
        <w:fldChar w:fldCharType="begin"/>
      </w:r>
      <w:r>
        <w:instrText xml:space="preserve"> PAGEREF _Toc163057303 \h </w:instrText>
      </w:r>
      <w:r>
        <w:fldChar w:fldCharType="separate"/>
      </w:r>
      <w:r>
        <w:rPr>
          <w:rFonts w:hint="default"/>
        </w:rPr>
        <w:t>40</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"_Toc163057304" </w:instrText>
      </w:r>
      <w:r>
        <w:fldChar w:fldCharType="separate"/>
      </w:r>
      <w:r>
        <w:rPr>
          <w:rStyle w:val="25"/>
          <w:color w:val="auto"/>
          <w:lang w:eastAsia="zh-CN"/>
        </w:rPr>
        <w:t>附</w:t>
      </w:r>
      <w:r>
        <w:rPr>
          <w:rStyle w:val="25"/>
          <w:rFonts w:hint="eastAsia"/>
          <w:color w:val="auto"/>
          <w:lang w:val="en-US" w:eastAsia="zh-CN"/>
        </w:rPr>
        <w:t>录</w:t>
      </w:r>
      <w:r>
        <w:rPr>
          <w:rStyle w:val="25"/>
          <w:color w:val="auto"/>
          <w:lang w:eastAsia="zh-CN"/>
        </w:rPr>
        <w:t>B  绿色建筑工程施工过程验收记录表</w:t>
      </w:r>
      <w:r>
        <w:tab/>
      </w:r>
      <w:r>
        <w:fldChar w:fldCharType="begin"/>
      </w:r>
      <w:r>
        <w:instrText xml:space="preserve"> PAGEREF _Toc163057304 \h </w:instrText>
      </w:r>
      <w:r>
        <w:fldChar w:fldCharType="separate"/>
      </w:r>
      <w:r>
        <w:rPr>
          <w:rFonts w:hint="default"/>
        </w:rPr>
        <w:t>68</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"_Toc163057305" </w:instrText>
      </w:r>
      <w:r>
        <w:fldChar w:fldCharType="separate"/>
      </w:r>
      <w:r>
        <w:rPr>
          <w:rStyle w:val="25"/>
          <w:color w:val="auto"/>
          <w:lang w:eastAsia="zh-CN"/>
        </w:rPr>
        <w:t>附录C  章节验收汇总表</w:t>
      </w:r>
      <w:r>
        <w:tab/>
      </w:r>
      <w:r>
        <w:fldChar w:fldCharType="begin"/>
      </w:r>
      <w:r>
        <w:instrText xml:space="preserve"> PAGEREF _Toc163057305 \h </w:instrText>
      </w:r>
      <w:r>
        <w:fldChar w:fldCharType="separate"/>
      </w:r>
      <w:r>
        <w:rPr>
          <w:rFonts w:hint="default"/>
        </w:rPr>
        <w:t>70</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"_Toc163057306" </w:instrText>
      </w:r>
      <w:r>
        <w:fldChar w:fldCharType="separate"/>
      </w:r>
      <w:r>
        <w:rPr>
          <w:rStyle w:val="25"/>
          <w:color w:val="auto"/>
          <w:lang w:eastAsia="zh-CN"/>
        </w:rPr>
        <w:t>附录 D 绿色建筑工程验收汇总表</w:t>
      </w:r>
      <w:r>
        <w:tab/>
      </w:r>
      <w:r>
        <w:fldChar w:fldCharType="begin"/>
      </w:r>
      <w:r>
        <w:instrText xml:space="preserve"> PAGEREF _Toc163057306 \h </w:instrText>
      </w:r>
      <w:r>
        <w:fldChar w:fldCharType="separate"/>
      </w:r>
      <w:r>
        <w:rPr>
          <w:rFonts w:hint="default"/>
        </w:rPr>
        <w:t>71</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"_Toc163057307" </w:instrText>
      </w:r>
      <w:r>
        <w:fldChar w:fldCharType="separate"/>
      </w:r>
      <w:r>
        <w:rPr>
          <w:rStyle w:val="25"/>
          <w:color w:val="auto"/>
          <w:lang w:eastAsia="zh-CN"/>
        </w:rPr>
        <w:t>本标准用词说明</w:t>
      </w:r>
      <w:r>
        <w:tab/>
      </w:r>
      <w:r>
        <w:fldChar w:fldCharType="begin"/>
      </w:r>
      <w:r>
        <w:instrText xml:space="preserve"> PAGEREF _Toc163057307 \h </w:instrText>
      </w:r>
      <w:r>
        <w:fldChar w:fldCharType="separate"/>
      </w:r>
      <w:r>
        <w:rPr>
          <w:rFonts w:hint="default"/>
        </w:rPr>
        <w:t>73</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"_Toc163057308" </w:instrText>
      </w:r>
      <w:r>
        <w:fldChar w:fldCharType="separate"/>
      </w:r>
      <w:r>
        <w:rPr>
          <w:rStyle w:val="25"/>
          <w:color w:val="auto"/>
          <w:lang w:eastAsia="zh-CN"/>
        </w:rPr>
        <w:t>引用标准名录</w:t>
      </w:r>
      <w:r>
        <w:tab/>
      </w:r>
      <w:r>
        <w:fldChar w:fldCharType="begin"/>
      </w:r>
      <w:r>
        <w:instrText xml:space="preserve"> PAGEREF _Toc163057308 \h </w:instrText>
      </w:r>
      <w:r>
        <w:fldChar w:fldCharType="separate"/>
      </w:r>
      <w:r>
        <w:rPr>
          <w:rFonts w:hint="default"/>
        </w:rPr>
        <w:t>74</w:t>
      </w:r>
      <w:r>
        <w:fldChar w:fldCharType="end"/>
      </w:r>
      <w:r>
        <w:fldChar w:fldCharType="end"/>
      </w:r>
    </w:p>
    <w:p>
      <w:pPr>
        <w:pStyle w:val="16"/>
        <w:tabs>
          <w:tab w:val="right" w:leader="dot" w:pos="5887"/>
        </w:tabs>
        <w:ind w:firstLine="407"/>
        <w:rPr>
          <w:rFonts w:hint="default" w:asciiTheme="minorHAnsi" w:hAnsiTheme="minorHAnsi" w:eastAsiaTheme="minorEastAsia" w:cstheme="minorBidi"/>
          <w:caps w:val="0"/>
          <w:szCs w:val="22"/>
          <w:lang w:eastAsia="zh-CN"/>
          <w14:ligatures w14:val="standardContextual"/>
        </w:rPr>
      </w:pPr>
      <w:r>
        <w:fldChar w:fldCharType="begin"/>
      </w:r>
      <w:r>
        <w:instrText xml:space="preserve"> HYPERLINK \l "_Toc163057309" </w:instrText>
      </w:r>
      <w:r>
        <w:fldChar w:fldCharType="separate"/>
      </w:r>
      <w:r>
        <w:rPr>
          <w:rStyle w:val="25"/>
          <w:color w:val="auto"/>
          <w:lang w:eastAsia="zh-CN"/>
        </w:rPr>
        <w:t>条文说明</w:t>
      </w:r>
      <w:r>
        <w:tab/>
      </w:r>
      <w:r>
        <w:fldChar w:fldCharType="begin"/>
      </w:r>
      <w:r>
        <w:instrText xml:space="preserve"> PAGEREF _Toc163057309 \h </w:instrText>
      </w:r>
      <w:r>
        <w:fldChar w:fldCharType="separate"/>
      </w:r>
      <w:r>
        <w:rPr>
          <w:rFonts w:hint="default"/>
        </w:rPr>
        <w:t>76</w:t>
      </w:r>
      <w:r>
        <w:fldChar w:fldCharType="end"/>
      </w:r>
      <w:r>
        <w:fldChar w:fldCharType="end"/>
      </w:r>
    </w:p>
    <w:p>
      <w:pPr>
        <w:pStyle w:val="16"/>
        <w:tabs>
          <w:tab w:val="left" w:pos="210"/>
          <w:tab w:val="right" w:leader="dot" w:pos="5880"/>
        </w:tabs>
        <w:snapToGrid/>
        <w:spacing w:before="0" w:after="0"/>
        <w:ind w:firstLine="0" w:firstLineChars="0"/>
        <w:jc w:val="both"/>
        <w:rPr>
          <w:rFonts w:hint="default"/>
          <w:caps w:val="0"/>
          <w:lang w:eastAsia="zh-CN"/>
        </w:rPr>
      </w:pPr>
      <w:r>
        <w:rPr>
          <w:rFonts w:hint="default"/>
          <w:caps w:val="0"/>
          <w:lang w:eastAsia="zh-CN"/>
        </w:rPr>
        <w:fldChar w:fldCharType="end"/>
      </w:r>
    </w:p>
    <w:p>
      <w:pPr>
        <w:ind w:firstLine="407"/>
        <w:rPr>
          <w:lang w:eastAsia="zh-CN"/>
        </w:rPr>
      </w:pPr>
    </w:p>
    <w:p>
      <w:pPr>
        <w:ind w:firstLine="407"/>
        <w:rPr>
          <w:lang w:eastAsia="zh-CN"/>
        </w:rPr>
      </w:pPr>
    </w:p>
    <w:p>
      <w:pPr>
        <w:ind w:firstLine="407"/>
        <w:rPr>
          <w:lang w:eastAsia="zh-CN"/>
        </w:rPr>
      </w:pPr>
    </w:p>
    <w:p>
      <w:pPr>
        <w:ind w:firstLine="407"/>
        <w:rPr>
          <w:lang w:eastAsia="zh-CN"/>
        </w:rPr>
      </w:pPr>
    </w:p>
    <w:p>
      <w:pPr>
        <w:ind w:firstLine="407"/>
        <w:rPr>
          <w:lang w:eastAsia="zh-CN"/>
        </w:rPr>
      </w:pPr>
    </w:p>
    <w:p>
      <w:pPr>
        <w:ind w:firstLine="407"/>
        <w:rPr>
          <w:lang w:eastAsia="zh-CN"/>
        </w:rPr>
      </w:pPr>
    </w:p>
    <w:p>
      <w:pPr>
        <w:widowControl/>
        <w:snapToGrid/>
        <w:spacing w:line="240" w:lineRule="auto"/>
        <w:ind w:firstLine="0" w:firstLineChars="0"/>
        <w:jc w:val="left"/>
        <w:rPr>
          <w:lang w:eastAsia="zh-CN"/>
        </w:rPr>
      </w:pPr>
      <w:r>
        <w:rPr>
          <w:lang w:eastAsia="zh-CN"/>
        </w:rPr>
        <w:br w:type="page"/>
      </w:r>
    </w:p>
    <w:p>
      <w:pPr>
        <w:pStyle w:val="16"/>
        <w:tabs>
          <w:tab w:val="left" w:pos="210"/>
          <w:tab w:val="right" w:leader="dot" w:pos="5880"/>
        </w:tabs>
        <w:snapToGrid/>
        <w:spacing w:before="0" w:after="0"/>
        <w:ind w:firstLine="0" w:firstLineChars="0"/>
        <w:jc w:val="center"/>
        <w:rPr>
          <w:rFonts w:hint="default" w:ascii="Calibri" w:hAnsi="Calibri" w:eastAsia="微软雅黑" w:cs="宋体"/>
          <w:sz w:val="28"/>
          <w:szCs w:val="28"/>
        </w:rPr>
      </w:pPr>
      <w:bookmarkStart w:id="0" w:name="_Toc12099"/>
      <w:bookmarkStart w:id="1" w:name="_Toc25031"/>
      <w:r>
        <w:rPr>
          <w:rFonts w:ascii="微软雅黑" w:hAnsi="黑体" w:eastAsia="微软雅黑"/>
          <w:sz w:val="28"/>
          <w:szCs w:val="32"/>
        </w:rPr>
        <w:t>Contents</w:t>
      </w:r>
    </w:p>
    <w:p>
      <w:pPr>
        <w:pStyle w:val="16"/>
        <w:tabs>
          <w:tab w:val="right" w:leader="dot" w:pos="5897"/>
        </w:tabs>
        <w:ind w:firstLine="0" w:firstLineChars="0"/>
        <w:rPr>
          <w:rFonts w:hint="default"/>
          <w:caps w:val="0"/>
        </w:rPr>
      </w:pPr>
      <w:r>
        <w:rPr>
          <w:rFonts w:hint="default"/>
          <w:caps w:val="0"/>
        </w:rPr>
        <w:fldChar w:fldCharType="begin"/>
      </w:r>
      <w:r>
        <w:rPr>
          <w:rFonts w:hint="default"/>
          <w:caps w:val="0"/>
        </w:rPr>
        <w:instrText xml:space="preserve">TOC \o "1-2" \h \u </w:instrText>
      </w:r>
      <w:r>
        <w:rPr>
          <w:rFonts w:hint="default"/>
          <w:caps w:val="0"/>
        </w:rPr>
        <w:fldChar w:fldCharType="separate"/>
      </w:r>
      <w:r>
        <w:fldChar w:fldCharType="begin"/>
      </w:r>
      <w:r>
        <w:instrText xml:space="preserve"> HYPERLINK \l "_Toc29228" </w:instrText>
      </w:r>
      <w:r>
        <w:fldChar w:fldCharType="separate"/>
      </w:r>
      <w:r>
        <w:rPr>
          <w:rFonts w:hint="default"/>
          <w:caps w:val="0"/>
        </w:rPr>
        <w:t>1  General Provisions</w:t>
      </w:r>
      <w:r>
        <w:rPr>
          <w:rFonts w:hint="default"/>
          <w:caps w:val="0"/>
        </w:rPr>
        <w:tab/>
      </w:r>
      <w:r>
        <w:rPr>
          <w:caps w:val="0"/>
          <w:lang w:eastAsia="zh-CN"/>
        </w:rPr>
        <w:t>1</w:t>
      </w:r>
      <w:r>
        <w:rPr>
          <w:caps w:val="0"/>
          <w:lang w:eastAsia="zh-CN"/>
        </w:rPr>
        <w:fldChar w:fldCharType="end"/>
      </w:r>
    </w:p>
    <w:p>
      <w:pPr>
        <w:pStyle w:val="16"/>
        <w:tabs>
          <w:tab w:val="right" w:leader="dot" w:pos="5897"/>
        </w:tabs>
        <w:ind w:firstLine="0" w:firstLineChars="0"/>
        <w:rPr>
          <w:rFonts w:hint="default"/>
          <w:caps w:val="0"/>
        </w:rPr>
      </w:pPr>
      <w:r>
        <w:fldChar w:fldCharType="begin"/>
      </w:r>
      <w:r>
        <w:instrText xml:space="preserve"> HYPERLINK \l "_Toc16386" </w:instrText>
      </w:r>
      <w:r>
        <w:fldChar w:fldCharType="separate"/>
      </w:r>
      <w:r>
        <w:rPr>
          <w:rFonts w:hint="default"/>
          <w:caps w:val="0"/>
        </w:rPr>
        <w:t>2  Terms</w:t>
      </w:r>
      <w:r>
        <w:rPr>
          <w:rFonts w:hint="default"/>
          <w:caps w:val="0"/>
        </w:rPr>
        <w:tab/>
      </w:r>
      <w:r>
        <w:rPr>
          <w:caps w:val="0"/>
          <w:lang w:eastAsia="zh-CN"/>
        </w:rPr>
        <w:t>2</w:t>
      </w:r>
      <w:r>
        <w:rPr>
          <w:caps w:val="0"/>
          <w:lang w:eastAsia="zh-CN"/>
        </w:rPr>
        <w:fldChar w:fldCharType="end"/>
      </w:r>
    </w:p>
    <w:p>
      <w:pPr>
        <w:pStyle w:val="16"/>
        <w:tabs>
          <w:tab w:val="right" w:leader="dot" w:pos="5897"/>
        </w:tabs>
        <w:ind w:firstLine="0" w:firstLineChars="0"/>
        <w:rPr>
          <w:rFonts w:hint="default"/>
          <w:caps w:val="0"/>
        </w:rPr>
      </w:pPr>
      <w:r>
        <w:fldChar w:fldCharType="begin"/>
      </w:r>
      <w:r>
        <w:instrText xml:space="preserve"> HYPERLINK \l "_Toc31790" </w:instrText>
      </w:r>
      <w:r>
        <w:fldChar w:fldCharType="separate"/>
      </w:r>
      <w:r>
        <w:rPr>
          <w:rFonts w:hint="default"/>
          <w:caps w:val="0"/>
        </w:rPr>
        <w:t>3  Basic Requirements</w:t>
      </w:r>
      <w:r>
        <w:rPr>
          <w:rFonts w:hint="default"/>
          <w:caps w:val="0"/>
        </w:rPr>
        <w:tab/>
      </w:r>
      <w:r>
        <w:rPr>
          <w:caps w:val="0"/>
          <w:lang w:eastAsia="zh-CN"/>
        </w:rPr>
        <w:t>3</w:t>
      </w:r>
      <w:r>
        <w:rPr>
          <w:caps w:val="0"/>
          <w:lang w:eastAsia="zh-CN"/>
        </w:rPr>
        <w:fldChar w:fldCharType="end"/>
      </w:r>
    </w:p>
    <w:p>
      <w:pPr>
        <w:pStyle w:val="16"/>
        <w:tabs>
          <w:tab w:val="right" w:leader="dot" w:pos="5897"/>
        </w:tabs>
        <w:ind w:firstLine="0" w:firstLineChars="0"/>
        <w:rPr>
          <w:rFonts w:hint="default"/>
          <w:caps w:val="0"/>
        </w:rPr>
      </w:pPr>
      <w:r>
        <w:fldChar w:fldCharType="begin"/>
      </w:r>
      <w:r>
        <w:instrText xml:space="preserve"> HYPERLINK \l "_Toc8145" </w:instrText>
      </w:r>
      <w:r>
        <w:fldChar w:fldCharType="separate"/>
      </w:r>
      <w:r>
        <w:rPr>
          <w:rFonts w:hint="default"/>
          <w:caps w:val="0"/>
        </w:rPr>
        <w:t>4  Safety and Durability</w:t>
      </w:r>
      <w:r>
        <w:rPr>
          <w:rFonts w:hint="default"/>
          <w:caps w:val="0"/>
        </w:rPr>
        <w:tab/>
      </w:r>
      <w:r>
        <w:rPr>
          <w:caps w:val="0"/>
          <w:lang w:eastAsia="zh-CN"/>
        </w:rPr>
        <w:t>5</w:t>
      </w:r>
      <w:r>
        <w:rPr>
          <w:caps w:val="0"/>
          <w:lang w:eastAsia="zh-CN"/>
        </w:rPr>
        <w:fldChar w:fldCharType="end"/>
      </w:r>
    </w:p>
    <w:p>
      <w:pPr>
        <w:pStyle w:val="17"/>
        <w:tabs>
          <w:tab w:val="right" w:leader="dot" w:pos="5897"/>
        </w:tabs>
        <w:ind w:left="407" w:firstLine="0" w:firstLineChars="0"/>
        <w:rPr>
          <w:rFonts w:hint="default"/>
        </w:rPr>
      </w:pPr>
      <w:r>
        <w:fldChar w:fldCharType="begin"/>
      </w:r>
      <w:r>
        <w:instrText xml:space="preserve"> HYPERLINK \l "_Toc2022" </w:instrText>
      </w:r>
      <w:r>
        <w:fldChar w:fldCharType="separate"/>
      </w:r>
      <w:r>
        <w:rPr>
          <w:rFonts w:hint="default"/>
        </w:rPr>
        <w:t>4.1  Prerequisite Items</w:t>
      </w:r>
      <w:r>
        <w:rPr>
          <w:rFonts w:hint="default"/>
        </w:rPr>
        <w:tab/>
      </w:r>
      <w:r>
        <w:rPr>
          <w:lang w:eastAsia="zh-CN"/>
        </w:rPr>
        <w:t>5</w:t>
      </w:r>
      <w:r>
        <w:rPr>
          <w:lang w:eastAsia="zh-CN"/>
        </w:rPr>
        <w:fldChar w:fldCharType="end"/>
      </w:r>
    </w:p>
    <w:p>
      <w:pPr>
        <w:pStyle w:val="17"/>
        <w:tabs>
          <w:tab w:val="right" w:leader="dot" w:pos="5897"/>
        </w:tabs>
        <w:ind w:left="407" w:firstLine="0" w:firstLineChars="0"/>
        <w:rPr>
          <w:rFonts w:hint="default"/>
          <w:lang w:eastAsia="zh-CN"/>
        </w:rPr>
      </w:pPr>
      <w:r>
        <w:fldChar w:fldCharType="begin"/>
      </w:r>
      <w:r>
        <w:instrText xml:space="preserve"> HYPERLINK \l "_Toc18554" </w:instrText>
      </w:r>
      <w:r>
        <w:fldChar w:fldCharType="separate"/>
      </w:r>
      <w:r>
        <w:rPr>
          <w:rFonts w:hint="default"/>
        </w:rPr>
        <w:t>4.2  General Items</w:t>
      </w:r>
      <w:r>
        <w:rPr>
          <w:rFonts w:hint="default"/>
        </w:rPr>
        <w:tab/>
      </w:r>
      <w:r>
        <w:rPr>
          <w:lang w:eastAsia="zh-CN"/>
        </w:rPr>
        <w:t>7</w:t>
      </w:r>
      <w:r>
        <w:rPr>
          <w:lang w:eastAsia="zh-CN"/>
        </w:rPr>
        <w:fldChar w:fldCharType="end"/>
      </w:r>
    </w:p>
    <w:p>
      <w:pPr>
        <w:pStyle w:val="16"/>
        <w:tabs>
          <w:tab w:val="right" w:leader="dot" w:pos="5897"/>
        </w:tabs>
        <w:ind w:firstLine="0" w:firstLineChars="0"/>
        <w:rPr>
          <w:rFonts w:hint="default"/>
          <w:caps w:val="0"/>
          <w:lang w:eastAsia="zh-CN"/>
        </w:rPr>
      </w:pPr>
      <w:r>
        <w:fldChar w:fldCharType="begin"/>
      </w:r>
      <w:r>
        <w:instrText xml:space="preserve"> HYPERLINK \l "_Toc27057" </w:instrText>
      </w:r>
      <w:r>
        <w:fldChar w:fldCharType="separate"/>
      </w:r>
      <w:r>
        <w:rPr>
          <w:rFonts w:hint="default"/>
          <w:caps w:val="0"/>
        </w:rPr>
        <w:t>5  Health and Comfort</w:t>
      </w:r>
      <w:r>
        <w:rPr>
          <w:rFonts w:hint="default"/>
          <w:caps w:val="0"/>
        </w:rPr>
        <w:tab/>
      </w:r>
      <w:r>
        <w:rPr>
          <w:caps w:val="0"/>
          <w:lang w:eastAsia="zh-CN"/>
        </w:rPr>
        <w:t>1</w:t>
      </w:r>
      <w:r>
        <w:rPr>
          <w:caps w:val="0"/>
          <w:lang w:eastAsia="zh-CN"/>
        </w:rPr>
        <w:fldChar w:fldCharType="end"/>
      </w:r>
      <w:r>
        <w:rPr>
          <w:caps w:val="0"/>
          <w:lang w:eastAsia="zh-CN"/>
        </w:rPr>
        <w:t>1</w:t>
      </w:r>
    </w:p>
    <w:p>
      <w:pPr>
        <w:pStyle w:val="17"/>
        <w:tabs>
          <w:tab w:val="right" w:leader="dot" w:pos="5897"/>
        </w:tabs>
        <w:ind w:left="407" w:firstLine="0" w:firstLineChars="0"/>
        <w:rPr>
          <w:rFonts w:hint="default"/>
          <w:lang w:eastAsia="zh-CN"/>
        </w:rPr>
      </w:pPr>
      <w:r>
        <w:fldChar w:fldCharType="begin"/>
      </w:r>
      <w:r>
        <w:instrText xml:space="preserve"> HYPERLINK \l "_Toc13543" </w:instrText>
      </w:r>
      <w:r>
        <w:fldChar w:fldCharType="separate"/>
      </w:r>
      <w:r>
        <w:t>5</w:t>
      </w:r>
      <w:r>
        <w:rPr>
          <w:rFonts w:hint="default"/>
        </w:rPr>
        <w:t>.1  Prerequisite Items</w:t>
      </w:r>
      <w:r>
        <w:rPr>
          <w:rFonts w:hint="default"/>
        </w:rPr>
        <w:tab/>
      </w:r>
      <w:r>
        <w:rPr>
          <w:lang w:eastAsia="zh-CN"/>
        </w:rPr>
        <w:t>1</w:t>
      </w:r>
      <w:r>
        <w:rPr>
          <w:lang w:eastAsia="zh-CN"/>
        </w:rPr>
        <w:fldChar w:fldCharType="end"/>
      </w:r>
      <w:r>
        <w:rPr>
          <w:lang w:eastAsia="zh-CN"/>
        </w:rPr>
        <w:t>1</w:t>
      </w:r>
    </w:p>
    <w:p>
      <w:pPr>
        <w:pStyle w:val="17"/>
        <w:tabs>
          <w:tab w:val="right" w:leader="dot" w:pos="5897"/>
        </w:tabs>
        <w:ind w:left="407" w:firstLine="0" w:firstLineChars="0"/>
        <w:rPr>
          <w:rFonts w:hint="default"/>
          <w:lang w:eastAsia="zh-CN"/>
        </w:rPr>
      </w:pPr>
      <w:r>
        <w:fldChar w:fldCharType="begin"/>
      </w:r>
      <w:r>
        <w:instrText xml:space="preserve"> HYPERLINK \l "_Toc32681" </w:instrText>
      </w:r>
      <w:r>
        <w:fldChar w:fldCharType="separate"/>
      </w:r>
      <w:r>
        <w:t>5</w:t>
      </w:r>
      <w:r>
        <w:rPr>
          <w:rFonts w:hint="default"/>
        </w:rPr>
        <w:t>.2  General Items</w:t>
      </w:r>
      <w:r>
        <w:rPr>
          <w:rFonts w:hint="default"/>
        </w:rPr>
        <w:tab/>
      </w:r>
      <w:r>
        <w:rPr>
          <w:lang w:eastAsia="zh-CN"/>
        </w:rPr>
        <w:t>1</w:t>
      </w:r>
      <w:r>
        <w:rPr>
          <w:lang w:eastAsia="zh-CN"/>
        </w:rPr>
        <w:fldChar w:fldCharType="end"/>
      </w:r>
      <w:r>
        <w:rPr>
          <w:lang w:eastAsia="zh-CN"/>
        </w:rPr>
        <w:t>4</w:t>
      </w:r>
    </w:p>
    <w:p>
      <w:pPr>
        <w:pStyle w:val="16"/>
        <w:tabs>
          <w:tab w:val="right" w:leader="dot" w:pos="5897"/>
        </w:tabs>
        <w:ind w:firstLine="0" w:firstLineChars="0"/>
        <w:rPr>
          <w:rFonts w:hint="default"/>
          <w:caps w:val="0"/>
          <w:lang w:eastAsia="zh-CN"/>
        </w:rPr>
      </w:pPr>
      <w:r>
        <w:fldChar w:fldCharType="begin"/>
      </w:r>
      <w:r>
        <w:instrText xml:space="preserve"> HYPERLINK \l "_Toc12136" </w:instrText>
      </w:r>
      <w:r>
        <w:fldChar w:fldCharType="separate"/>
      </w:r>
      <w:r>
        <w:rPr>
          <w:caps w:val="0"/>
        </w:rPr>
        <w:t>6</w:t>
      </w:r>
      <w:r>
        <w:rPr>
          <w:rFonts w:hint="default"/>
          <w:caps w:val="0"/>
        </w:rPr>
        <w:t xml:space="preserve">  Occupant Convenience</w:t>
      </w:r>
      <w:r>
        <w:rPr>
          <w:rFonts w:hint="default"/>
          <w:caps w:val="0"/>
        </w:rPr>
        <w:tab/>
      </w:r>
      <w:r>
        <w:rPr>
          <w:caps w:val="0"/>
          <w:lang w:eastAsia="zh-CN"/>
        </w:rPr>
        <w:t>1</w:t>
      </w:r>
      <w:r>
        <w:rPr>
          <w:caps w:val="0"/>
          <w:lang w:eastAsia="zh-CN"/>
        </w:rPr>
        <w:fldChar w:fldCharType="end"/>
      </w:r>
      <w:r>
        <w:rPr>
          <w:caps w:val="0"/>
          <w:lang w:eastAsia="zh-CN"/>
        </w:rPr>
        <w:t>8</w:t>
      </w:r>
    </w:p>
    <w:p>
      <w:pPr>
        <w:pStyle w:val="17"/>
        <w:tabs>
          <w:tab w:val="right" w:leader="dot" w:pos="5897"/>
        </w:tabs>
        <w:ind w:left="407" w:firstLine="0" w:firstLineChars="0"/>
        <w:rPr>
          <w:rFonts w:hint="default"/>
          <w:lang w:eastAsia="zh-CN"/>
        </w:rPr>
      </w:pPr>
      <w:r>
        <w:fldChar w:fldCharType="begin"/>
      </w:r>
      <w:r>
        <w:instrText xml:space="preserve"> HYPERLINK \l "_Toc28811" </w:instrText>
      </w:r>
      <w:r>
        <w:fldChar w:fldCharType="separate"/>
      </w:r>
      <w:r>
        <w:t>6</w:t>
      </w:r>
      <w:r>
        <w:rPr>
          <w:rFonts w:hint="default"/>
        </w:rPr>
        <w:t>.1  Prerequisite Items</w:t>
      </w:r>
      <w:r>
        <w:rPr>
          <w:rFonts w:hint="default"/>
        </w:rPr>
        <w:tab/>
      </w:r>
      <w:r>
        <w:rPr>
          <w:lang w:eastAsia="zh-CN"/>
        </w:rPr>
        <w:t>1</w:t>
      </w:r>
      <w:r>
        <w:rPr>
          <w:lang w:eastAsia="zh-CN"/>
        </w:rPr>
        <w:fldChar w:fldCharType="end"/>
      </w:r>
      <w:r>
        <w:rPr>
          <w:lang w:eastAsia="zh-CN"/>
        </w:rPr>
        <w:t>8</w:t>
      </w:r>
    </w:p>
    <w:p>
      <w:pPr>
        <w:pStyle w:val="17"/>
        <w:tabs>
          <w:tab w:val="right" w:leader="dot" w:pos="5897"/>
        </w:tabs>
        <w:ind w:left="407" w:firstLine="0" w:firstLineChars="0"/>
        <w:rPr>
          <w:rFonts w:hint="default"/>
          <w:lang w:eastAsia="zh-CN"/>
        </w:rPr>
      </w:pPr>
      <w:r>
        <w:fldChar w:fldCharType="begin"/>
      </w:r>
      <w:r>
        <w:instrText xml:space="preserve"> HYPERLINK \l "_Toc31409" </w:instrText>
      </w:r>
      <w:r>
        <w:fldChar w:fldCharType="separate"/>
      </w:r>
      <w:r>
        <w:t>6</w:t>
      </w:r>
      <w:r>
        <w:rPr>
          <w:rFonts w:hint="default"/>
        </w:rPr>
        <w:t>.2  General Items</w:t>
      </w:r>
      <w:r>
        <w:rPr>
          <w:rFonts w:hint="default"/>
        </w:rPr>
        <w:tab/>
      </w:r>
      <w:r>
        <w:rPr>
          <w:lang w:eastAsia="zh-CN"/>
        </w:rPr>
        <w:t>1</w:t>
      </w:r>
      <w:r>
        <w:rPr>
          <w:lang w:eastAsia="zh-CN"/>
        </w:rPr>
        <w:fldChar w:fldCharType="end"/>
      </w:r>
      <w:r>
        <w:rPr>
          <w:lang w:eastAsia="zh-CN"/>
        </w:rPr>
        <w:t>9</w:t>
      </w:r>
    </w:p>
    <w:p>
      <w:pPr>
        <w:pStyle w:val="16"/>
        <w:tabs>
          <w:tab w:val="right" w:leader="dot" w:pos="5897"/>
        </w:tabs>
        <w:ind w:firstLine="0" w:firstLineChars="0"/>
        <w:rPr>
          <w:rFonts w:hint="default"/>
          <w:caps w:val="0"/>
          <w:lang w:eastAsia="zh-CN"/>
        </w:rPr>
      </w:pPr>
      <w:r>
        <w:fldChar w:fldCharType="begin"/>
      </w:r>
      <w:r>
        <w:instrText xml:space="preserve"> HYPERLINK \l "_Toc30590" </w:instrText>
      </w:r>
      <w:r>
        <w:fldChar w:fldCharType="separate"/>
      </w:r>
      <w:r>
        <w:rPr>
          <w:caps w:val="0"/>
        </w:rPr>
        <w:t>7</w:t>
      </w:r>
      <w:r>
        <w:rPr>
          <w:rFonts w:hint="default"/>
          <w:caps w:val="0"/>
        </w:rPr>
        <w:t xml:space="preserve">  Resources Saving</w:t>
      </w:r>
      <w:r>
        <w:rPr>
          <w:rFonts w:hint="default"/>
          <w:caps w:val="0"/>
        </w:rPr>
        <w:tab/>
      </w:r>
      <w:r>
        <w:rPr>
          <w:caps w:val="0"/>
          <w:lang w:eastAsia="zh-CN"/>
        </w:rPr>
        <w:t>2</w:t>
      </w:r>
      <w:r>
        <w:rPr>
          <w:caps w:val="0"/>
          <w:lang w:eastAsia="zh-CN"/>
        </w:rPr>
        <w:fldChar w:fldCharType="end"/>
      </w:r>
      <w:r>
        <w:rPr>
          <w:caps w:val="0"/>
          <w:lang w:eastAsia="zh-CN"/>
        </w:rPr>
        <w:t>3</w:t>
      </w:r>
    </w:p>
    <w:p>
      <w:pPr>
        <w:pStyle w:val="17"/>
        <w:tabs>
          <w:tab w:val="right" w:leader="dot" w:pos="5897"/>
        </w:tabs>
        <w:ind w:left="407" w:firstLine="0" w:firstLineChars="0"/>
        <w:rPr>
          <w:rFonts w:hint="default"/>
          <w:lang w:eastAsia="zh-CN"/>
        </w:rPr>
      </w:pPr>
      <w:r>
        <w:fldChar w:fldCharType="begin"/>
      </w:r>
      <w:r>
        <w:instrText xml:space="preserve"> HYPERLINK \l "_Toc25483" </w:instrText>
      </w:r>
      <w:r>
        <w:fldChar w:fldCharType="separate"/>
      </w:r>
      <w:r>
        <w:t>7</w:t>
      </w:r>
      <w:r>
        <w:rPr>
          <w:rFonts w:hint="default"/>
        </w:rPr>
        <w:t>.1  Prerequisite Items</w:t>
      </w:r>
      <w:r>
        <w:rPr>
          <w:rFonts w:hint="default"/>
        </w:rPr>
        <w:tab/>
      </w:r>
      <w:r>
        <w:rPr>
          <w:lang w:eastAsia="zh-CN"/>
        </w:rPr>
        <w:t>2</w:t>
      </w:r>
      <w:r>
        <w:rPr>
          <w:lang w:eastAsia="zh-CN"/>
        </w:rPr>
        <w:fldChar w:fldCharType="end"/>
      </w:r>
      <w:r>
        <w:rPr>
          <w:lang w:eastAsia="zh-CN"/>
        </w:rPr>
        <w:t>3</w:t>
      </w:r>
    </w:p>
    <w:p>
      <w:pPr>
        <w:pStyle w:val="17"/>
        <w:tabs>
          <w:tab w:val="right" w:leader="dot" w:pos="5897"/>
        </w:tabs>
        <w:ind w:left="407" w:firstLine="0" w:firstLineChars="0"/>
        <w:rPr>
          <w:rFonts w:hint="default"/>
          <w:lang w:eastAsia="zh-CN"/>
        </w:rPr>
      </w:pPr>
      <w:r>
        <w:fldChar w:fldCharType="begin"/>
      </w:r>
      <w:r>
        <w:instrText xml:space="preserve"> HYPERLINK \l "_Toc7037" </w:instrText>
      </w:r>
      <w:r>
        <w:fldChar w:fldCharType="separate"/>
      </w:r>
      <w:r>
        <w:t>7</w:t>
      </w:r>
      <w:r>
        <w:rPr>
          <w:rFonts w:hint="default"/>
        </w:rPr>
        <w:t>.2  General Items</w:t>
      </w:r>
      <w:r>
        <w:rPr>
          <w:rFonts w:hint="default"/>
        </w:rPr>
        <w:tab/>
      </w:r>
      <w:r>
        <w:rPr>
          <w:lang w:eastAsia="zh-CN"/>
        </w:rPr>
        <w:t>2</w:t>
      </w:r>
      <w:r>
        <w:rPr>
          <w:lang w:eastAsia="zh-CN"/>
        </w:rPr>
        <w:fldChar w:fldCharType="end"/>
      </w:r>
      <w:r>
        <w:rPr>
          <w:lang w:eastAsia="zh-CN"/>
        </w:rPr>
        <w:t>5</w:t>
      </w:r>
    </w:p>
    <w:p>
      <w:pPr>
        <w:pStyle w:val="16"/>
        <w:tabs>
          <w:tab w:val="right" w:leader="dot" w:pos="5897"/>
        </w:tabs>
        <w:ind w:firstLine="0" w:firstLineChars="0"/>
        <w:rPr>
          <w:rFonts w:hint="default"/>
          <w:caps w:val="0"/>
          <w:lang w:eastAsia="zh-CN"/>
        </w:rPr>
      </w:pPr>
      <w:r>
        <w:fldChar w:fldCharType="begin"/>
      </w:r>
      <w:r>
        <w:instrText xml:space="preserve"> HYPERLINK \l "_Toc21768" </w:instrText>
      </w:r>
      <w:r>
        <w:fldChar w:fldCharType="separate"/>
      </w:r>
      <w:r>
        <w:rPr>
          <w:caps w:val="0"/>
        </w:rPr>
        <w:t>8</w:t>
      </w:r>
      <w:r>
        <w:rPr>
          <w:rFonts w:hint="default"/>
          <w:caps w:val="0"/>
        </w:rPr>
        <w:t xml:space="preserve">  Environment Livability</w:t>
      </w:r>
      <w:r>
        <w:rPr>
          <w:rFonts w:hint="default"/>
          <w:caps w:val="0"/>
        </w:rPr>
        <w:tab/>
      </w:r>
      <w:r>
        <w:rPr>
          <w:caps w:val="0"/>
          <w:lang w:eastAsia="zh-CN"/>
        </w:rPr>
        <w:t>3</w:t>
      </w:r>
      <w:r>
        <w:rPr>
          <w:caps w:val="0"/>
          <w:lang w:eastAsia="zh-CN"/>
        </w:rPr>
        <w:fldChar w:fldCharType="end"/>
      </w:r>
      <w:r>
        <w:rPr>
          <w:caps w:val="0"/>
          <w:lang w:eastAsia="zh-CN"/>
        </w:rPr>
        <w:t>0</w:t>
      </w:r>
    </w:p>
    <w:p>
      <w:pPr>
        <w:pStyle w:val="17"/>
        <w:tabs>
          <w:tab w:val="right" w:leader="dot" w:pos="5897"/>
        </w:tabs>
        <w:ind w:left="407" w:firstLine="0" w:firstLineChars="0"/>
        <w:rPr>
          <w:rFonts w:hint="default"/>
          <w:lang w:eastAsia="zh-CN"/>
        </w:rPr>
      </w:pPr>
      <w:r>
        <w:fldChar w:fldCharType="begin"/>
      </w:r>
      <w:r>
        <w:instrText xml:space="preserve"> HYPERLINK \l "_Toc17198" </w:instrText>
      </w:r>
      <w:r>
        <w:fldChar w:fldCharType="separate"/>
      </w:r>
      <w:r>
        <w:t>8</w:t>
      </w:r>
      <w:r>
        <w:rPr>
          <w:rFonts w:hint="default"/>
        </w:rPr>
        <w:t>.1  Prerequisite Items</w:t>
      </w:r>
      <w:r>
        <w:rPr>
          <w:rFonts w:hint="default"/>
        </w:rPr>
        <w:tab/>
      </w:r>
      <w:r>
        <w:rPr>
          <w:lang w:eastAsia="zh-CN"/>
        </w:rPr>
        <w:t>3</w:t>
      </w:r>
      <w:r>
        <w:rPr>
          <w:lang w:eastAsia="zh-CN"/>
        </w:rPr>
        <w:fldChar w:fldCharType="end"/>
      </w:r>
      <w:r>
        <w:rPr>
          <w:lang w:eastAsia="zh-CN"/>
        </w:rPr>
        <w:t>0</w:t>
      </w:r>
    </w:p>
    <w:p>
      <w:pPr>
        <w:pStyle w:val="17"/>
        <w:tabs>
          <w:tab w:val="right" w:leader="dot" w:pos="5897"/>
        </w:tabs>
        <w:ind w:left="407" w:firstLine="0" w:firstLineChars="0"/>
        <w:rPr>
          <w:rFonts w:hint="default"/>
          <w:lang w:eastAsia="zh-CN"/>
        </w:rPr>
      </w:pPr>
      <w:r>
        <w:fldChar w:fldCharType="begin"/>
      </w:r>
      <w:r>
        <w:instrText xml:space="preserve"> HYPERLINK \l "_Toc11159" </w:instrText>
      </w:r>
      <w:r>
        <w:fldChar w:fldCharType="separate"/>
      </w:r>
      <w:r>
        <w:t>8</w:t>
      </w:r>
      <w:r>
        <w:rPr>
          <w:rFonts w:hint="default"/>
        </w:rPr>
        <w:t>.2  General Items</w:t>
      </w:r>
      <w:r>
        <w:rPr>
          <w:rFonts w:hint="default"/>
        </w:rPr>
        <w:tab/>
      </w:r>
      <w:r>
        <w:rPr>
          <w:lang w:eastAsia="zh-CN"/>
        </w:rPr>
        <w:t>3</w:t>
      </w:r>
      <w:r>
        <w:rPr>
          <w:lang w:eastAsia="zh-CN"/>
        </w:rPr>
        <w:fldChar w:fldCharType="end"/>
      </w:r>
      <w:r>
        <w:rPr>
          <w:lang w:eastAsia="zh-CN"/>
        </w:rPr>
        <w:t>2</w:t>
      </w:r>
    </w:p>
    <w:p>
      <w:pPr>
        <w:pStyle w:val="16"/>
        <w:tabs>
          <w:tab w:val="right" w:leader="dot" w:pos="5897"/>
        </w:tabs>
        <w:ind w:firstLine="0" w:firstLineChars="0"/>
        <w:rPr>
          <w:rFonts w:hint="default"/>
          <w:caps w:val="0"/>
          <w:lang w:eastAsia="zh-CN"/>
        </w:rPr>
      </w:pPr>
      <w:r>
        <w:fldChar w:fldCharType="begin"/>
      </w:r>
      <w:r>
        <w:instrText xml:space="preserve"> HYPERLINK \l "_Toc4155" </w:instrText>
      </w:r>
      <w:r>
        <w:fldChar w:fldCharType="separate"/>
      </w:r>
      <w:r>
        <w:rPr>
          <w:caps w:val="0"/>
        </w:rPr>
        <w:t>9</w:t>
      </w:r>
      <w:r>
        <w:rPr>
          <w:rFonts w:hint="default"/>
          <w:caps w:val="0"/>
        </w:rPr>
        <w:t xml:space="preserve">  Promotion and Innovation</w:t>
      </w:r>
      <w:r>
        <w:rPr>
          <w:rFonts w:hint="default"/>
          <w:caps w:val="0"/>
        </w:rPr>
        <w:tab/>
      </w:r>
      <w:r>
        <w:rPr>
          <w:caps w:val="0"/>
          <w:lang w:eastAsia="zh-CN"/>
        </w:rPr>
        <w:t>3</w:t>
      </w:r>
      <w:r>
        <w:rPr>
          <w:caps w:val="0"/>
          <w:lang w:eastAsia="zh-CN"/>
        </w:rPr>
        <w:fldChar w:fldCharType="end"/>
      </w:r>
      <w:r>
        <w:rPr>
          <w:caps w:val="0"/>
          <w:lang w:eastAsia="zh-CN"/>
        </w:rPr>
        <w:t>7</w:t>
      </w:r>
    </w:p>
    <w:p>
      <w:pPr>
        <w:pStyle w:val="16"/>
        <w:tabs>
          <w:tab w:val="right" w:leader="dot" w:pos="5897"/>
        </w:tabs>
        <w:ind w:firstLine="0" w:firstLineChars="0"/>
        <w:rPr>
          <w:rFonts w:hint="default"/>
          <w:lang w:eastAsia="zh-CN"/>
        </w:rPr>
      </w:pPr>
      <w:r>
        <w:fldChar w:fldCharType="begin"/>
      </w:r>
      <w:r>
        <w:instrText xml:space="preserve"> HYPERLINK \l "_Toc23076" </w:instrText>
      </w:r>
      <w:r>
        <w:fldChar w:fldCharType="separate"/>
      </w:r>
      <w:r>
        <w:rPr>
          <w:caps w:val="0"/>
          <w:lang w:eastAsia="zh-CN"/>
        </w:rPr>
        <w:t xml:space="preserve">Appendix A Green building project acceptance and design table </w:t>
      </w:r>
      <w:r>
        <w:rPr>
          <w:rFonts w:hint="default"/>
          <w:caps w:val="0"/>
          <w:lang w:eastAsia="zh-CN"/>
        </w:rPr>
        <w:tab/>
      </w:r>
      <w:r>
        <w:rPr>
          <w:rFonts w:hint="default"/>
          <w:caps w:val="0"/>
          <w:lang w:eastAsia="zh-CN"/>
        </w:rPr>
        <w:fldChar w:fldCharType="end"/>
      </w:r>
      <w:r>
        <w:rPr>
          <w:caps w:val="0"/>
          <w:lang w:eastAsia="zh-CN"/>
        </w:rPr>
        <w:t>40</w:t>
      </w:r>
    </w:p>
    <w:p>
      <w:pPr>
        <w:pStyle w:val="16"/>
        <w:tabs>
          <w:tab w:val="right" w:leader="dot" w:pos="5897"/>
        </w:tabs>
        <w:ind w:firstLine="0" w:firstLineChars="0"/>
        <w:rPr>
          <w:rFonts w:hint="default"/>
          <w:lang w:eastAsia="zh-CN"/>
        </w:rPr>
      </w:pPr>
      <w:r>
        <w:fldChar w:fldCharType="begin"/>
      </w:r>
      <w:r>
        <w:instrText xml:space="preserve"> HYPERLINK \l "_Toc23076" </w:instrText>
      </w:r>
      <w:r>
        <w:fldChar w:fldCharType="separate"/>
      </w:r>
      <w:r>
        <w:rPr>
          <w:caps w:val="0"/>
          <w:lang w:eastAsia="zh-CN"/>
        </w:rPr>
        <w:t>Appendix B Green building construction process acceptance record sheet</w:t>
      </w:r>
      <w:r>
        <w:rPr>
          <w:rFonts w:hint="default"/>
          <w:caps w:val="0"/>
          <w:lang w:eastAsia="zh-CN"/>
        </w:rPr>
        <w:tab/>
      </w:r>
      <w:r>
        <w:rPr>
          <w:rFonts w:hint="default"/>
          <w:caps w:val="0"/>
          <w:lang w:eastAsia="zh-CN"/>
        </w:rPr>
        <w:fldChar w:fldCharType="end"/>
      </w:r>
      <w:r>
        <w:rPr>
          <w:caps w:val="0"/>
          <w:lang w:eastAsia="zh-CN"/>
        </w:rPr>
        <w:t>68</w:t>
      </w:r>
    </w:p>
    <w:p>
      <w:pPr>
        <w:pStyle w:val="16"/>
        <w:tabs>
          <w:tab w:val="right" w:leader="dot" w:pos="5897"/>
        </w:tabs>
        <w:ind w:firstLine="0" w:firstLineChars="0"/>
        <w:rPr>
          <w:rFonts w:hint="default"/>
          <w:caps w:val="0"/>
          <w:lang w:eastAsia="zh-CN"/>
        </w:rPr>
      </w:pPr>
      <w:r>
        <w:fldChar w:fldCharType="begin"/>
      </w:r>
      <w:r>
        <w:instrText xml:space="preserve"> HYPERLINK \l "_Toc23076" </w:instrText>
      </w:r>
      <w:r>
        <w:fldChar w:fldCharType="separate"/>
      </w:r>
      <w:r>
        <w:rPr>
          <w:caps w:val="0"/>
          <w:lang w:eastAsia="zh-CN"/>
        </w:rPr>
        <w:t>Appendix C Chapter acceptance summary</w:t>
      </w:r>
      <w:r>
        <w:rPr>
          <w:rFonts w:hint="default"/>
          <w:caps w:val="0"/>
          <w:lang w:eastAsia="zh-CN"/>
        </w:rPr>
        <w:tab/>
      </w:r>
      <w:r>
        <w:rPr>
          <w:rFonts w:hint="default"/>
          <w:caps w:val="0"/>
          <w:lang w:eastAsia="zh-CN"/>
        </w:rPr>
        <w:fldChar w:fldCharType="end"/>
      </w:r>
      <w:r>
        <w:rPr>
          <w:caps w:val="0"/>
          <w:lang w:eastAsia="zh-CN"/>
        </w:rPr>
        <w:t>70</w:t>
      </w:r>
    </w:p>
    <w:p>
      <w:pPr>
        <w:pStyle w:val="16"/>
        <w:tabs>
          <w:tab w:val="right" w:leader="dot" w:pos="5897"/>
        </w:tabs>
        <w:ind w:firstLine="0" w:firstLineChars="0"/>
        <w:rPr>
          <w:rFonts w:hint="default"/>
          <w:lang w:eastAsia="zh-CN"/>
        </w:rPr>
      </w:pPr>
      <w:r>
        <w:fldChar w:fldCharType="begin"/>
      </w:r>
      <w:r>
        <w:instrText xml:space="preserve"> HYPERLINK \l "_Toc23076" </w:instrText>
      </w:r>
      <w:r>
        <w:fldChar w:fldCharType="separate"/>
      </w:r>
      <w:r>
        <w:rPr>
          <w:caps w:val="0"/>
          <w:lang w:eastAsia="zh-CN"/>
        </w:rPr>
        <w:t>Appendix D Green Building Project Acceptance Summary</w:t>
      </w:r>
      <w:r>
        <w:rPr>
          <w:rFonts w:hint="default"/>
          <w:caps w:val="0"/>
          <w:lang w:eastAsia="zh-CN"/>
        </w:rPr>
        <w:tab/>
      </w:r>
      <w:r>
        <w:rPr>
          <w:rFonts w:hint="default"/>
          <w:caps w:val="0"/>
          <w:lang w:eastAsia="zh-CN"/>
        </w:rPr>
        <w:fldChar w:fldCharType="end"/>
      </w:r>
      <w:r>
        <w:rPr>
          <w:caps w:val="0"/>
          <w:lang w:eastAsia="zh-CN"/>
        </w:rPr>
        <w:t>71</w:t>
      </w:r>
    </w:p>
    <w:p>
      <w:pPr>
        <w:pStyle w:val="16"/>
        <w:tabs>
          <w:tab w:val="right" w:leader="dot" w:pos="5897"/>
        </w:tabs>
        <w:ind w:firstLine="0" w:firstLineChars="0"/>
        <w:rPr>
          <w:rFonts w:hint="default"/>
          <w:lang w:eastAsia="zh-CN"/>
        </w:rPr>
      </w:pPr>
      <w:bookmarkStart w:id="2" w:name="_Hlk163056286"/>
      <w:r>
        <w:fldChar w:fldCharType="begin"/>
      </w:r>
      <w:r>
        <w:rPr>
          <w:lang w:eastAsia="zh-CN"/>
        </w:rPr>
        <w:instrText xml:space="preserve">HYPERLINK \l "_Toc23076"</w:instrText>
      </w:r>
      <w:r>
        <w:fldChar w:fldCharType="separate"/>
      </w:r>
      <w:r>
        <w:rPr>
          <w:caps w:val="0"/>
          <w:lang w:eastAsia="zh-CN"/>
        </w:rPr>
        <w:t>Description of terms in this standard</w:t>
      </w:r>
      <w:r>
        <w:rPr>
          <w:rFonts w:hint="default"/>
          <w:caps w:val="0"/>
          <w:lang w:eastAsia="zh-CN"/>
        </w:rPr>
        <w:tab/>
      </w:r>
      <w:r>
        <w:rPr>
          <w:caps w:val="0"/>
          <w:lang w:eastAsia="zh-CN"/>
        </w:rPr>
        <w:fldChar w:fldCharType="end"/>
      </w:r>
      <w:r>
        <w:rPr>
          <w:caps w:val="0"/>
          <w:lang w:eastAsia="zh-CN"/>
        </w:rPr>
        <w:t>73</w:t>
      </w:r>
    </w:p>
    <w:bookmarkEnd w:id="2"/>
    <w:p>
      <w:pPr>
        <w:pStyle w:val="16"/>
        <w:tabs>
          <w:tab w:val="right" w:leader="dot" w:pos="5897"/>
        </w:tabs>
        <w:ind w:firstLine="0" w:firstLineChars="0"/>
        <w:rPr>
          <w:rFonts w:hint="default"/>
          <w:caps w:val="0"/>
          <w:lang w:eastAsia="zh-CN"/>
        </w:rPr>
      </w:pPr>
      <w:r>
        <w:fldChar w:fldCharType="begin"/>
      </w:r>
      <w:r>
        <w:rPr>
          <w:lang w:eastAsia="zh-CN"/>
        </w:rPr>
        <w:instrText xml:space="preserve">HYPERLINK \l "_Toc23076"</w:instrText>
      </w:r>
      <w:r>
        <w:fldChar w:fldCharType="separate"/>
      </w:r>
      <w:r>
        <w:rPr>
          <w:caps w:val="0"/>
          <w:lang w:eastAsia="zh-CN"/>
        </w:rPr>
        <w:t>Reference Standard Directory</w:t>
      </w:r>
      <w:r>
        <w:rPr>
          <w:rFonts w:hint="default"/>
          <w:caps w:val="0"/>
          <w:lang w:eastAsia="zh-CN"/>
        </w:rPr>
        <w:tab/>
      </w:r>
      <w:r>
        <w:rPr>
          <w:caps w:val="0"/>
          <w:lang w:eastAsia="zh-CN"/>
        </w:rPr>
        <w:fldChar w:fldCharType="end"/>
      </w:r>
      <w:r>
        <w:rPr>
          <w:caps w:val="0"/>
          <w:lang w:eastAsia="zh-CN"/>
        </w:rPr>
        <w:t>74</w:t>
      </w:r>
    </w:p>
    <w:p>
      <w:pPr>
        <w:pStyle w:val="16"/>
        <w:tabs>
          <w:tab w:val="right" w:leader="dot" w:pos="5897"/>
        </w:tabs>
        <w:ind w:firstLine="0" w:firstLineChars="0"/>
        <w:rPr>
          <w:rFonts w:hint="default"/>
          <w:caps w:val="0"/>
          <w:lang w:eastAsia="zh-CN"/>
        </w:rPr>
      </w:pPr>
      <w:r>
        <w:fldChar w:fldCharType="begin"/>
      </w:r>
      <w:r>
        <w:instrText xml:space="preserve"> HYPERLINK \l "_Toc15160" </w:instrText>
      </w:r>
      <w:r>
        <w:fldChar w:fldCharType="separate"/>
      </w:r>
      <w:r>
        <w:rPr>
          <w:rFonts w:hint="default"/>
          <w:caps w:val="0"/>
          <w:lang w:eastAsia="zh-CN"/>
        </w:rPr>
        <w:t>List of quoted Standards</w:t>
      </w:r>
      <w:r>
        <w:rPr>
          <w:rFonts w:hint="default"/>
          <w:caps w:val="0"/>
          <w:lang w:eastAsia="zh-CN"/>
        </w:rPr>
        <w:tab/>
      </w:r>
      <w:r>
        <w:rPr>
          <w:rFonts w:hint="default"/>
          <w:caps w:val="0"/>
          <w:lang w:eastAsia="zh-CN"/>
        </w:rPr>
        <w:fldChar w:fldCharType="end"/>
      </w:r>
      <w:r>
        <w:rPr>
          <w:caps w:val="0"/>
          <w:lang w:eastAsia="zh-CN"/>
        </w:rPr>
        <w:t>76</w:t>
      </w:r>
    </w:p>
    <w:p>
      <w:pPr>
        <w:pStyle w:val="16"/>
        <w:tabs>
          <w:tab w:val="right" w:leader="dot" w:pos="5897"/>
        </w:tabs>
        <w:ind w:firstLine="0" w:firstLineChars="0"/>
        <w:rPr>
          <w:rFonts w:hint="default"/>
          <w:caps w:val="0"/>
          <w:lang w:eastAsia="zh-CN"/>
        </w:rPr>
      </w:pPr>
    </w:p>
    <w:p>
      <w:pPr>
        <w:ind w:firstLine="407"/>
        <w:rPr>
          <w:lang w:eastAsia="zh-CN"/>
        </w:rPr>
      </w:pPr>
    </w:p>
    <w:p>
      <w:pPr>
        <w:pStyle w:val="2"/>
        <w:spacing w:before="322" w:after="100" w:afterAutospacing="1"/>
        <w:rPr>
          <w:rFonts w:ascii="Times New Roman" w:hAnsi="Times New Roman"/>
          <w:b/>
          <w:bCs/>
          <w:lang w:eastAsia="zh-CN"/>
        </w:rPr>
        <w:sectPr>
          <w:pgSz w:w="7937" w:h="11509"/>
          <w:pgMar w:top="1247" w:right="1020" w:bottom="907" w:left="1020" w:header="680" w:footer="680" w:gutter="0"/>
          <w:pgNumType w:start="1"/>
          <w:cols w:space="720" w:num="1"/>
          <w:docGrid w:type="linesAndChars" w:linePitch="322" w:charSpace="-1363"/>
        </w:sectPr>
      </w:pPr>
      <w:r>
        <w:rPr>
          <w:rFonts w:ascii="Times New Roman" w:hAnsi="Times New Roman"/>
          <w:szCs w:val="21"/>
        </w:rPr>
        <w:fldChar w:fldCharType="end"/>
      </w:r>
      <w:bookmarkStart w:id="3" w:name="_Toc8918"/>
    </w:p>
    <w:p>
      <w:pPr>
        <w:pStyle w:val="2"/>
        <w:spacing w:before="322" w:after="100" w:afterAutospacing="1"/>
        <w:rPr>
          <w:rFonts w:ascii="Times New Roman" w:hAnsi="Times New Roman"/>
          <w:bCs/>
          <w:lang w:eastAsia="zh-CN"/>
        </w:rPr>
      </w:pPr>
      <w:bookmarkStart w:id="4" w:name="_Toc20763"/>
      <w:bookmarkStart w:id="5" w:name="_Toc163057284"/>
      <w:bookmarkStart w:id="6" w:name="_Toc162630040"/>
      <w:r>
        <w:rPr>
          <w:rFonts w:ascii="Times New Roman" w:hAnsi="Times New Roman"/>
          <w:b/>
          <w:bCs/>
          <w:lang w:eastAsia="zh-CN"/>
        </w:rPr>
        <w:t>1</w:t>
      </w:r>
      <w:r>
        <w:rPr>
          <w:rFonts w:ascii="Times New Roman" w:hAnsi="Times New Roman"/>
          <w:bCs/>
          <w:lang w:eastAsia="zh-CN"/>
        </w:rPr>
        <w:t xml:space="preserve">  </w:t>
      </w:r>
      <w:r>
        <w:rPr>
          <w:lang w:eastAsia="zh-CN"/>
        </w:rPr>
        <w:t>总   则</w:t>
      </w:r>
      <w:bookmarkEnd w:id="0"/>
      <w:bookmarkEnd w:id="1"/>
      <w:bookmarkEnd w:id="3"/>
      <w:bookmarkEnd w:id="4"/>
      <w:bookmarkEnd w:id="5"/>
      <w:bookmarkEnd w:id="6"/>
    </w:p>
    <w:p>
      <w:pPr>
        <w:pStyle w:val="4"/>
        <w:rPr>
          <w:lang w:eastAsia="zh-CN"/>
        </w:rPr>
      </w:pPr>
      <w:r>
        <w:rPr>
          <w:b/>
          <w:bCs w:val="0"/>
          <w:lang w:eastAsia="zh-CN"/>
        </w:rPr>
        <w:t>1.0.1</w:t>
      </w:r>
      <w:r>
        <w:rPr>
          <w:lang w:eastAsia="zh-CN"/>
        </w:rPr>
        <w:t xml:space="preserve">  </w:t>
      </w:r>
      <w:r>
        <w:rPr>
          <w:rFonts w:hint="eastAsia"/>
          <w:lang w:eastAsia="zh-CN"/>
        </w:rPr>
        <w:t>为规范绿色建筑工程的验收管理，统一绿色建筑工程验收要求，保证绿色建筑工程质量和效果，制定本标准。</w:t>
      </w:r>
    </w:p>
    <w:p>
      <w:pPr>
        <w:pStyle w:val="10"/>
        <w:ind w:firstLine="0" w:firstLineChars="0"/>
        <w:rPr>
          <w:lang w:eastAsia="zh-CN"/>
        </w:rPr>
      </w:pPr>
      <w:r>
        <w:rPr>
          <w:b/>
          <w:lang w:eastAsia="zh-CN"/>
        </w:rPr>
        <w:t>1.0.2</w:t>
      </w:r>
      <w:r>
        <w:rPr>
          <w:lang w:eastAsia="zh-CN"/>
        </w:rPr>
        <w:t xml:space="preserve">  </w:t>
      </w:r>
      <w:r>
        <w:rPr>
          <w:rFonts w:hint="eastAsia"/>
          <w:lang w:eastAsia="zh-CN"/>
        </w:rPr>
        <w:t>本标准适用于京津冀行政区域内民用建筑工程绿色性能的验收。</w:t>
      </w:r>
    </w:p>
    <w:p>
      <w:pPr>
        <w:pStyle w:val="4"/>
        <w:rPr>
          <w:lang w:eastAsia="zh-CN"/>
        </w:rPr>
        <w:sectPr>
          <w:footerReference r:id="rId11" w:type="default"/>
          <w:footerReference r:id="rId12" w:type="even"/>
          <w:pgSz w:w="7937" w:h="11509"/>
          <w:pgMar w:top="1247" w:right="1020" w:bottom="907" w:left="1020" w:header="680" w:footer="680" w:gutter="0"/>
          <w:pgNumType w:start="1"/>
          <w:cols w:space="720" w:num="1"/>
          <w:docGrid w:type="linesAndChars" w:linePitch="322" w:charSpace="-1363"/>
        </w:sectPr>
      </w:pPr>
      <w:r>
        <w:rPr>
          <w:b/>
          <w:bCs w:val="0"/>
          <w:lang w:eastAsia="zh-CN"/>
        </w:rPr>
        <w:t>1.0.3</w:t>
      </w:r>
      <w:r>
        <w:rPr>
          <w:lang w:eastAsia="zh-CN"/>
        </w:rPr>
        <w:t xml:space="preserve">  </w:t>
      </w:r>
      <w:r>
        <w:rPr>
          <w:rFonts w:hint="eastAsia"/>
          <w:lang w:eastAsia="zh-CN"/>
        </w:rPr>
        <w:t>绿色建筑工程验收除应符合本标准的规定外，尚应符合国家和京津冀地区现行有关标准的规定。</w:t>
      </w:r>
    </w:p>
    <w:p>
      <w:pPr>
        <w:pStyle w:val="2"/>
        <w:snapToGrid/>
        <w:spacing w:before="322" w:after="100" w:afterAutospacing="1"/>
        <w:rPr>
          <w:b/>
          <w:lang w:eastAsia="zh-CN"/>
        </w:rPr>
      </w:pPr>
      <w:bookmarkStart w:id="7" w:name="_bookmark1"/>
      <w:bookmarkEnd w:id="7"/>
      <w:bookmarkStart w:id="8" w:name="_Toc163057285"/>
      <w:bookmarkStart w:id="9" w:name="_Toc8406"/>
      <w:bookmarkStart w:id="10" w:name="_Toc1641"/>
      <w:bookmarkStart w:id="11" w:name="_Toc7394"/>
      <w:bookmarkStart w:id="12" w:name="_Toc162630041"/>
      <w:bookmarkStart w:id="13" w:name="_Toc2405"/>
      <w:r>
        <w:rPr>
          <w:rFonts w:ascii="Times New Roman" w:hAnsi="Times New Roman"/>
          <w:b/>
          <w:bCs/>
          <w:lang w:eastAsia="zh-CN"/>
        </w:rPr>
        <w:t xml:space="preserve">2  </w:t>
      </w:r>
      <w:r>
        <w:rPr>
          <w:lang w:eastAsia="zh-CN"/>
        </w:rPr>
        <w:t>术</w:t>
      </w:r>
      <w:r>
        <w:rPr>
          <w:szCs w:val="28"/>
          <w:lang w:eastAsia="zh-CN"/>
        </w:rPr>
        <w:t xml:space="preserve">   </w:t>
      </w:r>
      <w:r>
        <w:rPr>
          <w:lang w:eastAsia="zh-CN"/>
        </w:rPr>
        <w:t>语</w:t>
      </w:r>
      <w:bookmarkEnd w:id="8"/>
      <w:bookmarkEnd w:id="9"/>
      <w:bookmarkEnd w:id="10"/>
      <w:bookmarkEnd w:id="11"/>
      <w:bookmarkEnd w:id="12"/>
      <w:bookmarkEnd w:id="13"/>
    </w:p>
    <w:p>
      <w:pPr>
        <w:pStyle w:val="4"/>
        <w:rPr>
          <w:lang w:eastAsia="zh-CN"/>
        </w:rPr>
      </w:pPr>
      <w:r>
        <w:rPr>
          <w:rFonts w:hint="eastAsia"/>
          <w:b/>
          <w:bCs w:val="0"/>
          <w:lang w:eastAsia="zh-CN"/>
        </w:rPr>
        <w:t>2.0.1</w:t>
      </w:r>
      <w:r>
        <w:rPr>
          <w:lang w:eastAsia="zh-CN"/>
        </w:rPr>
        <w:t xml:space="preserve">  </w:t>
      </w:r>
      <w:r>
        <w:rPr>
          <w:rFonts w:hint="eastAsia"/>
          <w:lang w:eastAsia="zh-CN"/>
        </w:rPr>
        <w:t>绿色建筑 green building</w:t>
      </w:r>
    </w:p>
    <w:p>
      <w:pPr>
        <w:ind w:firstLine="407"/>
        <w:rPr>
          <w:lang w:eastAsia="zh-CN"/>
        </w:rPr>
      </w:pPr>
      <w:r>
        <w:rPr>
          <w:rFonts w:hint="eastAsia"/>
          <w:lang w:eastAsia="zh-CN"/>
        </w:rPr>
        <w:t>在全寿命期内，节约资源、保护环境、减少污染，为人们提供健康、适用、高效的使用空间，最大限度地实现人与自然和谐共生的高质量建筑。</w:t>
      </w:r>
    </w:p>
    <w:p>
      <w:pPr>
        <w:pStyle w:val="4"/>
      </w:pPr>
      <w:r>
        <w:rPr>
          <w:rFonts w:hint="eastAsia"/>
          <w:b/>
          <w:bCs w:val="0"/>
          <w:lang w:eastAsia="zh-CN"/>
        </w:rPr>
        <w:t>2.0.2</w:t>
      </w:r>
      <w:r>
        <w:t xml:space="preserve">  </w:t>
      </w:r>
      <w:r>
        <w:rPr>
          <w:rFonts w:hint="eastAsia"/>
          <w:lang w:eastAsia="zh-CN"/>
        </w:rPr>
        <w:t>绿色建筑工程验收 acceptance of green building construction</w:t>
      </w:r>
    </w:p>
    <w:p>
      <w:pPr>
        <w:ind w:firstLine="407"/>
        <w:rPr>
          <w:lang w:eastAsia="zh-CN"/>
        </w:rPr>
      </w:pPr>
      <w:r>
        <w:rPr>
          <w:rFonts w:hint="eastAsia"/>
          <w:lang w:eastAsia="zh-CN"/>
        </w:rPr>
        <w:t>参与绿色建筑工程建设活动的有关单位共同对绿色建筑工程的绿色性能进行核验确认的活动。</w:t>
      </w:r>
    </w:p>
    <w:p>
      <w:pPr>
        <w:pStyle w:val="4"/>
        <w:rPr>
          <w:lang w:eastAsia="zh-CN"/>
        </w:rPr>
      </w:pPr>
      <w:r>
        <w:rPr>
          <w:rFonts w:hint="eastAsia"/>
          <w:b/>
          <w:bCs w:val="0"/>
          <w:lang w:eastAsia="zh-CN"/>
        </w:rPr>
        <w:t>2.0.3</w:t>
      </w:r>
      <w:r>
        <w:rPr>
          <w:lang w:eastAsia="zh-CN"/>
        </w:rPr>
        <w:t xml:space="preserve">  </w:t>
      </w:r>
      <w:r>
        <w:rPr>
          <w:rFonts w:hint="eastAsia"/>
          <w:lang w:eastAsia="zh-CN"/>
        </w:rPr>
        <w:t xml:space="preserve">绿色性能 green performance </w:t>
      </w:r>
    </w:p>
    <w:p>
      <w:pPr>
        <w:ind w:firstLine="407"/>
        <w:rPr>
          <w:lang w:eastAsia="zh-CN"/>
        </w:rPr>
      </w:pPr>
      <w:r>
        <w:rPr>
          <w:rFonts w:hint="eastAsia"/>
          <w:lang w:eastAsia="zh-CN"/>
        </w:rPr>
        <w:t>涉及建筑安全耐久、健康舒适、生活便利、资源节约（节地、节能、节水、节材）和环境宜居等方面的综合性能。</w:t>
      </w:r>
    </w:p>
    <w:p>
      <w:pPr>
        <w:pStyle w:val="4"/>
        <w:rPr>
          <w:lang w:eastAsia="zh-CN"/>
        </w:rPr>
      </w:pPr>
      <w:r>
        <w:rPr>
          <w:rFonts w:hint="eastAsia"/>
          <w:b/>
          <w:bCs w:val="0"/>
          <w:lang w:eastAsia="zh-CN"/>
        </w:rPr>
        <w:t>2.0.4</w:t>
      </w:r>
      <w:r>
        <w:rPr>
          <w:lang w:eastAsia="zh-CN"/>
        </w:rPr>
        <w:t xml:space="preserve">  </w:t>
      </w:r>
      <w:r>
        <w:rPr>
          <w:rFonts w:hint="eastAsia"/>
          <w:lang w:eastAsia="zh-CN"/>
        </w:rPr>
        <w:t>核查</w:t>
      </w:r>
      <w:r>
        <w:rPr>
          <w:lang w:eastAsia="zh-CN"/>
        </w:rPr>
        <w:t xml:space="preserve"> </w:t>
      </w:r>
      <w:r>
        <w:rPr>
          <w:rFonts w:hint="eastAsia"/>
          <w:lang w:eastAsia="zh-CN"/>
        </w:rPr>
        <w:t>check</w:t>
      </w:r>
    </w:p>
    <w:p>
      <w:pPr>
        <w:ind w:firstLine="407"/>
        <w:rPr>
          <w:lang w:eastAsia="zh-CN"/>
        </w:rPr>
      </w:pPr>
      <w:r>
        <w:rPr>
          <w:rFonts w:hint="eastAsia"/>
          <w:lang w:eastAsia="zh-CN"/>
        </w:rPr>
        <w:t>对技术资料的检查及资料与实物的核对。包括对技术资料的完整性、内容的正确性、与其他相关资料的一致性及整理归档情况的检查，以及将技术资料中的技术参数等与相应的材料、构造、设备或产品实物进行核对、确认。</w:t>
      </w:r>
    </w:p>
    <w:p>
      <w:pPr>
        <w:pStyle w:val="4"/>
        <w:rPr>
          <w:lang w:eastAsia="zh-CN"/>
        </w:rPr>
      </w:pPr>
      <w:r>
        <w:rPr>
          <w:rFonts w:hint="eastAsia"/>
          <w:b/>
          <w:bCs w:val="0"/>
          <w:lang w:eastAsia="zh-CN"/>
        </w:rPr>
        <w:t>2.0.5</w:t>
      </w:r>
      <w:r>
        <w:rPr>
          <w:lang w:eastAsia="zh-CN"/>
        </w:rPr>
        <w:t xml:space="preserve"> </w:t>
      </w:r>
      <w:r>
        <w:rPr>
          <w:rFonts w:hint="eastAsia"/>
          <w:lang w:eastAsia="zh-CN"/>
        </w:rPr>
        <w:t xml:space="preserve"> 质量证明文件</w:t>
      </w:r>
      <w:r>
        <w:rPr>
          <w:lang w:eastAsia="zh-CN"/>
        </w:rPr>
        <w:t xml:space="preserve"> </w:t>
      </w:r>
      <w:r>
        <w:rPr>
          <w:rFonts w:hint="eastAsia"/>
          <w:lang w:eastAsia="zh-CN"/>
        </w:rPr>
        <w:t>quality guarantee document</w:t>
      </w:r>
    </w:p>
    <w:p>
      <w:pPr>
        <w:ind w:firstLine="407"/>
        <w:rPr>
          <w:lang w:eastAsia="zh-CN"/>
        </w:rPr>
      </w:pPr>
      <w:r>
        <w:rPr>
          <w:rFonts w:hint="eastAsia"/>
          <w:lang w:eastAsia="zh-CN"/>
        </w:rPr>
        <w:t>随同进场材料、设备等一同提供的能够证明其质量状况的文件。通常包括出厂合格证、中文说明书、型式检验报告及相关性能检测报告等。进口产品应包括出入境商品检验合格证明。适用时，也可包括进场验收、进场复验、见证取样检验和现场实体检验等资料。</w:t>
      </w:r>
    </w:p>
    <w:p>
      <w:pPr>
        <w:pStyle w:val="2"/>
        <w:spacing w:before="322" w:after="100" w:afterAutospacing="1"/>
        <w:rPr>
          <w:lang w:eastAsia="zh-CN"/>
        </w:rPr>
      </w:pPr>
      <w:bookmarkStart w:id="14" w:name="_Toc4175"/>
      <w:bookmarkStart w:id="15" w:name="_Toc12662"/>
      <w:r>
        <w:rPr>
          <w:rFonts w:ascii="Times New Roman" w:hAnsi="Times New Roman"/>
          <w:b/>
          <w:bCs/>
          <w:lang w:eastAsia="zh-CN"/>
        </w:rPr>
        <w:br w:type="page"/>
      </w:r>
      <w:bookmarkStart w:id="16" w:name="_Toc12125"/>
      <w:bookmarkStart w:id="17" w:name="_Toc26966"/>
      <w:bookmarkStart w:id="18" w:name="_Toc162630042"/>
      <w:bookmarkStart w:id="19" w:name="_Toc163057286"/>
      <w:r>
        <w:rPr>
          <w:rFonts w:hint="eastAsia" w:ascii="黑体" w:hAnsi="黑体" w:eastAsia="黑体" w:cs="黑体"/>
          <w:b/>
          <w:bCs/>
          <w:lang w:eastAsia="zh-CN"/>
        </w:rPr>
        <w:t xml:space="preserve">3  </w:t>
      </w:r>
      <w:r>
        <w:rPr>
          <w:rFonts w:hint="eastAsia" w:ascii="黑体" w:hAnsi="黑体" w:eastAsia="黑体" w:cs="黑体"/>
          <w:lang w:eastAsia="zh-CN"/>
        </w:rPr>
        <w:t>基本规定</w:t>
      </w:r>
      <w:bookmarkEnd w:id="14"/>
      <w:bookmarkEnd w:id="15"/>
      <w:bookmarkEnd w:id="16"/>
      <w:bookmarkEnd w:id="17"/>
      <w:bookmarkEnd w:id="18"/>
      <w:bookmarkEnd w:id="19"/>
    </w:p>
    <w:p>
      <w:pPr>
        <w:pStyle w:val="10"/>
        <w:ind w:firstLine="0" w:firstLineChars="0"/>
        <w:outlineLvl w:val="2"/>
        <w:rPr>
          <w:lang w:eastAsia="zh-CN"/>
        </w:rPr>
      </w:pPr>
      <w:r>
        <w:rPr>
          <w:b/>
          <w:lang w:eastAsia="zh-CN"/>
        </w:rPr>
        <w:t>3.</w:t>
      </w:r>
      <w:r>
        <w:rPr>
          <w:rFonts w:hint="eastAsia"/>
          <w:b/>
          <w:lang w:eastAsia="zh-CN"/>
        </w:rPr>
        <w:t>0</w:t>
      </w:r>
      <w:r>
        <w:rPr>
          <w:b/>
          <w:lang w:eastAsia="zh-CN"/>
        </w:rPr>
        <w:t>.</w:t>
      </w:r>
      <w:r>
        <w:rPr>
          <w:rFonts w:hint="eastAsia"/>
          <w:b/>
          <w:lang w:eastAsia="zh-CN"/>
        </w:rPr>
        <w:t>1</w:t>
      </w:r>
      <w:r>
        <w:rPr>
          <w:lang w:eastAsia="zh-CN"/>
        </w:rPr>
        <w:t xml:space="preserve">  </w:t>
      </w:r>
      <w:r>
        <w:rPr>
          <w:rFonts w:hint="eastAsia"/>
          <w:lang w:eastAsia="zh-CN"/>
        </w:rPr>
        <w:t>绿色建筑工程应按照施工图设计文件进行验收。</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2</w:t>
      </w:r>
      <w:r>
        <w:rPr>
          <w:lang w:eastAsia="zh-CN"/>
        </w:rPr>
        <w:t xml:space="preserve">  </w:t>
      </w:r>
      <w:r>
        <w:rPr>
          <w:rFonts w:hint="eastAsia"/>
          <w:lang w:eastAsia="zh-CN"/>
        </w:rPr>
        <w:t>当工程设计变更、工程洽商时，不得降低原绿色建筑设计的目标和性能要求，且不得低于国家及京津冀现行有关绿色建筑标准的规定。</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3</w:t>
      </w:r>
      <w:r>
        <w:rPr>
          <w:lang w:eastAsia="zh-CN"/>
        </w:rPr>
        <w:t xml:space="preserve">  </w:t>
      </w:r>
      <w:r>
        <w:rPr>
          <w:rFonts w:hint="eastAsia"/>
          <w:lang w:eastAsia="zh-CN"/>
        </w:rPr>
        <w:t>绿色建筑工程验收工作应在工程竣工备案前完成。</w:t>
      </w:r>
    </w:p>
    <w:p>
      <w:pPr>
        <w:pStyle w:val="4"/>
        <w:rPr>
          <w:spacing w:val="6"/>
          <w:kern w:val="21"/>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4</w:t>
      </w:r>
      <w:r>
        <w:rPr>
          <w:lang w:eastAsia="zh-CN"/>
        </w:rPr>
        <w:t xml:space="preserve">  </w:t>
      </w:r>
      <w:r>
        <w:rPr>
          <w:rFonts w:hint="eastAsia"/>
          <w:spacing w:val="6"/>
          <w:kern w:val="21"/>
          <w:lang w:eastAsia="zh-CN"/>
        </w:rPr>
        <w:t>绿色建筑工程验收应符合以下规定：</w:t>
      </w:r>
    </w:p>
    <w:p>
      <w:pPr>
        <w:ind w:firstLine="488"/>
        <w:rPr>
          <w:rFonts w:ascii="宋体" w:hAnsi="宋体" w:cs="宋体"/>
          <w:lang w:eastAsia="zh-CN"/>
        </w:rPr>
      </w:pPr>
      <w:r>
        <w:rPr>
          <w:rFonts w:hint="eastAsia"/>
          <w:b/>
          <w:bCs/>
          <w:spacing w:val="20"/>
          <w:lang w:eastAsia="zh-CN"/>
        </w:rPr>
        <w:t xml:space="preserve">1 </w:t>
      </w:r>
      <w:r>
        <w:rPr>
          <w:rFonts w:hint="eastAsia"/>
          <w:spacing w:val="6"/>
          <w:kern w:val="21"/>
          <w:lang w:eastAsia="zh-CN"/>
        </w:rPr>
        <w:t>验收合格的绿色建筑工程，其参与验收的控制项、评分项和加分项均应验收合格；</w:t>
      </w:r>
    </w:p>
    <w:p>
      <w:pPr>
        <w:ind w:firstLine="488"/>
        <w:rPr>
          <w:lang w:eastAsia="zh-CN"/>
        </w:rPr>
      </w:pPr>
      <w:r>
        <w:rPr>
          <w:rFonts w:hint="eastAsia"/>
          <w:b/>
          <w:bCs/>
          <w:spacing w:val="20"/>
          <w:lang w:eastAsia="zh-CN"/>
        </w:rPr>
        <w:t xml:space="preserve">2 </w:t>
      </w:r>
      <w:r>
        <w:rPr>
          <w:rFonts w:hint="eastAsia"/>
          <w:spacing w:val="6"/>
          <w:kern w:val="21"/>
          <w:lang w:eastAsia="zh-CN"/>
        </w:rPr>
        <w:t>验收不合格的绿色建筑工程，建设单位应按照设计目标组织相关责任单位限期整改，直到重新验收合格。</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5</w:t>
      </w:r>
      <w:r>
        <w:rPr>
          <w:lang w:eastAsia="zh-CN"/>
        </w:rPr>
        <w:t xml:space="preserve">  </w:t>
      </w:r>
      <w:r>
        <w:rPr>
          <w:rFonts w:hint="eastAsia"/>
          <w:lang w:eastAsia="zh-CN"/>
        </w:rPr>
        <w:t>绿色建筑工程现场检测以及抽样项目、数量、部位、方法应符合国家和地方现行相关标准的规定。</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6</w:t>
      </w:r>
      <w:r>
        <w:rPr>
          <w:lang w:eastAsia="zh-CN"/>
        </w:rPr>
        <w:t xml:space="preserve">  </w:t>
      </w:r>
      <w:r>
        <w:rPr>
          <w:rFonts w:hint="eastAsia"/>
          <w:lang w:eastAsia="zh-CN"/>
        </w:rPr>
        <w:t>绿色建筑工程施工单位应建立绿色建筑工程施工管理体系，制定绿色建筑工程专项施工方案并按有关规定审核批准后组织实施。</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7</w:t>
      </w:r>
      <w:r>
        <w:rPr>
          <w:lang w:eastAsia="zh-CN"/>
        </w:rPr>
        <w:t xml:space="preserve">  </w:t>
      </w:r>
      <w:r>
        <w:rPr>
          <w:rFonts w:hint="eastAsia"/>
          <w:lang w:eastAsia="zh-CN"/>
        </w:rPr>
        <w:t>符合星级等级的绿色建筑工程应进行全装修，全装修工程质量、选用材料及产品质量应符合国家现行有关标准的规定。</w:t>
      </w:r>
    </w:p>
    <w:p>
      <w:pPr>
        <w:ind w:firstLine="407"/>
        <w:rPr>
          <w:lang w:eastAsia="zh-CN"/>
        </w:rPr>
      </w:pPr>
      <w:r>
        <w:rPr>
          <w:rFonts w:hint="eastAsia"/>
          <w:lang w:eastAsia="zh-CN"/>
        </w:rPr>
        <w:t>检验方法：对照设计文件，现场核查。</w:t>
      </w:r>
    </w:p>
    <w:p>
      <w:pPr>
        <w:ind w:firstLine="407"/>
        <w:rPr>
          <w:lang w:eastAsia="zh-CN"/>
        </w:rPr>
      </w:pPr>
      <w:r>
        <w:rPr>
          <w:rFonts w:hint="eastAsia"/>
          <w:lang w:eastAsia="zh-CN"/>
        </w:rPr>
        <w:t>检查数量：公共建筑应全数检查；居住建筑检查数量不应少于总户（套）数的5%，且至少检查3套。</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8</w:t>
      </w:r>
      <w:r>
        <w:rPr>
          <w:lang w:eastAsia="zh-CN"/>
        </w:rPr>
        <w:t xml:space="preserve">  </w:t>
      </w:r>
      <w:r>
        <w:rPr>
          <w:rFonts w:hint="eastAsia"/>
          <w:lang w:eastAsia="zh-CN"/>
        </w:rPr>
        <w:t>绿色建筑工程验收应由建设单位按照规定组织勘察、设计、施工、监理等单位项目负责人进行。</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9</w:t>
      </w:r>
      <w:r>
        <w:rPr>
          <w:lang w:eastAsia="zh-CN"/>
        </w:rPr>
        <w:t xml:space="preserve">  </w:t>
      </w:r>
      <w:r>
        <w:rPr>
          <w:rFonts w:hint="eastAsia"/>
          <w:lang w:eastAsia="zh-CN"/>
        </w:rPr>
        <w:t>绿色建筑工程验收，勘察、设计单位应核查绿色建筑工程设计内容实施情况；施工单位应在工程竣工报告中记录绿色建筑的实施情况；监理单位应在工程质量评估报告中记录绿色建筑工程设计内容和措施落实情况。</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10</w:t>
      </w:r>
      <w:r>
        <w:rPr>
          <w:lang w:eastAsia="zh-CN"/>
        </w:rPr>
        <w:t xml:space="preserve">  </w:t>
      </w:r>
      <w:r>
        <w:rPr>
          <w:rFonts w:hint="eastAsia"/>
          <w:lang w:eastAsia="zh-CN"/>
        </w:rPr>
        <w:t xml:space="preserve">绿色建筑工程验收应检查下列资料，并纳入竣工技术档案： </w:t>
      </w:r>
    </w:p>
    <w:p>
      <w:pPr>
        <w:ind w:firstLine="408"/>
        <w:rPr>
          <w:lang w:eastAsia="zh-CN"/>
        </w:rPr>
      </w:pPr>
      <w:r>
        <w:rPr>
          <w:rFonts w:hint="eastAsia"/>
          <w:b/>
          <w:bCs/>
          <w:lang w:eastAsia="zh-CN"/>
        </w:rPr>
        <w:t>1</w:t>
      </w:r>
      <w:r>
        <w:rPr>
          <w:rFonts w:hint="eastAsia"/>
          <w:lang w:eastAsia="zh-CN"/>
        </w:rPr>
        <w:t xml:space="preserve">  设计文件、技术交底文件、图纸会审记录、设计变更和洽商；</w:t>
      </w:r>
    </w:p>
    <w:p>
      <w:pPr>
        <w:ind w:firstLine="408"/>
        <w:rPr>
          <w:lang w:eastAsia="zh-CN"/>
        </w:rPr>
      </w:pPr>
      <w:r>
        <w:rPr>
          <w:rFonts w:hint="eastAsia"/>
          <w:b/>
          <w:bCs/>
          <w:lang w:eastAsia="zh-CN"/>
        </w:rPr>
        <w:t>2</w:t>
      </w:r>
      <w:r>
        <w:rPr>
          <w:rFonts w:hint="eastAsia"/>
          <w:lang w:eastAsia="zh-CN"/>
        </w:rPr>
        <w:t xml:space="preserve">  主要材料、设备、构件的质量证明文件；</w:t>
      </w:r>
    </w:p>
    <w:p>
      <w:pPr>
        <w:ind w:firstLine="408"/>
        <w:rPr>
          <w:lang w:eastAsia="zh-CN"/>
        </w:rPr>
      </w:pPr>
      <w:r>
        <w:rPr>
          <w:rFonts w:hint="eastAsia"/>
          <w:b/>
          <w:bCs/>
          <w:lang w:eastAsia="zh-CN"/>
        </w:rPr>
        <w:t>3</w:t>
      </w:r>
      <w:r>
        <w:rPr>
          <w:rFonts w:hint="eastAsia"/>
          <w:lang w:eastAsia="zh-CN"/>
        </w:rPr>
        <w:t xml:space="preserve">  绿色建筑工程验收与设计对照表（见附录A）；</w:t>
      </w:r>
    </w:p>
    <w:p>
      <w:pPr>
        <w:ind w:firstLine="408"/>
        <w:rPr>
          <w:lang w:eastAsia="zh-CN"/>
        </w:rPr>
      </w:pPr>
      <w:r>
        <w:rPr>
          <w:rFonts w:hint="eastAsia"/>
          <w:b/>
          <w:bCs/>
          <w:lang w:eastAsia="zh-CN"/>
        </w:rPr>
        <w:t>4</w:t>
      </w:r>
      <w:r>
        <w:rPr>
          <w:rFonts w:hint="eastAsia"/>
          <w:lang w:eastAsia="zh-CN"/>
        </w:rPr>
        <w:t xml:space="preserve">  绿色建筑工程施工过程验收记录表（见附录B）；</w:t>
      </w:r>
    </w:p>
    <w:p>
      <w:pPr>
        <w:ind w:firstLine="408"/>
        <w:rPr>
          <w:b/>
          <w:lang w:eastAsia="zh-CN"/>
        </w:rPr>
      </w:pPr>
      <w:r>
        <w:rPr>
          <w:rFonts w:hint="eastAsia"/>
          <w:b/>
          <w:lang w:eastAsia="zh-CN"/>
        </w:rPr>
        <w:t>5、</w:t>
      </w:r>
      <w:r>
        <w:rPr>
          <w:rFonts w:hint="eastAsia"/>
          <w:lang w:eastAsia="zh-CN"/>
        </w:rPr>
        <w:t>章节验收汇总表（附录C）；</w:t>
      </w:r>
    </w:p>
    <w:p>
      <w:pPr>
        <w:ind w:firstLine="408"/>
        <w:rPr>
          <w:lang w:eastAsia="zh-CN"/>
        </w:rPr>
      </w:pPr>
      <w:r>
        <w:rPr>
          <w:rFonts w:hint="eastAsia"/>
          <w:b/>
          <w:lang w:eastAsia="zh-CN"/>
        </w:rPr>
        <w:t>6</w:t>
      </w:r>
      <w:r>
        <w:rPr>
          <w:rFonts w:hint="eastAsia"/>
          <w:lang w:eastAsia="zh-CN"/>
        </w:rPr>
        <w:t>、绿色建筑工程验收汇总表（附录D）；</w:t>
      </w:r>
    </w:p>
    <w:p>
      <w:pPr>
        <w:ind w:firstLine="408"/>
        <w:rPr>
          <w:lang w:eastAsia="zh-CN"/>
        </w:rPr>
      </w:pPr>
      <w:r>
        <w:rPr>
          <w:rFonts w:hint="eastAsia"/>
          <w:b/>
          <w:lang w:eastAsia="zh-CN"/>
        </w:rPr>
        <w:t>7、</w:t>
      </w:r>
      <w:r>
        <w:rPr>
          <w:rFonts w:hint="eastAsia"/>
          <w:lang w:eastAsia="zh-CN"/>
        </w:rPr>
        <w:t>其他对绿色建筑工程验收有影响的技术资料。</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11</w:t>
      </w:r>
      <w:r>
        <w:rPr>
          <w:lang w:eastAsia="zh-CN"/>
        </w:rPr>
        <w:t xml:space="preserve">  </w:t>
      </w:r>
      <w:r>
        <w:rPr>
          <w:rFonts w:hint="eastAsia"/>
          <w:lang w:eastAsia="zh-CN"/>
        </w:rPr>
        <w:t>绿色建筑工程验收应以资料核查和现场核查为主。资料核查应符合本标准第3.0.10条规定的内容；现场核查主要查验基础设施设置、标识系统设置和材料与设备的选用、安装及功能实现等情况。</w:t>
      </w:r>
    </w:p>
    <w:p>
      <w:pPr>
        <w:ind w:firstLine="407"/>
        <w:rPr>
          <w:lang w:eastAsia="zh-CN"/>
        </w:rPr>
      </w:pPr>
    </w:p>
    <w:p>
      <w:pPr>
        <w:pStyle w:val="2"/>
        <w:spacing w:before="322" w:after="100" w:afterAutospacing="1"/>
        <w:jc w:val="center"/>
        <w:rPr>
          <w:lang w:eastAsia="zh-CN"/>
        </w:rPr>
      </w:pPr>
      <w:r>
        <w:rPr>
          <w:rFonts w:ascii="Times New Roman" w:hAnsi="Times New Roman" w:eastAsia="宋体"/>
          <w:kern w:val="21"/>
          <w:sz w:val="21"/>
          <w:szCs w:val="21"/>
          <w:lang w:eastAsia="zh-CN"/>
        </w:rPr>
        <w:br w:type="page"/>
      </w:r>
      <w:bookmarkStart w:id="20" w:name="_Toc21052"/>
      <w:bookmarkStart w:id="21" w:name="_Toc24545"/>
      <w:bookmarkStart w:id="22" w:name="_Toc30613"/>
      <w:bookmarkStart w:id="23" w:name="_Toc163057287"/>
      <w:bookmarkStart w:id="24" w:name="_Toc162630043"/>
      <w:bookmarkStart w:id="25" w:name="_Toc18454"/>
      <w:r>
        <w:rPr>
          <w:rFonts w:hint="eastAsia" w:ascii="黑体" w:hAnsi="黑体" w:eastAsia="黑体" w:cs="黑体"/>
          <w:b/>
          <w:bCs/>
          <w:lang w:eastAsia="zh-CN"/>
        </w:rPr>
        <w:t xml:space="preserve">4  </w:t>
      </w:r>
      <w:bookmarkEnd w:id="20"/>
      <w:bookmarkEnd w:id="21"/>
      <w:r>
        <w:rPr>
          <w:rFonts w:hint="eastAsia" w:ascii="黑体" w:hAnsi="黑体" w:eastAsia="黑体" w:cs="黑体"/>
          <w:lang w:eastAsia="zh-CN"/>
        </w:rPr>
        <w:t>安全耐久</w:t>
      </w:r>
      <w:bookmarkEnd w:id="22"/>
      <w:bookmarkEnd w:id="23"/>
      <w:bookmarkEnd w:id="24"/>
      <w:bookmarkEnd w:id="25"/>
    </w:p>
    <w:p>
      <w:pPr>
        <w:pStyle w:val="3"/>
        <w:rPr>
          <w:b/>
          <w:bCs/>
          <w:lang w:eastAsia="zh-CN"/>
        </w:rPr>
      </w:pPr>
      <w:bookmarkStart w:id="26" w:name="_bookmark5"/>
      <w:bookmarkEnd w:id="26"/>
      <w:bookmarkStart w:id="27" w:name="_Toc17361"/>
      <w:bookmarkStart w:id="28" w:name="_Toc163057288"/>
      <w:bookmarkStart w:id="29" w:name="_Toc15541"/>
      <w:bookmarkStart w:id="30" w:name="_Toc162630044"/>
      <w:bookmarkStart w:id="31" w:name="_Toc16298"/>
      <w:bookmarkStart w:id="32" w:name="_Toc18556"/>
      <w:r>
        <w:rPr>
          <w:b/>
          <w:bCs/>
          <w:lang w:eastAsia="zh-CN"/>
        </w:rPr>
        <w:t xml:space="preserve">4.1  </w:t>
      </w:r>
      <w:r>
        <w:rPr>
          <w:rFonts w:hint="eastAsia"/>
          <w:lang w:eastAsia="zh-CN"/>
        </w:rPr>
        <w:t>控制项</w:t>
      </w:r>
      <w:bookmarkEnd w:id="27"/>
      <w:bookmarkEnd w:id="28"/>
      <w:bookmarkEnd w:id="29"/>
      <w:bookmarkEnd w:id="30"/>
    </w:p>
    <w:bookmarkEnd w:id="31"/>
    <w:bookmarkEnd w:id="32"/>
    <w:p>
      <w:pPr>
        <w:ind w:firstLine="0" w:firstLineChars="0"/>
        <w:outlineLvl w:val="2"/>
        <w:rPr>
          <w:rFonts w:asciiTheme="minorEastAsia" w:hAnsiTheme="minorEastAsia" w:eastAsiaTheme="minorEastAsia" w:cstheme="minorEastAsia"/>
          <w:lang w:eastAsia="zh-CN"/>
        </w:rPr>
      </w:pPr>
      <w:bookmarkStart w:id="33" w:name="_bookmark6"/>
      <w:bookmarkEnd w:id="33"/>
      <w:bookmarkStart w:id="34" w:name="_bookmark4"/>
      <w:bookmarkEnd w:id="34"/>
      <w:r>
        <w:rPr>
          <w:rFonts w:hint="eastAsia"/>
          <w:b/>
          <w:lang w:eastAsia="zh-CN"/>
        </w:rPr>
        <w:t>4.1.1</w:t>
      </w:r>
      <w:r>
        <w:rPr>
          <w:rFonts w:hint="eastAsia"/>
          <w:lang w:eastAsia="zh-CN"/>
        </w:rPr>
        <w:t xml:space="preserve">  </w:t>
      </w:r>
      <w:r>
        <w:rPr>
          <w:rFonts w:hint="eastAsia" w:asciiTheme="minorEastAsia" w:hAnsiTheme="minorEastAsia" w:eastAsiaTheme="minorEastAsia" w:cstheme="minorEastAsia"/>
          <w:lang w:eastAsia="zh-CN"/>
        </w:rPr>
        <w:t>建筑场地选址应安全，场地及周边无危险源、环境污染源、无电磁辐射、含氡土壤等的危害。</w:t>
      </w:r>
    </w:p>
    <w:p>
      <w:pPr>
        <w:ind w:firstLine="407"/>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检查方法：核查建设工程规划许可证及规划验收证明材料、环境影响评估报告、现场检测报告或建设项目环境保护验收意见、岩土工程勘察报告、</w:t>
      </w:r>
      <w:r>
        <w:rPr>
          <w:rFonts w:hint="eastAsia" w:ascii="宋体" w:hAnsi="宋体" w:cs="宋体"/>
          <w:lang w:eastAsia="zh-CN"/>
        </w:rPr>
        <w:t>土壤中氡浓度检测报告、</w:t>
      </w:r>
      <w:r>
        <w:rPr>
          <w:rFonts w:hint="eastAsia" w:asciiTheme="minorEastAsia" w:hAnsiTheme="minorEastAsia" w:eastAsiaTheme="minorEastAsia" w:cstheme="minorEastAsia"/>
          <w:lang w:eastAsia="zh-CN"/>
        </w:rPr>
        <w:t>危害或危险源防护措施设计文件、施工记录等文件；现场检查避让措施实施情况、场地内污染防护措施实施情况。 </w:t>
      </w:r>
    </w:p>
    <w:p>
      <w:pPr>
        <w:ind w:firstLine="407"/>
        <w:rPr>
          <w:lang w:eastAsia="zh-CN"/>
        </w:rPr>
      </w:pPr>
      <w:r>
        <w:rPr>
          <w:rFonts w:hint="eastAsia"/>
          <w:lang w:eastAsia="zh-CN"/>
        </w:rPr>
        <w:t>检查数量：全数检查。</w:t>
      </w:r>
    </w:p>
    <w:p>
      <w:pPr>
        <w:pStyle w:val="4"/>
        <w:rPr>
          <w:lang w:eastAsia="zh-CN"/>
        </w:rPr>
      </w:pPr>
      <w:r>
        <w:rPr>
          <w:b/>
          <w:bCs w:val="0"/>
          <w:lang w:eastAsia="zh-CN"/>
        </w:rPr>
        <w:t>4.1.</w:t>
      </w:r>
      <w:r>
        <w:rPr>
          <w:rFonts w:hint="eastAsia"/>
          <w:b/>
          <w:bCs w:val="0"/>
          <w:lang w:eastAsia="zh-CN"/>
        </w:rPr>
        <w:t>2</w:t>
      </w:r>
      <w:r>
        <w:rPr>
          <w:rFonts w:hint="eastAsia"/>
          <w:lang w:eastAsia="zh-CN"/>
        </w:rPr>
        <w:t xml:space="preserve">  </w:t>
      </w:r>
      <w:r>
        <w:rPr>
          <w:rFonts w:hint="eastAsia"/>
          <w:bCs w:val="0"/>
          <w:spacing w:val="6"/>
          <w:kern w:val="21"/>
          <w:lang w:eastAsia="zh-CN"/>
        </w:rPr>
        <w:t>建筑结构的安全、耐久</w:t>
      </w:r>
      <w:r>
        <w:rPr>
          <w:rFonts w:hint="eastAsia"/>
          <w:lang w:eastAsia="zh-CN"/>
        </w:rPr>
        <w:t>和防护应满足以下规定：</w:t>
      </w:r>
    </w:p>
    <w:p>
      <w:pPr>
        <w:spacing w:line="320" w:lineRule="exact"/>
        <w:ind w:firstLine="408"/>
        <w:rPr>
          <w:rFonts w:asciiTheme="minorEastAsia" w:hAnsiTheme="minorEastAsia" w:eastAsiaTheme="minorEastAsia" w:cstheme="minorEastAsia"/>
          <w:lang w:eastAsia="zh-CN"/>
        </w:rPr>
      </w:pPr>
      <w:r>
        <w:rPr>
          <w:rFonts w:hint="eastAsia" w:asciiTheme="minorEastAsia" w:hAnsiTheme="minorEastAsia" w:eastAsiaTheme="minorEastAsia" w:cstheme="minorEastAsia"/>
          <w:b/>
          <w:lang w:eastAsia="zh-CN"/>
        </w:rPr>
        <w:t xml:space="preserve">1  </w:t>
      </w:r>
      <w:r>
        <w:rPr>
          <w:rFonts w:hint="eastAsia" w:asciiTheme="minorEastAsia" w:hAnsiTheme="minorEastAsia" w:eastAsiaTheme="minorEastAsia" w:cstheme="minorEastAsia"/>
          <w:lang w:eastAsia="zh-CN"/>
        </w:rPr>
        <w:t>建筑结构承载力应符合设计要求；</w:t>
      </w:r>
    </w:p>
    <w:p>
      <w:pPr>
        <w:spacing w:line="320" w:lineRule="exact"/>
        <w:ind w:firstLine="408"/>
        <w:rPr>
          <w:rFonts w:asciiTheme="minorEastAsia" w:hAnsiTheme="minorEastAsia" w:eastAsiaTheme="minorEastAsia" w:cstheme="minorEastAsia"/>
          <w:lang w:eastAsia="zh-CN"/>
        </w:rPr>
      </w:pPr>
      <w:r>
        <w:rPr>
          <w:rFonts w:hint="eastAsia" w:asciiTheme="minorEastAsia" w:hAnsiTheme="minorEastAsia" w:eastAsiaTheme="minorEastAsia" w:cstheme="minorEastAsia"/>
          <w:b/>
          <w:lang w:eastAsia="zh-CN"/>
        </w:rPr>
        <w:t xml:space="preserve">2  </w:t>
      </w:r>
      <w:r>
        <w:rPr>
          <w:rFonts w:hint="eastAsia" w:asciiTheme="minorEastAsia" w:hAnsiTheme="minorEastAsia" w:eastAsiaTheme="minorEastAsia" w:cstheme="minorEastAsia"/>
          <w:lang w:eastAsia="zh-CN"/>
        </w:rPr>
        <w:t>建筑外墙、屋面、门窗、幕墙及外保温等围护结构与主体结构的连接应符合设计要求；</w:t>
      </w:r>
    </w:p>
    <w:p>
      <w:pPr>
        <w:spacing w:line="320" w:lineRule="exact"/>
        <w:ind w:firstLine="408"/>
        <w:rPr>
          <w:lang w:eastAsia="zh-CN"/>
        </w:rPr>
      </w:pPr>
      <w:r>
        <w:rPr>
          <w:rFonts w:hint="eastAsia" w:asciiTheme="minorEastAsia" w:hAnsiTheme="minorEastAsia" w:eastAsiaTheme="minorEastAsia" w:cstheme="minorEastAsia"/>
          <w:b/>
          <w:lang w:eastAsia="zh-CN"/>
        </w:rPr>
        <w:t xml:space="preserve">3  </w:t>
      </w:r>
      <w:r>
        <w:rPr>
          <w:rFonts w:hint="eastAsia" w:asciiTheme="minorEastAsia" w:hAnsiTheme="minorEastAsia" w:eastAsiaTheme="minorEastAsia" w:cstheme="minorEastAsia"/>
          <w:lang w:eastAsia="zh-CN"/>
        </w:rPr>
        <w:t>建筑幕墙、外门窗的抗风压性能等级应符合设计要求。</w:t>
      </w:r>
    </w:p>
    <w:p>
      <w:pPr>
        <w:ind w:firstLine="407"/>
        <w:rPr>
          <w:lang w:eastAsia="zh-CN"/>
        </w:rPr>
      </w:pPr>
      <w:r>
        <w:rPr>
          <w:rFonts w:hint="eastAsia"/>
          <w:lang w:eastAsia="zh-CN"/>
        </w:rPr>
        <w:t>检验方法：对照建筑、结构专业图纸等竣工文件，核查主要结构用材料、主要连接构部件，外墙、屋面、门窗、幕墙及外保温等围护结构材料的质量证明文件、进场检验报告、复验报告、第三方检验报告等。</w:t>
      </w:r>
    </w:p>
    <w:p>
      <w:pPr>
        <w:ind w:firstLine="407"/>
        <w:rPr>
          <w:lang w:eastAsia="zh-CN"/>
        </w:rPr>
      </w:pPr>
      <w:r>
        <w:rPr>
          <w:rFonts w:hint="eastAsia"/>
          <w:lang w:eastAsia="zh-CN"/>
        </w:rPr>
        <w:t>检查数量：全数检查。</w:t>
      </w:r>
    </w:p>
    <w:p>
      <w:pPr>
        <w:pStyle w:val="4"/>
        <w:rPr>
          <w:lang w:eastAsia="zh-CN"/>
        </w:rPr>
      </w:pPr>
      <w:r>
        <w:rPr>
          <w:b/>
          <w:bCs w:val="0"/>
          <w:lang w:eastAsia="zh-CN"/>
        </w:rPr>
        <w:t>4.1.</w:t>
      </w:r>
      <w:r>
        <w:rPr>
          <w:rFonts w:hint="eastAsia"/>
          <w:b/>
          <w:bCs w:val="0"/>
          <w:lang w:eastAsia="zh-CN"/>
        </w:rPr>
        <w:t>3</w:t>
      </w:r>
      <w:r>
        <w:rPr>
          <w:rFonts w:hint="eastAsia"/>
          <w:lang w:eastAsia="zh-CN"/>
        </w:rPr>
        <w:t xml:space="preserve">  外遮阳系统、太阳能设施、空调室外机位、外墙花池等外部设施应与建筑主体结构同步施工，并具备安装、检修与维护条件。</w:t>
      </w:r>
    </w:p>
    <w:p>
      <w:pPr>
        <w:ind w:firstLine="407"/>
        <w:rPr>
          <w:lang w:eastAsia="zh-CN"/>
        </w:rPr>
      </w:pPr>
      <w:r>
        <w:rPr>
          <w:rFonts w:hint="eastAsia"/>
          <w:lang w:eastAsia="zh-CN"/>
        </w:rPr>
        <w:t>检验方法：对照外部设施与结构连接设计大样图等竣工文件，核查建筑外部设施与主体结构连接方式，设备设施位置预留安装、检修与维护操作空间。</w:t>
      </w:r>
    </w:p>
    <w:p>
      <w:pPr>
        <w:pStyle w:val="4"/>
        <w:rPr>
          <w:lang w:eastAsia="zh-CN"/>
        </w:rPr>
      </w:pPr>
      <w:r>
        <w:rPr>
          <w:b/>
          <w:bCs w:val="0"/>
          <w:lang w:eastAsia="zh-CN"/>
        </w:rPr>
        <w:t>4.1.</w:t>
      </w:r>
      <w:r>
        <w:rPr>
          <w:rFonts w:hint="eastAsia"/>
          <w:b/>
          <w:bCs w:val="0"/>
          <w:lang w:eastAsia="zh-CN"/>
        </w:rPr>
        <w:t>4</w:t>
      </w:r>
      <w:r>
        <w:rPr>
          <w:lang w:eastAsia="zh-CN"/>
        </w:rPr>
        <w:t xml:space="preserve">  </w:t>
      </w:r>
      <w:r>
        <w:rPr>
          <w:rFonts w:hint="eastAsia"/>
          <w:lang w:eastAsia="zh-CN"/>
        </w:rPr>
        <w:t>建筑内部的非结构构件、设备及附属设施等与主体结构连接应符合设计要求。</w:t>
      </w:r>
    </w:p>
    <w:p>
      <w:pPr>
        <w:ind w:firstLine="407"/>
        <w:rPr>
          <w:lang w:eastAsia="zh-CN"/>
        </w:rPr>
      </w:pPr>
      <w:r>
        <w:rPr>
          <w:rFonts w:hint="eastAsia"/>
          <w:lang w:eastAsia="zh-CN"/>
        </w:rPr>
        <w:t>检验方法：对照结构设计总说明、关键连接构件设计图、设备及附属设施布置图及设计说明等竣工文件，核查产品质量证明文件、主要构件连接能力检测报告、建筑工程</w:t>
      </w:r>
      <w:r>
        <w:rPr>
          <w:rFonts w:hint="eastAsia"/>
          <w:spacing w:val="6"/>
          <w:kern w:val="21"/>
          <w:lang w:eastAsia="zh-CN"/>
        </w:rPr>
        <w:t>进场材料清单、施工验收记录</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b/>
          <w:bCs w:val="0"/>
          <w:lang w:eastAsia="zh-CN"/>
        </w:rPr>
        <w:t>4.1.</w:t>
      </w:r>
      <w:r>
        <w:rPr>
          <w:rFonts w:hint="eastAsia"/>
          <w:b/>
          <w:bCs w:val="0"/>
          <w:lang w:eastAsia="zh-CN"/>
        </w:rPr>
        <w:t>5</w:t>
      </w:r>
      <w:r>
        <w:rPr>
          <w:lang w:eastAsia="zh-CN"/>
        </w:rPr>
        <w:t xml:space="preserve">  </w:t>
      </w:r>
      <w:r>
        <w:rPr>
          <w:rFonts w:hint="eastAsia"/>
          <w:lang w:eastAsia="zh-CN"/>
        </w:rPr>
        <w:t>建筑外门窗安装牢固，其抗风压性能和水密性能应符合国家现行有关标准的规定。</w:t>
      </w:r>
    </w:p>
    <w:p>
      <w:pPr>
        <w:ind w:firstLine="407"/>
        <w:rPr>
          <w:lang w:eastAsia="zh-CN"/>
        </w:rPr>
      </w:pPr>
      <w:r>
        <w:rPr>
          <w:rFonts w:hint="eastAsia"/>
          <w:lang w:eastAsia="zh-CN"/>
        </w:rPr>
        <w:t>检验方法：对照建筑专业图纸等竣工文件，核查外门窗施工文件、验收记录、质量证明文件、门窗产品的抗风压性能、水密性能检测报告、进场复验报告及实体检测报告，外门窗与洞口间缝隙的填充和密封应完整、连续。</w:t>
      </w:r>
    </w:p>
    <w:p>
      <w:pPr>
        <w:ind w:firstLine="407"/>
        <w:rPr>
          <w:lang w:eastAsia="zh-CN"/>
        </w:rPr>
      </w:pPr>
      <w:r>
        <w:rPr>
          <w:rFonts w:hint="eastAsia"/>
          <w:lang w:eastAsia="zh-CN"/>
        </w:rPr>
        <w:t>检查数量：全数检查。</w:t>
      </w:r>
    </w:p>
    <w:p>
      <w:pPr>
        <w:pStyle w:val="4"/>
        <w:rPr>
          <w:lang w:eastAsia="zh-CN"/>
        </w:rPr>
      </w:pPr>
      <w:r>
        <w:rPr>
          <w:b/>
          <w:bCs w:val="0"/>
          <w:lang w:eastAsia="zh-CN"/>
        </w:rPr>
        <w:t>4.1.</w:t>
      </w:r>
      <w:r>
        <w:rPr>
          <w:rFonts w:hint="eastAsia"/>
          <w:b/>
          <w:bCs w:val="0"/>
          <w:lang w:eastAsia="zh-CN"/>
        </w:rPr>
        <w:t>6</w:t>
      </w:r>
      <w:r>
        <w:rPr>
          <w:rFonts w:hint="eastAsia"/>
          <w:lang w:eastAsia="zh-CN"/>
        </w:rPr>
        <w:t xml:space="preserve">  卫生间、浴室的地面防水层、墙面和顶棚防潮层的设置应符合设计要求。</w:t>
      </w:r>
    </w:p>
    <w:p>
      <w:pPr>
        <w:ind w:firstLine="407"/>
        <w:rPr>
          <w:lang w:eastAsia="zh-CN"/>
        </w:rPr>
      </w:pPr>
      <w:r>
        <w:rPr>
          <w:rFonts w:hint="eastAsia"/>
          <w:lang w:eastAsia="zh-CN"/>
        </w:rPr>
        <w:t>检验方法：对照建筑专业设计总说明等竣工文件，核查防水和防潮的相关材料清单、产品质量证明文件、相关检测报告、蓄水试验记录及施工验收记录。</w:t>
      </w:r>
    </w:p>
    <w:p>
      <w:pPr>
        <w:ind w:firstLine="407"/>
        <w:rPr>
          <w:lang w:eastAsia="zh-CN"/>
        </w:rPr>
      </w:pPr>
      <w:r>
        <w:rPr>
          <w:rFonts w:hint="eastAsia"/>
          <w:lang w:eastAsia="zh-CN"/>
        </w:rPr>
        <w:t>检查数量：全数检查。</w:t>
      </w:r>
    </w:p>
    <w:p>
      <w:pPr>
        <w:pStyle w:val="4"/>
        <w:rPr>
          <w:lang w:eastAsia="zh-CN"/>
        </w:rPr>
      </w:pPr>
      <w:r>
        <w:rPr>
          <w:b/>
          <w:bCs w:val="0"/>
          <w:lang w:eastAsia="zh-CN"/>
        </w:rPr>
        <w:t>4.1.</w:t>
      </w:r>
      <w:r>
        <w:rPr>
          <w:rFonts w:hint="eastAsia"/>
          <w:b/>
          <w:bCs w:val="0"/>
          <w:lang w:eastAsia="zh-CN"/>
        </w:rPr>
        <w:t>7</w:t>
      </w:r>
      <w:r>
        <w:rPr>
          <w:rFonts w:hint="eastAsia"/>
          <w:lang w:eastAsia="zh-CN"/>
        </w:rPr>
        <w:t xml:space="preserve">  走廊、疏散通道等通行空间应满足紧急疏散、应急救护等要求，且应保持畅通。</w:t>
      </w:r>
    </w:p>
    <w:p>
      <w:pPr>
        <w:ind w:firstLine="407"/>
        <w:rPr>
          <w:lang w:eastAsia="zh-CN"/>
        </w:rPr>
      </w:pPr>
      <w:r>
        <w:rPr>
          <w:rFonts w:hint="eastAsia"/>
          <w:lang w:eastAsia="zh-CN"/>
        </w:rPr>
        <w:t>检验方法：</w:t>
      </w:r>
      <w:r>
        <w:rPr>
          <w:rFonts w:hint="eastAsia"/>
          <w:spacing w:val="6"/>
          <w:kern w:val="21"/>
          <w:lang w:eastAsia="zh-CN"/>
        </w:rPr>
        <w:t>对照建筑、电气专业图纸</w:t>
      </w:r>
      <w:r>
        <w:rPr>
          <w:rFonts w:hint="eastAsia"/>
          <w:lang w:eastAsia="zh-CN"/>
        </w:rPr>
        <w:t>等竣工文件</w:t>
      </w:r>
      <w:r>
        <w:rPr>
          <w:rFonts w:hint="eastAsia"/>
          <w:spacing w:val="6"/>
          <w:kern w:val="21"/>
          <w:lang w:eastAsia="zh-CN"/>
        </w:rPr>
        <w:t>，现场核查走廊、疏散通道的畅通性及用于应急救护的设施。</w:t>
      </w:r>
    </w:p>
    <w:p>
      <w:pPr>
        <w:ind w:firstLine="407"/>
        <w:rPr>
          <w:lang w:eastAsia="zh-CN"/>
        </w:rPr>
      </w:pPr>
      <w:r>
        <w:rPr>
          <w:rFonts w:hint="eastAsia"/>
          <w:lang w:eastAsia="zh-CN"/>
        </w:rPr>
        <w:t>检查数量：全数检查。</w:t>
      </w:r>
    </w:p>
    <w:p>
      <w:pPr>
        <w:pStyle w:val="4"/>
        <w:rPr>
          <w:lang w:eastAsia="zh-CN"/>
        </w:rPr>
      </w:pPr>
      <w:r>
        <w:rPr>
          <w:b/>
          <w:bCs w:val="0"/>
          <w:lang w:eastAsia="zh-CN"/>
        </w:rPr>
        <w:t>4.1.</w:t>
      </w:r>
      <w:r>
        <w:rPr>
          <w:rFonts w:hint="eastAsia"/>
          <w:b/>
          <w:bCs w:val="0"/>
          <w:lang w:eastAsia="zh-CN"/>
        </w:rPr>
        <w:t>8</w:t>
      </w:r>
      <w:r>
        <w:rPr>
          <w:rFonts w:hint="eastAsia"/>
          <w:lang w:eastAsia="zh-CN"/>
        </w:rPr>
        <w:t xml:space="preserve">  安全防护的警示和引导标识系统设置应符合设计要求。</w:t>
      </w:r>
    </w:p>
    <w:p>
      <w:pPr>
        <w:ind w:firstLine="407"/>
        <w:rPr>
          <w:lang w:eastAsia="zh-CN"/>
        </w:rPr>
      </w:pPr>
      <w:r>
        <w:rPr>
          <w:rFonts w:hint="eastAsia"/>
          <w:lang w:eastAsia="zh-CN"/>
        </w:rPr>
        <w:t>检验方法：对照标识系统设计与设置说明等竣工文件，核查现场警示和引导标识系统布置情况。</w:t>
      </w:r>
    </w:p>
    <w:p>
      <w:pPr>
        <w:ind w:firstLine="407"/>
        <w:rPr>
          <w:lang w:eastAsia="zh-CN"/>
        </w:rPr>
      </w:pPr>
      <w:r>
        <w:rPr>
          <w:rFonts w:hint="eastAsia"/>
          <w:lang w:eastAsia="zh-CN"/>
        </w:rPr>
        <w:t>检查数量：全数检查。</w:t>
      </w:r>
    </w:p>
    <w:p>
      <w:pPr>
        <w:pStyle w:val="3"/>
        <w:rPr>
          <w:lang w:eastAsia="zh-CN"/>
        </w:rPr>
      </w:pPr>
      <w:bookmarkStart w:id="35" w:name="_Toc3483"/>
      <w:bookmarkStart w:id="36" w:name="_Toc163057289"/>
      <w:bookmarkStart w:id="37" w:name="_Toc26727"/>
      <w:bookmarkStart w:id="38" w:name="_Toc162630045"/>
      <w:bookmarkStart w:id="39" w:name="_Toc1423"/>
      <w:bookmarkStart w:id="40" w:name="_Toc1256"/>
      <w:r>
        <w:rPr>
          <w:b/>
          <w:bCs/>
          <w:lang w:eastAsia="zh-CN"/>
        </w:rPr>
        <w:t xml:space="preserve">4.2  </w:t>
      </w:r>
      <w:r>
        <w:rPr>
          <w:rFonts w:hint="eastAsia"/>
          <w:lang w:eastAsia="zh-CN"/>
        </w:rPr>
        <w:t>一般项</w:t>
      </w:r>
      <w:bookmarkEnd w:id="35"/>
      <w:bookmarkEnd w:id="36"/>
      <w:bookmarkEnd w:id="37"/>
      <w:bookmarkEnd w:id="38"/>
    </w:p>
    <w:p>
      <w:pPr>
        <w:pStyle w:val="4"/>
        <w:rPr>
          <w:lang w:eastAsia="zh-CN"/>
        </w:rPr>
      </w:pPr>
      <w:r>
        <w:rPr>
          <w:b/>
          <w:bCs w:val="0"/>
          <w:lang w:eastAsia="zh-CN"/>
        </w:rPr>
        <w:t>4.2.</w:t>
      </w:r>
      <w:r>
        <w:rPr>
          <w:rFonts w:hint="eastAsia"/>
          <w:b/>
          <w:bCs w:val="0"/>
          <w:lang w:eastAsia="zh-CN"/>
        </w:rPr>
        <w:t>1</w:t>
      </w:r>
      <w:r>
        <w:rPr>
          <w:lang w:eastAsia="zh-CN"/>
        </w:rPr>
        <w:t xml:space="preserve">  </w:t>
      </w:r>
      <w:r>
        <w:rPr>
          <w:rFonts w:hint="eastAsia"/>
          <w:lang w:eastAsia="zh-CN"/>
        </w:rPr>
        <w:t>结构体系的抗震性能应符合设计要求。</w:t>
      </w:r>
    </w:p>
    <w:p>
      <w:pPr>
        <w:ind w:firstLine="407"/>
        <w:rPr>
          <w:lang w:eastAsia="zh-CN"/>
        </w:rPr>
      </w:pPr>
      <w:r>
        <w:rPr>
          <w:rFonts w:hint="eastAsia"/>
          <w:lang w:eastAsia="zh-CN"/>
        </w:rPr>
        <w:t>检验方法：对照结构专业有关抗震设计图纸等竣工文件，核查施工、验收记录，相关材料的检测检验报告。</w:t>
      </w:r>
    </w:p>
    <w:p>
      <w:pPr>
        <w:ind w:firstLine="407"/>
        <w:rPr>
          <w:lang w:eastAsia="zh-CN"/>
        </w:rPr>
      </w:pPr>
      <w:r>
        <w:rPr>
          <w:rFonts w:hint="eastAsia"/>
          <w:lang w:eastAsia="zh-CN"/>
        </w:rPr>
        <w:t>检查数量：全数检查。</w:t>
      </w:r>
    </w:p>
    <w:bookmarkEnd w:id="39"/>
    <w:bookmarkEnd w:id="40"/>
    <w:p>
      <w:pPr>
        <w:pStyle w:val="4"/>
        <w:rPr>
          <w:lang w:eastAsia="zh-CN"/>
        </w:rPr>
      </w:pPr>
      <w:r>
        <w:rPr>
          <w:b/>
          <w:bCs w:val="0"/>
          <w:lang w:eastAsia="zh-CN"/>
        </w:rPr>
        <w:t>4.2.</w:t>
      </w:r>
      <w:r>
        <w:rPr>
          <w:rFonts w:hint="eastAsia"/>
          <w:b/>
          <w:bCs w:val="0"/>
          <w:lang w:eastAsia="zh-CN"/>
        </w:rPr>
        <w:t>2</w:t>
      </w:r>
      <w:r>
        <w:rPr>
          <w:rFonts w:hint="eastAsia"/>
          <w:lang w:eastAsia="zh-CN"/>
        </w:rPr>
        <w:t xml:space="preserve">  保障人员安全防护措施的设置应符合以下规定：</w:t>
      </w:r>
    </w:p>
    <w:p>
      <w:pPr>
        <w:ind w:firstLine="408"/>
        <w:rPr>
          <w:lang w:eastAsia="zh-CN"/>
        </w:rPr>
      </w:pPr>
      <w:r>
        <w:rPr>
          <w:rFonts w:hint="eastAsia"/>
          <w:b/>
          <w:bCs/>
          <w:lang w:eastAsia="zh-CN"/>
        </w:rPr>
        <w:t>1</w:t>
      </w:r>
      <w:r>
        <w:rPr>
          <w:rFonts w:hint="eastAsia"/>
          <w:lang w:eastAsia="zh-CN"/>
        </w:rPr>
        <w:t xml:space="preserve">  阳台、外窗、窗台、防护栏杆等安全防护应符合设计要求；</w:t>
      </w:r>
    </w:p>
    <w:p>
      <w:pPr>
        <w:ind w:firstLine="408"/>
        <w:rPr>
          <w:lang w:eastAsia="zh-CN"/>
        </w:rPr>
      </w:pPr>
      <w:r>
        <w:rPr>
          <w:rFonts w:hint="eastAsia"/>
          <w:b/>
          <w:bCs/>
          <w:lang w:eastAsia="zh-CN"/>
        </w:rPr>
        <w:t>2</w:t>
      </w:r>
      <w:r>
        <w:rPr>
          <w:rFonts w:hint="eastAsia"/>
          <w:lang w:eastAsia="zh-CN"/>
        </w:rPr>
        <w:t xml:space="preserve">  建筑物出入口设置的外墙饰面、门窗玻璃意外脱落防护措施以及人员通行区域的遮阳、遮风或挡雨措施应符合设计要求。</w:t>
      </w:r>
    </w:p>
    <w:p>
      <w:pPr>
        <w:ind w:firstLine="408"/>
        <w:rPr>
          <w:lang w:eastAsia="zh-CN"/>
        </w:rPr>
      </w:pPr>
      <w:r>
        <w:rPr>
          <w:rFonts w:hint="eastAsia"/>
          <w:b/>
          <w:bCs/>
          <w:lang w:eastAsia="zh-CN"/>
        </w:rPr>
        <w:t>3</w:t>
      </w:r>
      <w:r>
        <w:rPr>
          <w:rFonts w:hint="eastAsia"/>
          <w:lang w:eastAsia="zh-CN"/>
        </w:rPr>
        <w:t xml:space="preserve">  利用场地或景观形成的可降低坠物风险的缓冲区、隔离带应符合设计要求。</w:t>
      </w:r>
    </w:p>
    <w:p>
      <w:pPr>
        <w:ind w:firstLine="407"/>
        <w:rPr>
          <w:lang w:eastAsia="zh-CN"/>
        </w:rPr>
      </w:pPr>
      <w:r>
        <w:rPr>
          <w:rFonts w:hint="eastAsia"/>
          <w:lang w:eastAsia="zh-CN"/>
        </w:rPr>
        <w:t>检验方法：对照阳台、外窗、窗台、防护栏杆设计图纸，建筑出入口安全防护设计图纸，室外场地设计图纸等竣工文件，核查防护栏杆与主体结构连接方式、垂直杆件间距、栏杆高度、材料与构件的产品质量证明文件、检测检验报告，建筑出入口防护措施；</w:t>
      </w:r>
      <w:r>
        <w:rPr>
          <w:rFonts w:hint="eastAsia"/>
          <w:spacing w:val="6"/>
          <w:kern w:val="21"/>
          <w:lang w:eastAsia="zh-CN"/>
        </w:rPr>
        <w:t>现场检查建筑</w:t>
      </w:r>
      <w:r>
        <w:rPr>
          <w:rFonts w:hint="eastAsia"/>
          <w:lang w:eastAsia="zh-CN"/>
        </w:rPr>
        <w:t>周边缓冲区、隔离带的设置情况。</w:t>
      </w:r>
    </w:p>
    <w:p>
      <w:pPr>
        <w:ind w:firstLine="407"/>
        <w:rPr>
          <w:lang w:eastAsia="zh-CN"/>
        </w:rPr>
      </w:pPr>
      <w:r>
        <w:rPr>
          <w:rFonts w:hint="eastAsia"/>
          <w:lang w:eastAsia="zh-CN"/>
        </w:rPr>
        <w:t>检查数量：全数检查。</w:t>
      </w:r>
    </w:p>
    <w:p>
      <w:pPr>
        <w:pStyle w:val="4"/>
        <w:rPr>
          <w:lang w:eastAsia="zh-CN"/>
        </w:rPr>
      </w:pPr>
      <w:r>
        <w:rPr>
          <w:b/>
          <w:bCs w:val="0"/>
          <w:lang w:eastAsia="zh-CN"/>
        </w:rPr>
        <w:t>4.2.</w:t>
      </w:r>
      <w:r>
        <w:rPr>
          <w:rFonts w:hint="eastAsia"/>
          <w:b/>
          <w:bCs w:val="0"/>
          <w:lang w:eastAsia="zh-CN"/>
        </w:rPr>
        <w:t>3</w:t>
      </w:r>
      <w:r>
        <w:rPr>
          <w:lang w:eastAsia="zh-CN"/>
        </w:rPr>
        <w:t xml:space="preserve">  </w:t>
      </w:r>
      <w:r>
        <w:rPr>
          <w:rFonts w:hint="eastAsia"/>
          <w:lang w:eastAsia="zh-CN"/>
        </w:rPr>
        <w:t>具有安全防护功能的产品或配件应符合以下要求：</w:t>
      </w:r>
    </w:p>
    <w:p>
      <w:pPr>
        <w:ind w:firstLine="408"/>
        <w:rPr>
          <w:lang w:eastAsia="zh-CN"/>
        </w:rPr>
      </w:pPr>
      <w:r>
        <w:rPr>
          <w:rFonts w:hint="eastAsia"/>
          <w:b/>
          <w:bCs/>
          <w:lang w:eastAsia="zh-CN"/>
        </w:rPr>
        <w:t>1</w:t>
      </w:r>
      <w:r>
        <w:rPr>
          <w:rFonts w:hint="eastAsia"/>
          <w:lang w:eastAsia="zh-CN"/>
        </w:rPr>
        <w:t xml:space="preserve">  采用具有安全防护功能的玻璃；</w:t>
      </w:r>
    </w:p>
    <w:p>
      <w:pPr>
        <w:ind w:firstLine="408"/>
        <w:rPr>
          <w:lang w:eastAsia="zh-CN"/>
        </w:rPr>
      </w:pPr>
      <w:r>
        <w:rPr>
          <w:rFonts w:hint="eastAsia"/>
          <w:b/>
          <w:bCs/>
          <w:lang w:eastAsia="zh-CN"/>
        </w:rPr>
        <w:t>2</w:t>
      </w:r>
      <w:r>
        <w:rPr>
          <w:rFonts w:hint="eastAsia"/>
          <w:lang w:eastAsia="zh-CN"/>
        </w:rPr>
        <w:t xml:space="preserve">  采用具备防夹功能的门窗。</w:t>
      </w:r>
    </w:p>
    <w:p>
      <w:pPr>
        <w:ind w:firstLine="407"/>
        <w:rPr>
          <w:lang w:eastAsia="zh-CN"/>
        </w:rPr>
      </w:pPr>
      <w:r>
        <w:rPr>
          <w:rFonts w:hint="eastAsia"/>
          <w:lang w:eastAsia="zh-CN"/>
        </w:rPr>
        <w:t>检查方法：对照建筑专业设计图纸、门窗幕墙深化设计图纸等竣工文件，核查产品的质量证明文件、第三方性能检测检验报告、建筑工程材料清单。</w:t>
      </w:r>
    </w:p>
    <w:p>
      <w:pPr>
        <w:ind w:firstLine="407"/>
        <w:rPr>
          <w:lang w:eastAsia="zh-CN"/>
        </w:rPr>
      </w:pPr>
      <w:r>
        <w:rPr>
          <w:rFonts w:hint="eastAsia"/>
          <w:lang w:eastAsia="zh-CN"/>
        </w:rPr>
        <w:t>检查数量：全数检查。</w:t>
      </w:r>
    </w:p>
    <w:p>
      <w:pPr>
        <w:pStyle w:val="4"/>
        <w:rPr>
          <w:lang w:eastAsia="zh-CN"/>
        </w:rPr>
      </w:pPr>
      <w:r>
        <w:rPr>
          <w:b/>
          <w:bCs w:val="0"/>
          <w:lang w:eastAsia="zh-CN"/>
        </w:rPr>
        <w:t>4.2.</w:t>
      </w:r>
      <w:r>
        <w:rPr>
          <w:rFonts w:hint="eastAsia"/>
          <w:b/>
          <w:bCs w:val="0"/>
          <w:lang w:eastAsia="zh-CN"/>
        </w:rPr>
        <w:t>4</w:t>
      </w:r>
      <w:r>
        <w:rPr>
          <w:lang w:eastAsia="zh-CN"/>
        </w:rPr>
        <w:t xml:space="preserve">  </w:t>
      </w:r>
      <w:r>
        <w:rPr>
          <w:rFonts w:hint="eastAsia"/>
          <w:lang w:eastAsia="zh-CN"/>
        </w:rPr>
        <w:t>室内外地面或路面设置的防滑措施应符合以下要求：</w:t>
      </w:r>
    </w:p>
    <w:p>
      <w:pPr>
        <w:ind w:firstLine="408"/>
        <w:rPr>
          <w:lang w:eastAsia="zh-CN"/>
        </w:rPr>
      </w:pPr>
      <w:r>
        <w:rPr>
          <w:rFonts w:hint="eastAsia"/>
          <w:b/>
          <w:bCs/>
          <w:lang w:eastAsia="zh-CN"/>
        </w:rPr>
        <w:t>1</w:t>
      </w:r>
      <w:r>
        <w:rPr>
          <w:rFonts w:hint="eastAsia"/>
          <w:lang w:eastAsia="zh-CN"/>
        </w:rPr>
        <w:t xml:space="preserve">  建筑出入口及平台、公共走廊、电梯门厅、厨房、浴室、卫生间等应设置防滑措施，防滑等级不低于现行行业标准《建筑地面工程防滑技术规程》JGJ/T 331 规定的 Bd、Bw级；</w:t>
      </w:r>
    </w:p>
    <w:p>
      <w:pPr>
        <w:ind w:firstLine="408"/>
        <w:rPr>
          <w:lang w:eastAsia="zh-CN"/>
        </w:rPr>
      </w:pPr>
      <w:r>
        <w:rPr>
          <w:rFonts w:hint="eastAsia"/>
          <w:b/>
          <w:bCs/>
          <w:lang w:eastAsia="zh-CN"/>
        </w:rPr>
        <w:t>2</w:t>
      </w:r>
      <w:r>
        <w:rPr>
          <w:rFonts w:hint="eastAsia"/>
          <w:lang w:eastAsia="zh-CN"/>
        </w:rPr>
        <w:t xml:space="preserve">  建筑室内外活动场所应采用防滑地面，防滑等级达到现行行业标准《建筑地面工程防滑技术规程》JGJ/T311规定的Ad、Aw级；</w:t>
      </w:r>
    </w:p>
    <w:p>
      <w:pPr>
        <w:ind w:firstLine="408"/>
        <w:rPr>
          <w:lang w:eastAsia="zh-CN"/>
        </w:rPr>
      </w:pPr>
      <w:r>
        <w:rPr>
          <w:rFonts w:hint="eastAsia"/>
          <w:b/>
          <w:bCs/>
          <w:lang w:eastAsia="zh-CN"/>
        </w:rPr>
        <w:t>3</w:t>
      </w:r>
      <w:r>
        <w:rPr>
          <w:rFonts w:hint="eastAsia"/>
          <w:lang w:eastAsia="zh-CN"/>
        </w:rPr>
        <w:t xml:space="preserve">  建筑坡道、楼梯踏步防滑等级达到现行行业标准《建筑地面工程防滑技术规程》JGJ/T 331 规定的 Ad、Aw级或按水平地面等级提高一级，并采用防滑条等防滑构造技术措施。</w:t>
      </w:r>
    </w:p>
    <w:p>
      <w:pPr>
        <w:ind w:firstLine="407"/>
        <w:rPr>
          <w:lang w:eastAsia="zh-CN"/>
        </w:rPr>
      </w:pPr>
      <w:r>
        <w:rPr>
          <w:rFonts w:hint="eastAsia"/>
          <w:lang w:eastAsia="zh-CN"/>
        </w:rPr>
        <w:t>检验方法：对照总平面设计图纸、建筑专业设计说明、防滑构造做法、干湿防滑等级要求等设计文件、核查防滑材料产品质量证明文件、性能检测报告、验收记录等相关资料，并现场检查防滑措施的落实情况。</w:t>
      </w:r>
    </w:p>
    <w:p>
      <w:pPr>
        <w:ind w:firstLine="407"/>
        <w:rPr>
          <w:lang w:eastAsia="zh-CN"/>
        </w:rPr>
      </w:pPr>
      <w:r>
        <w:rPr>
          <w:rFonts w:hint="eastAsia"/>
          <w:lang w:eastAsia="zh-CN"/>
        </w:rPr>
        <w:t>检查数量：室外全数检查；每类功能房间检查数量不应少于同类房间总数量的 5%，且每个单栋建筑同一功能类型房间的检查数量不应少于 3 间，若房间总数量少于 3 间，应全数检查。</w:t>
      </w:r>
    </w:p>
    <w:p>
      <w:pPr>
        <w:pStyle w:val="4"/>
        <w:rPr>
          <w:lang w:eastAsia="zh-CN"/>
        </w:rPr>
      </w:pPr>
      <w:r>
        <w:rPr>
          <w:rFonts w:hint="eastAsia"/>
          <w:b/>
          <w:bCs w:val="0"/>
          <w:lang w:eastAsia="zh-CN"/>
        </w:rPr>
        <w:t>4.2.5</w:t>
      </w:r>
      <w:r>
        <w:rPr>
          <w:rFonts w:hint="eastAsia"/>
          <w:lang w:eastAsia="zh-CN"/>
        </w:rPr>
        <w:t xml:space="preserve">  采取的人车分流措施、步行和自行车交通系统照明应符合设计要求。</w:t>
      </w:r>
    </w:p>
    <w:p>
      <w:pPr>
        <w:ind w:firstLine="407"/>
        <w:rPr>
          <w:lang w:eastAsia="zh-CN"/>
        </w:rPr>
      </w:pPr>
      <w:r>
        <w:rPr>
          <w:rFonts w:hint="eastAsia"/>
          <w:lang w:eastAsia="zh-CN"/>
        </w:rPr>
        <w:t>检验方法：对照总平面设计图纸、道路照明设计图纸、人车分流专项设计文件等竣工文件，核查步行和自行车交通系统的照度检测报告，现场检查人车分流及照明设置情况。</w:t>
      </w:r>
    </w:p>
    <w:p>
      <w:pPr>
        <w:ind w:firstLine="407"/>
        <w:rPr>
          <w:lang w:eastAsia="zh-CN"/>
        </w:rPr>
      </w:pPr>
      <w:r>
        <w:rPr>
          <w:rFonts w:hint="eastAsia"/>
          <w:lang w:eastAsia="zh-CN"/>
        </w:rPr>
        <w:t>检查数量：全数检查。</w:t>
      </w:r>
    </w:p>
    <w:p>
      <w:pPr>
        <w:pStyle w:val="4"/>
        <w:rPr>
          <w:lang w:eastAsia="zh-CN"/>
        </w:rPr>
      </w:pPr>
      <w:r>
        <w:rPr>
          <w:b/>
          <w:bCs w:val="0"/>
          <w:lang w:eastAsia="zh-CN"/>
        </w:rPr>
        <w:t>4.2.</w:t>
      </w:r>
      <w:r>
        <w:rPr>
          <w:rFonts w:hint="eastAsia"/>
          <w:b/>
          <w:bCs w:val="0"/>
          <w:lang w:eastAsia="zh-CN"/>
        </w:rPr>
        <w:t>6</w:t>
      </w:r>
      <w:r>
        <w:rPr>
          <w:lang w:eastAsia="zh-CN"/>
        </w:rPr>
        <w:t xml:space="preserve">  </w:t>
      </w:r>
      <w:r>
        <w:rPr>
          <w:rFonts w:hint="eastAsia"/>
          <w:lang w:eastAsia="zh-CN"/>
        </w:rPr>
        <w:t>采用的提升建筑适变性措施应符合设计要求：</w:t>
      </w:r>
    </w:p>
    <w:p>
      <w:pPr>
        <w:ind w:firstLine="408"/>
        <w:rPr>
          <w:lang w:eastAsia="zh-CN"/>
        </w:rPr>
      </w:pPr>
      <w:r>
        <w:rPr>
          <w:rFonts w:hint="eastAsia"/>
          <w:b/>
          <w:bCs/>
          <w:lang w:eastAsia="zh-CN"/>
        </w:rPr>
        <w:t>1</w:t>
      </w:r>
      <w:r>
        <w:rPr>
          <w:rFonts w:hint="eastAsia"/>
          <w:lang w:eastAsia="zh-CN"/>
        </w:rPr>
        <w:t xml:space="preserve">  建筑功能的可变措施；</w:t>
      </w:r>
    </w:p>
    <w:p>
      <w:pPr>
        <w:ind w:firstLine="408"/>
        <w:rPr>
          <w:lang w:eastAsia="zh-CN"/>
        </w:rPr>
      </w:pPr>
      <w:r>
        <w:rPr>
          <w:rFonts w:hint="eastAsia"/>
          <w:b/>
          <w:bCs/>
          <w:lang w:eastAsia="zh-CN"/>
        </w:rPr>
        <w:t>2</w:t>
      </w:r>
      <w:r>
        <w:rPr>
          <w:rFonts w:hint="eastAsia"/>
          <w:lang w:eastAsia="zh-CN"/>
        </w:rPr>
        <w:t xml:space="preserve">  建筑结构与建筑设备管线分离；</w:t>
      </w:r>
    </w:p>
    <w:p>
      <w:pPr>
        <w:ind w:firstLine="408"/>
        <w:rPr>
          <w:lang w:eastAsia="zh-CN"/>
        </w:rPr>
      </w:pPr>
      <w:r>
        <w:rPr>
          <w:rFonts w:hint="eastAsia"/>
          <w:b/>
          <w:bCs/>
          <w:lang w:eastAsia="zh-CN"/>
        </w:rPr>
        <w:t>3</w:t>
      </w:r>
      <w:r>
        <w:rPr>
          <w:rFonts w:hint="eastAsia"/>
          <w:lang w:eastAsia="zh-CN"/>
        </w:rPr>
        <w:t xml:space="preserve">  采用与建筑功能和空间变化相适应的设备设施布置方式或控制方式。</w:t>
      </w:r>
    </w:p>
    <w:p>
      <w:pPr>
        <w:ind w:firstLine="407"/>
        <w:rPr>
          <w:lang w:eastAsia="zh-CN"/>
        </w:rPr>
      </w:pPr>
      <w:r>
        <w:rPr>
          <w:rFonts w:hint="eastAsia"/>
          <w:lang w:eastAsia="zh-CN"/>
        </w:rPr>
        <w:t>检验方法：对照建筑、结构、设备及装修设计说明、平面图等相关设计文件，核查施工、验收记录，现场检查建筑空间形式，建筑结构与设备管线分离情况，设备设施布置方式。</w:t>
      </w:r>
    </w:p>
    <w:p>
      <w:pPr>
        <w:ind w:firstLine="407"/>
        <w:rPr>
          <w:lang w:eastAsia="zh-CN"/>
        </w:rPr>
      </w:pPr>
      <w:r>
        <w:rPr>
          <w:rFonts w:hint="eastAsia"/>
          <w:lang w:eastAsia="zh-CN"/>
        </w:rPr>
        <w:t>检查数量：全数检查。</w:t>
      </w:r>
    </w:p>
    <w:p>
      <w:pPr>
        <w:pStyle w:val="4"/>
        <w:rPr>
          <w:lang w:eastAsia="zh-CN"/>
        </w:rPr>
      </w:pPr>
      <w:r>
        <w:rPr>
          <w:b/>
          <w:bCs w:val="0"/>
          <w:lang w:eastAsia="zh-CN"/>
        </w:rPr>
        <w:t>4.2.</w:t>
      </w:r>
      <w:r>
        <w:rPr>
          <w:rFonts w:hint="eastAsia"/>
          <w:b/>
          <w:bCs w:val="0"/>
          <w:lang w:eastAsia="zh-CN"/>
        </w:rPr>
        <w:t>7</w:t>
      </w:r>
      <w:r>
        <w:rPr>
          <w:rFonts w:hint="eastAsia"/>
          <w:lang w:eastAsia="zh-CN"/>
        </w:rPr>
        <w:t xml:space="preserve">  建筑管材、管线、管件、活动配件的耐久性措施应符合设计要求。</w:t>
      </w:r>
    </w:p>
    <w:p>
      <w:pPr>
        <w:ind w:firstLine="407"/>
        <w:rPr>
          <w:lang w:eastAsia="zh-CN"/>
        </w:rPr>
      </w:pPr>
      <w:r>
        <w:rPr>
          <w:rFonts w:hint="eastAsia"/>
          <w:lang w:eastAsia="zh-CN"/>
        </w:rPr>
        <w:t>检验方法：对照给排水</w:t>
      </w:r>
      <w:r>
        <w:rPr>
          <w:rFonts w:hint="eastAsia"/>
          <w:spacing w:val="6"/>
          <w:kern w:val="21"/>
          <w:lang w:eastAsia="zh-CN"/>
        </w:rPr>
        <w:t>、暖通、电气</w:t>
      </w:r>
      <w:r>
        <w:rPr>
          <w:rFonts w:hint="eastAsia"/>
          <w:lang w:eastAsia="zh-CN"/>
        </w:rPr>
        <w:t>专业等相关专业设计文件，核查建筑工程材料清单、产品质量证明文件、性能检测报告以及实验记录。</w:t>
      </w:r>
    </w:p>
    <w:p>
      <w:pPr>
        <w:ind w:firstLine="407"/>
        <w:rPr>
          <w:lang w:eastAsia="zh-CN"/>
        </w:rPr>
      </w:pPr>
      <w:r>
        <w:rPr>
          <w:rFonts w:hint="eastAsia"/>
          <w:lang w:eastAsia="zh-CN"/>
        </w:rPr>
        <w:t>检查数量：全数检查。</w:t>
      </w:r>
    </w:p>
    <w:p>
      <w:pPr>
        <w:pStyle w:val="4"/>
        <w:rPr>
          <w:lang w:eastAsia="zh-CN"/>
        </w:rPr>
      </w:pPr>
      <w:r>
        <w:rPr>
          <w:b/>
          <w:bCs w:val="0"/>
          <w:lang w:eastAsia="zh-CN"/>
        </w:rPr>
        <w:t>4.2.</w:t>
      </w:r>
      <w:r>
        <w:rPr>
          <w:rFonts w:hint="eastAsia"/>
          <w:b/>
          <w:bCs w:val="0"/>
          <w:lang w:eastAsia="zh-CN"/>
        </w:rPr>
        <w:t>8</w:t>
      </w:r>
      <w:r>
        <w:rPr>
          <w:rFonts w:hint="eastAsia"/>
          <w:lang w:eastAsia="zh-CN"/>
        </w:rPr>
        <w:t xml:space="preserve"> </w:t>
      </w:r>
      <w:r>
        <w:rPr>
          <w:lang w:eastAsia="zh-CN"/>
        </w:rPr>
        <w:t xml:space="preserve"> </w:t>
      </w:r>
      <w:r>
        <w:rPr>
          <w:rFonts w:hint="eastAsia"/>
          <w:lang w:eastAsia="zh-CN"/>
        </w:rPr>
        <w:t>建筑结构与材料的耐久性措施应符合设计要求。</w:t>
      </w:r>
    </w:p>
    <w:p>
      <w:pPr>
        <w:ind w:firstLine="408"/>
        <w:rPr>
          <w:lang w:eastAsia="zh-CN"/>
        </w:rPr>
      </w:pPr>
      <w:r>
        <w:rPr>
          <w:rFonts w:hint="eastAsia"/>
          <w:b/>
          <w:bCs/>
          <w:lang w:eastAsia="zh-CN"/>
        </w:rPr>
        <w:t>1</w:t>
      </w:r>
      <w:r>
        <w:rPr>
          <w:rFonts w:hint="eastAsia"/>
          <w:lang w:eastAsia="zh-CN"/>
        </w:rPr>
        <w:t xml:space="preserve">  按</w:t>
      </w:r>
      <w:r>
        <w:rPr>
          <w:lang w:eastAsia="zh-CN"/>
        </w:rPr>
        <w:t xml:space="preserve">100 </w:t>
      </w:r>
      <w:r>
        <w:rPr>
          <w:rFonts w:hint="eastAsia"/>
          <w:lang w:eastAsia="zh-CN"/>
        </w:rPr>
        <w:t>年进行耐久性设计；</w:t>
      </w:r>
    </w:p>
    <w:p>
      <w:pPr>
        <w:ind w:firstLine="408"/>
        <w:rPr>
          <w:lang w:eastAsia="zh-CN"/>
        </w:rPr>
      </w:pPr>
      <w:r>
        <w:rPr>
          <w:rFonts w:hint="eastAsia"/>
          <w:b/>
          <w:bCs/>
          <w:lang w:eastAsia="zh-CN"/>
        </w:rPr>
        <w:t>2</w:t>
      </w:r>
      <w:r>
        <w:rPr>
          <w:rFonts w:hint="eastAsia"/>
          <w:lang w:eastAsia="zh-CN"/>
        </w:rPr>
        <w:t xml:space="preserve">  采用耐久性能好的建筑结构材料；</w:t>
      </w:r>
    </w:p>
    <w:p>
      <w:pPr>
        <w:ind w:firstLine="407"/>
        <w:rPr>
          <w:lang w:eastAsia="zh-CN"/>
        </w:rPr>
      </w:pPr>
      <w:r>
        <w:rPr>
          <w:rFonts w:hint="eastAsia"/>
          <w:lang w:eastAsia="zh-CN"/>
        </w:rPr>
        <w:t>检验方法：对照结构设计总说明、竣工图等竣工文件，核查结构耐久性设计。采用耐久性能好的建筑结构材料时，核查建筑工程材料清单、产品质量证明文件及性能检测报告、高强度材料用量比例计算书、材料和设备进场复验报告。</w:t>
      </w:r>
    </w:p>
    <w:p>
      <w:pPr>
        <w:ind w:firstLine="407"/>
        <w:rPr>
          <w:lang w:eastAsia="zh-CN"/>
        </w:rPr>
      </w:pPr>
      <w:r>
        <w:rPr>
          <w:rFonts w:hint="eastAsia"/>
          <w:lang w:eastAsia="zh-CN"/>
        </w:rPr>
        <w:t>检查数量：全数检查。</w:t>
      </w:r>
    </w:p>
    <w:p>
      <w:pPr>
        <w:pStyle w:val="4"/>
        <w:rPr>
          <w:lang w:eastAsia="zh-CN"/>
        </w:rPr>
      </w:pPr>
      <w:r>
        <w:rPr>
          <w:b/>
          <w:bCs w:val="0"/>
          <w:lang w:eastAsia="zh-CN"/>
        </w:rPr>
        <w:t>4.2.</w:t>
      </w:r>
      <w:r>
        <w:rPr>
          <w:rFonts w:hint="eastAsia"/>
          <w:b/>
          <w:bCs w:val="0"/>
          <w:lang w:eastAsia="zh-CN"/>
        </w:rPr>
        <w:t>9</w:t>
      </w:r>
      <w:r>
        <w:rPr>
          <w:lang w:eastAsia="zh-CN"/>
        </w:rPr>
        <w:t xml:space="preserve">  </w:t>
      </w:r>
      <w:r>
        <w:rPr>
          <w:rFonts w:hint="eastAsia"/>
          <w:lang w:eastAsia="zh-CN"/>
        </w:rPr>
        <w:t>外饰面材料、防水和密封材料、室内装饰装修材料的耐久性、易维护性应符合设计要求。</w:t>
      </w:r>
    </w:p>
    <w:p>
      <w:pPr>
        <w:ind w:firstLine="407"/>
        <w:rPr>
          <w:lang w:eastAsia="zh-CN"/>
        </w:rPr>
      </w:pPr>
      <w:r>
        <w:rPr>
          <w:rFonts w:hint="eastAsia"/>
          <w:lang w:eastAsia="zh-CN"/>
        </w:rPr>
        <w:t>检验方法：对照建筑专业设计说明、建筑立面图、装修材料表、装修设计图纸等竣工文件，核查材料的产品质量证明文件及性能检测报告、建筑工程材料清单。</w:t>
      </w:r>
    </w:p>
    <w:p>
      <w:pPr>
        <w:ind w:firstLine="407"/>
        <w:rPr>
          <w:lang w:eastAsia="zh-CN"/>
        </w:rPr>
      </w:pPr>
      <w:r>
        <w:rPr>
          <w:rFonts w:hint="eastAsia"/>
          <w:lang w:eastAsia="zh-CN"/>
        </w:rPr>
        <w:t>检查数量：全数检查。</w:t>
      </w:r>
    </w:p>
    <w:p>
      <w:pPr>
        <w:pStyle w:val="2"/>
        <w:spacing w:before="322" w:after="100" w:afterAutospacing="1"/>
        <w:rPr>
          <w:lang w:eastAsia="zh-CN"/>
        </w:rPr>
      </w:pPr>
      <w:bookmarkStart w:id="41" w:name="_Toc38"/>
      <w:bookmarkStart w:id="42" w:name="_Toc16756"/>
      <w:r>
        <w:rPr>
          <w:rFonts w:ascii="Times New Roman" w:hAnsi="Times New Roman"/>
          <w:b/>
          <w:bCs/>
          <w:lang w:eastAsia="zh-CN"/>
        </w:rPr>
        <w:br w:type="page"/>
      </w:r>
      <w:bookmarkStart w:id="43" w:name="_Toc10878"/>
      <w:bookmarkStart w:id="44" w:name="_Toc162630046"/>
      <w:bookmarkStart w:id="45" w:name="_Toc14032"/>
      <w:bookmarkStart w:id="46" w:name="_Toc163057290"/>
      <w:r>
        <w:rPr>
          <w:rFonts w:hint="eastAsia" w:ascii="黑体" w:hAnsi="黑体" w:eastAsia="黑体" w:cs="黑体"/>
          <w:b/>
          <w:bCs/>
          <w:lang w:eastAsia="zh-CN"/>
        </w:rPr>
        <w:t xml:space="preserve">5 </w:t>
      </w:r>
      <w:r>
        <w:rPr>
          <w:rFonts w:hint="eastAsia" w:ascii="黑体" w:hAnsi="黑体" w:eastAsia="黑体" w:cs="黑体"/>
          <w:lang w:eastAsia="zh-CN"/>
        </w:rPr>
        <w:t xml:space="preserve"> </w:t>
      </w:r>
      <w:bookmarkEnd w:id="41"/>
      <w:bookmarkEnd w:id="42"/>
      <w:r>
        <w:rPr>
          <w:rFonts w:hint="eastAsia" w:ascii="黑体" w:hAnsi="黑体" w:eastAsia="黑体" w:cs="黑体"/>
          <w:lang w:eastAsia="zh-CN"/>
        </w:rPr>
        <w:t>健康舒适</w:t>
      </w:r>
      <w:bookmarkEnd w:id="43"/>
      <w:bookmarkEnd w:id="44"/>
      <w:bookmarkEnd w:id="45"/>
      <w:bookmarkEnd w:id="46"/>
    </w:p>
    <w:p>
      <w:pPr>
        <w:pStyle w:val="3"/>
        <w:rPr>
          <w:b/>
          <w:bCs/>
          <w:lang w:eastAsia="zh-CN"/>
        </w:rPr>
      </w:pPr>
      <w:bookmarkStart w:id="47" w:name="_bookmark9"/>
      <w:bookmarkEnd w:id="47"/>
      <w:bookmarkStart w:id="48" w:name="_Toc4482"/>
      <w:bookmarkStart w:id="49" w:name="_Toc20237"/>
      <w:bookmarkStart w:id="50" w:name="_Toc162630047"/>
      <w:bookmarkStart w:id="51" w:name="_Toc163057291"/>
      <w:bookmarkStart w:id="52" w:name="_Toc31801"/>
      <w:bookmarkStart w:id="53" w:name="_Toc29841"/>
      <w:bookmarkStart w:id="54" w:name="_Toc20476"/>
      <w:r>
        <w:rPr>
          <w:rFonts w:hint="eastAsia"/>
          <w:b/>
          <w:bCs/>
          <w:lang w:eastAsia="zh-CN"/>
        </w:rPr>
        <w:t>5</w:t>
      </w:r>
      <w:r>
        <w:rPr>
          <w:b/>
          <w:bCs/>
          <w:lang w:eastAsia="zh-CN"/>
        </w:rPr>
        <w:t xml:space="preserve">.1  </w:t>
      </w:r>
      <w:r>
        <w:rPr>
          <w:rFonts w:hint="eastAsia"/>
          <w:lang w:eastAsia="zh-CN"/>
        </w:rPr>
        <w:t>控制项</w:t>
      </w:r>
      <w:bookmarkEnd w:id="48"/>
      <w:bookmarkEnd w:id="49"/>
      <w:bookmarkEnd w:id="50"/>
      <w:bookmarkEnd w:id="51"/>
    </w:p>
    <w:p>
      <w:pPr>
        <w:pStyle w:val="4"/>
        <w:rPr>
          <w:lang w:eastAsia="zh-CN"/>
        </w:rPr>
      </w:pPr>
      <w:r>
        <w:rPr>
          <w:rFonts w:hint="eastAsia"/>
          <w:b/>
          <w:bCs w:val="0"/>
          <w:lang w:eastAsia="zh-CN"/>
        </w:rPr>
        <w:t>5</w:t>
      </w:r>
      <w:r>
        <w:rPr>
          <w:b/>
          <w:bCs w:val="0"/>
          <w:lang w:eastAsia="zh-CN"/>
        </w:rPr>
        <w:t>.1.</w:t>
      </w:r>
      <w:r>
        <w:rPr>
          <w:rFonts w:hint="eastAsia"/>
          <w:b/>
          <w:bCs w:val="0"/>
          <w:lang w:eastAsia="zh-CN"/>
        </w:rPr>
        <w:t>1</w:t>
      </w:r>
      <w:r>
        <w:rPr>
          <w:lang w:eastAsia="zh-CN"/>
        </w:rPr>
        <w:t xml:space="preserve">  </w:t>
      </w:r>
      <w:r>
        <w:rPr>
          <w:rFonts w:hint="eastAsia"/>
          <w:lang w:eastAsia="zh-CN"/>
        </w:rPr>
        <w:t>室内空气中的氨、甲醛、苯、总挥发性有机物、氡等污染物浓度应符合设计要求；建筑室内和建筑主入口处应在醒目位置设置禁烟标志。</w:t>
      </w:r>
    </w:p>
    <w:p>
      <w:pPr>
        <w:ind w:firstLine="407"/>
        <w:rPr>
          <w:bCs/>
          <w:lang w:eastAsia="zh-CN"/>
        </w:rPr>
      </w:pPr>
      <w:r>
        <w:rPr>
          <w:rFonts w:hint="eastAsia"/>
          <w:lang w:eastAsia="zh-CN"/>
        </w:rPr>
        <w:t>检验方法：</w:t>
      </w:r>
      <w:r>
        <w:rPr>
          <w:rFonts w:hint="eastAsia"/>
          <w:bCs/>
          <w:lang w:eastAsia="zh-CN"/>
        </w:rPr>
        <w:t>对照通风及净化系统图纸、建筑及装饰装修施工图纸等竣工文件，核查室内空气污染物浓度检测报告，主要装饰装修材料污染物释放浓度检测报告及材料用量；现场核查禁烟标志的设置情况。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 xml:space="preserve">5.1.2  </w:t>
      </w:r>
      <w:r>
        <w:rPr>
          <w:rFonts w:hint="eastAsia"/>
          <w:lang w:eastAsia="zh-CN"/>
        </w:rPr>
        <w:t>厨房、餐厅、打印复印室、卫生间、地下车库等区域的空气和污染物避免串通到其他空间的措施应符合设计要求；防止厨房、卫生间的排气倒灌。</w:t>
      </w:r>
    </w:p>
    <w:p>
      <w:pPr>
        <w:ind w:firstLine="407"/>
        <w:rPr>
          <w:lang w:eastAsia="zh-CN"/>
        </w:rPr>
      </w:pPr>
      <w:r>
        <w:rPr>
          <w:rFonts w:hint="eastAsia"/>
          <w:lang w:eastAsia="zh-CN"/>
        </w:rPr>
        <w:t>检验方法：对照污染源空间的通风设计图纸、关键设备参数表等竣工文件，核查产品性能检测报告或质量合格证书，现场检查污染源隔断措施和防倒灌设置情况。</w:t>
      </w:r>
    </w:p>
    <w:p>
      <w:pPr>
        <w:ind w:firstLine="407"/>
        <w:rPr>
          <w:lang w:eastAsia="zh-CN"/>
        </w:rPr>
      </w:pPr>
      <w:r>
        <w:rPr>
          <w:rFonts w:hint="eastAsia"/>
          <w:lang w:eastAsia="zh-CN"/>
        </w:rPr>
        <w:t>检查数量：地下车库全数检查，其它按相应房间总数量的5%抽查，并不应少于1间。</w:t>
      </w:r>
    </w:p>
    <w:p>
      <w:pPr>
        <w:pStyle w:val="4"/>
        <w:rPr>
          <w:lang w:eastAsia="zh-CN"/>
        </w:rPr>
      </w:pPr>
      <w:r>
        <w:rPr>
          <w:rFonts w:hint="eastAsia"/>
          <w:b/>
          <w:bCs w:val="0"/>
          <w:lang w:eastAsia="zh-CN"/>
        </w:rPr>
        <w:t>5</w:t>
      </w:r>
      <w:r>
        <w:rPr>
          <w:b/>
          <w:bCs w:val="0"/>
          <w:lang w:eastAsia="zh-CN"/>
        </w:rPr>
        <w:t>.1.</w:t>
      </w:r>
      <w:r>
        <w:rPr>
          <w:rFonts w:hint="eastAsia"/>
          <w:b/>
          <w:bCs w:val="0"/>
          <w:lang w:eastAsia="zh-CN"/>
        </w:rPr>
        <w:t>3</w:t>
      </w:r>
      <w:r>
        <w:rPr>
          <w:rFonts w:hint="eastAsia"/>
          <w:lang w:eastAsia="zh-CN"/>
        </w:rPr>
        <w:t xml:space="preserve">  给水排水系统的水质标准、卫生安全措施及管道标识设置应符合设计要求：</w:t>
      </w:r>
    </w:p>
    <w:p>
      <w:pPr>
        <w:ind w:firstLine="408"/>
        <w:rPr>
          <w:lang w:eastAsia="zh-CN"/>
        </w:rPr>
      </w:pPr>
      <w:r>
        <w:rPr>
          <w:b/>
          <w:bCs/>
          <w:lang w:eastAsia="zh-CN"/>
        </w:rPr>
        <w:t>1</w:t>
      </w:r>
      <w:r>
        <w:rPr>
          <w:lang w:eastAsia="zh-CN"/>
        </w:rPr>
        <w:t xml:space="preserve">  </w:t>
      </w:r>
      <w:r>
        <w:rPr>
          <w:rFonts w:hint="eastAsia"/>
          <w:lang w:eastAsia="zh-CN"/>
        </w:rPr>
        <w:t>生活饮用水水质应满足现行国家标准《生活饮用水卫生标准》</w:t>
      </w:r>
      <w:r>
        <w:rPr>
          <w:lang w:eastAsia="zh-CN"/>
        </w:rPr>
        <w:t xml:space="preserve">GB 5749 </w:t>
      </w:r>
      <w:r>
        <w:rPr>
          <w:rFonts w:hint="eastAsia"/>
          <w:lang w:eastAsia="zh-CN"/>
        </w:rPr>
        <w:t>的规定；</w:t>
      </w:r>
    </w:p>
    <w:p>
      <w:pPr>
        <w:ind w:firstLine="408"/>
        <w:rPr>
          <w:lang w:eastAsia="zh-CN"/>
        </w:rPr>
      </w:pPr>
      <w:r>
        <w:rPr>
          <w:rFonts w:hint="eastAsia"/>
          <w:b/>
          <w:bCs/>
          <w:lang w:eastAsia="zh-CN"/>
        </w:rPr>
        <w:t>2</w:t>
      </w:r>
      <w:r>
        <w:rPr>
          <w:lang w:eastAsia="zh-CN"/>
        </w:rPr>
        <w:t xml:space="preserve">  </w:t>
      </w:r>
      <w:r>
        <w:rPr>
          <w:rFonts w:hint="eastAsia"/>
          <w:lang w:eastAsia="zh-CN"/>
        </w:rPr>
        <w:t>使用构造内自带水封的便器，且其水封深度不应小于</w:t>
      </w:r>
      <w:r>
        <w:rPr>
          <w:lang w:eastAsia="zh-CN"/>
        </w:rPr>
        <w:t>50mm</w:t>
      </w:r>
      <w:r>
        <w:rPr>
          <w:rFonts w:hint="eastAsia"/>
          <w:lang w:eastAsia="zh-CN"/>
        </w:rPr>
        <w:t>；</w:t>
      </w:r>
      <w:r>
        <w:rPr>
          <w:lang w:eastAsia="zh-CN"/>
        </w:rPr>
        <w:t xml:space="preserve"> </w:t>
      </w:r>
    </w:p>
    <w:p>
      <w:pPr>
        <w:ind w:firstLine="408"/>
        <w:rPr>
          <w:lang w:eastAsia="zh-CN"/>
        </w:rPr>
      </w:pPr>
      <w:r>
        <w:rPr>
          <w:rFonts w:hint="eastAsia"/>
          <w:b/>
          <w:bCs/>
          <w:lang w:eastAsia="zh-CN"/>
        </w:rPr>
        <w:t>3</w:t>
      </w:r>
      <w:r>
        <w:rPr>
          <w:lang w:eastAsia="zh-CN"/>
        </w:rPr>
        <w:t xml:space="preserve">  </w:t>
      </w:r>
      <w:r>
        <w:rPr>
          <w:rFonts w:hint="eastAsia"/>
          <w:lang w:eastAsia="zh-CN"/>
        </w:rPr>
        <w:t>非传统水源管道和设备应设置明确、清晰的永久性标识。</w:t>
      </w:r>
    </w:p>
    <w:p>
      <w:pPr>
        <w:ind w:firstLine="407"/>
        <w:rPr>
          <w:lang w:eastAsia="zh-CN"/>
        </w:rPr>
      </w:pPr>
      <w:r>
        <w:rPr>
          <w:rFonts w:hint="eastAsia"/>
          <w:lang w:eastAsia="zh-CN"/>
        </w:rPr>
        <w:t>检验方法：对照给排水专业设计图纸等竣工文件，核查生活饮用水水质检测报告，产品性能检测报告或</w:t>
      </w:r>
      <w:r>
        <w:rPr>
          <w:lang w:eastAsia="zh-CN"/>
        </w:rPr>
        <w:t>产品证明材料</w:t>
      </w:r>
      <w:r>
        <w:rPr>
          <w:rFonts w:hint="eastAsia"/>
          <w:lang w:eastAsia="zh-CN"/>
        </w:rPr>
        <w:t>；现场检查涉水设备、设施安装及永久性标识设置情况。</w:t>
      </w:r>
    </w:p>
    <w:p>
      <w:pPr>
        <w:ind w:firstLine="407"/>
        <w:rPr>
          <w:lang w:eastAsia="zh-CN"/>
        </w:rPr>
      </w:pPr>
      <w:r>
        <w:rPr>
          <w:rFonts w:hint="eastAsia"/>
          <w:lang w:eastAsia="zh-CN"/>
        </w:rPr>
        <w:t>检查数量：全数检查。</w:t>
      </w:r>
    </w:p>
    <w:p>
      <w:pPr>
        <w:ind w:firstLine="0" w:firstLineChars="0"/>
        <w:outlineLvl w:val="2"/>
        <w:rPr>
          <w:lang w:eastAsia="zh-CN"/>
        </w:rPr>
      </w:pPr>
      <w:r>
        <w:rPr>
          <w:rFonts w:hint="eastAsia"/>
          <w:b/>
          <w:lang w:eastAsia="zh-CN"/>
        </w:rPr>
        <w:t>5</w:t>
      </w:r>
      <w:r>
        <w:rPr>
          <w:b/>
          <w:lang w:eastAsia="zh-CN"/>
        </w:rPr>
        <w:t>.1.</w:t>
      </w:r>
      <w:r>
        <w:rPr>
          <w:rFonts w:hint="eastAsia"/>
          <w:b/>
          <w:lang w:eastAsia="zh-CN"/>
        </w:rPr>
        <w:t>4</w:t>
      </w:r>
      <w:r>
        <w:rPr>
          <w:rFonts w:hint="eastAsia"/>
          <w:lang w:eastAsia="zh-CN"/>
        </w:rPr>
        <w:t xml:space="preserve">  主要功能房间的隔声性能和室内噪声级应符合下列规定：</w:t>
      </w:r>
    </w:p>
    <w:p>
      <w:pPr>
        <w:ind w:firstLine="408"/>
        <w:rPr>
          <w:lang w:eastAsia="zh-CN"/>
        </w:rPr>
      </w:pPr>
      <w:r>
        <w:rPr>
          <w:rFonts w:hint="eastAsia"/>
          <w:b/>
          <w:bCs/>
          <w:lang w:eastAsia="zh-CN"/>
        </w:rPr>
        <w:t>1</w:t>
      </w:r>
      <w:r>
        <w:rPr>
          <w:rFonts w:hint="eastAsia"/>
          <w:lang w:eastAsia="zh-CN"/>
        </w:rPr>
        <w:t xml:space="preserve">  外墙、隔墙、楼板和门窗的隔声构造和隔声性能应符合设计要求和现行国家标准《民用建筑隔声设计规范》GB 50118中的规定；</w:t>
      </w:r>
    </w:p>
    <w:p>
      <w:pPr>
        <w:ind w:firstLine="408"/>
        <w:rPr>
          <w:lang w:eastAsia="zh-CN"/>
        </w:rPr>
      </w:pPr>
      <w:r>
        <w:rPr>
          <w:rFonts w:hint="eastAsia"/>
          <w:b/>
          <w:bCs/>
          <w:lang w:eastAsia="zh-CN"/>
        </w:rPr>
        <w:t>2</w:t>
      </w:r>
      <w:r>
        <w:rPr>
          <w:rFonts w:hint="eastAsia"/>
          <w:lang w:eastAsia="zh-CN"/>
        </w:rPr>
        <w:t xml:space="preserve">  建筑周边及室内噪声源情况应与室内噪声计算报告设置条件一致，室内噪声级符合设计要求和现行国家标准《民用建筑隔声设计规范》GB 50118中的规定。</w:t>
      </w:r>
    </w:p>
    <w:p>
      <w:pPr>
        <w:ind w:firstLine="407"/>
        <w:rPr>
          <w:lang w:eastAsia="zh-CN"/>
        </w:rPr>
      </w:pPr>
      <w:r>
        <w:rPr>
          <w:rFonts w:hint="eastAsia"/>
          <w:lang w:eastAsia="zh-CN"/>
        </w:rPr>
        <w:t>检验方法：对照建筑专业设计说明、材料做法表等设计文件，核查主要功能房间隔声、吸声材料的进场验收记录，隐蔽工程施工记录，外门窗空气隔声性能型检报告，主要构件的隔声性能分析报告或检测报告、室内噪声级检测报告；现场检查建筑周边及室内噪声源情况、采取的隔声降噪措施。</w:t>
      </w:r>
    </w:p>
    <w:p>
      <w:pPr>
        <w:ind w:firstLine="407"/>
        <w:rPr>
          <w:lang w:eastAsia="zh-CN"/>
        </w:rPr>
      </w:pPr>
      <w:r>
        <w:rPr>
          <w:rFonts w:hint="eastAsia"/>
          <w:lang w:eastAsia="zh-CN"/>
        </w:rPr>
        <w:t>检查数量：每个单体建筑中同一功能类型房间不应少于3间，若该类房间少于3间，需全数检查。</w:t>
      </w:r>
    </w:p>
    <w:p>
      <w:pPr>
        <w:pStyle w:val="4"/>
        <w:rPr>
          <w:lang w:eastAsia="zh-CN"/>
        </w:rPr>
      </w:pPr>
      <w:r>
        <w:rPr>
          <w:rFonts w:hint="eastAsia"/>
          <w:b/>
          <w:bCs w:val="0"/>
          <w:lang w:eastAsia="zh-CN"/>
        </w:rPr>
        <w:t>5.1.5</w:t>
      </w:r>
      <w:r>
        <w:rPr>
          <w:rFonts w:hint="eastAsia"/>
          <w:lang w:eastAsia="zh-CN"/>
        </w:rPr>
        <w:t xml:space="preserve">  建筑照明产品的选用、数量和照明质量、光生物安全性及LED照明产品的光输出波形的波动深度等参数应符合设计要求。</w:t>
      </w:r>
    </w:p>
    <w:p>
      <w:pPr>
        <w:ind w:firstLine="407"/>
        <w:rPr>
          <w:lang w:eastAsia="zh-CN"/>
        </w:rPr>
      </w:pPr>
      <w:r>
        <w:rPr>
          <w:rFonts w:hint="eastAsia"/>
          <w:lang w:eastAsia="zh-CN"/>
        </w:rPr>
        <w:t>检验方法：对照电气专业设计图纸、照明计算书，核查产品检测报告、产品质量证明文件、现场照明检测报告。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5.1.6</w:t>
      </w:r>
      <w:r>
        <w:rPr>
          <w:rFonts w:hint="eastAsia"/>
          <w:lang w:eastAsia="zh-CN"/>
        </w:rPr>
        <w:t xml:space="preserve">  建筑室内热环境的温度、湿度、新风量等参数应符合设计要求。</w:t>
      </w:r>
    </w:p>
    <w:p>
      <w:pPr>
        <w:ind w:firstLine="407"/>
        <w:rPr>
          <w:lang w:eastAsia="zh-CN"/>
        </w:rPr>
      </w:pPr>
      <w:r>
        <w:rPr>
          <w:rFonts w:hint="eastAsia"/>
          <w:lang w:eastAsia="zh-CN"/>
        </w:rPr>
        <w:t>检验方法：对照暖通专业设计说明等竣工文件，核查室内温、湿度检测报告、新风量检测报告、二氧化碳浓度检查报告及</w:t>
      </w:r>
      <w:r>
        <w:rPr>
          <w:rFonts w:hint="eastAsia" w:ascii="宋体" w:hAnsi="宋体" w:cs="宋体"/>
          <w:kern w:val="0"/>
          <w:lang w:eastAsia="zh-CN"/>
        </w:rPr>
        <w:t>供暖通风与空调系统试运转和调试记录</w:t>
      </w:r>
      <w:r>
        <w:rPr>
          <w:rFonts w:hint="eastAsia"/>
          <w:lang w:eastAsia="zh-CN"/>
        </w:rPr>
        <w:t>。</w:t>
      </w:r>
    </w:p>
    <w:p>
      <w:pPr>
        <w:ind w:firstLine="407"/>
        <w:rPr>
          <w:lang w:eastAsia="zh-CN"/>
        </w:rPr>
      </w:pPr>
      <w:r>
        <w:rPr>
          <w:rFonts w:hint="eastAsia"/>
          <w:bCs/>
          <w:lang w:eastAsia="zh-CN"/>
        </w:rPr>
        <w:t>检查数量：全数检查</w:t>
      </w:r>
      <w:r>
        <w:rPr>
          <w:rFonts w:hint="eastAsia"/>
          <w:lang w:eastAsia="zh-CN"/>
        </w:rPr>
        <w:t>。</w:t>
      </w:r>
    </w:p>
    <w:p>
      <w:pPr>
        <w:ind w:firstLine="0" w:firstLineChars="0"/>
        <w:rPr>
          <w:lang w:eastAsia="zh-CN"/>
        </w:rPr>
      </w:pPr>
      <w:r>
        <w:rPr>
          <w:rFonts w:hint="eastAsia"/>
          <w:b/>
          <w:lang w:eastAsia="zh-CN"/>
        </w:rPr>
        <w:t xml:space="preserve">5.1.7  </w:t>
      </w:r>
      <w:r>
        <w:rPr>
          <w:rFonts w:hint="eastAsia"/>
          <w:lang w:eastAsia="zh-CN"/>
        </w:rPr>
        <w:t>建筑屋面、外墙等围护结构热工性能应符合设计要求。</w:t>
      </w:r>
    </w:p>
    <w:p>
      <w:pPr>
        <w:ind w:firstLine="407"/>
        <w:rPr>
          <w:lang w:eastAsia="zh-CN"/>
        </w:rPr>
      </w:pPr>
      <w:r>
        <w:rPr>
          <w:rFonts w:hint="eastAsia"/>
          <w:lang w:eastAsia="zh-CN"/>
        </w:rPr>
        <w:t>检验方法：对照建筑专业设计说明、建筑节能计算书、建筑结露计算书、围护结构内表面温度计算书、冷凝防潮计算书、墙身剖面详图、节点大样图等竣工文件，核查围护结构材料产品质量证明文件、热工性能现场测试报告、施工验收记录等相关验收资料。</w:t>
      </w:r>
    </w:p>
    <w:p>
      <w:pPr>
        <w:ind w:firstLine="407"/>
        <w:rPr>
          <w:lang w:eastAsia="zh-CN"/>
        </w:rPr>
      </w:pPr>
      <w:r>
        <w:rPr>
          <w:rFonts w:hint="eastAsia"/>
          <w:lang w:eastAsia="zh-CN"/>
        </w:rPr>
        <w:t> 检查数量：全数检查。 </w:t>
      </w:r>
    </w:p>
    <w:p>
      <w:pPr>
        <w:pStyle w:val="4"/>
        <w:rPr>
          <w:lang w:eastAsia="zh-CN"/>
        </w:rPr>
      </w:pPr>
      <w:r>
        <w:rPr>
          <w:rFonts w:hint="eastAsia"/>
          <w:b/>
          <w:bCs w:val="0"/>
          <w:lang w:eastAsia="zh-CN"/>
        </w:rPr>
        <w:t>5.1.8</w:t>
      </w:r>
      <w:r>
        <w:rPr>
          <w:rFonts w:hint="eastAsia"/>
          <w:lang w:eastAsia="zh-CN"/>
        </w:rPr>
        <w:t xml:space="preserve">  主要功能房间应具有现场独立控制的热环境调节装置。</w:t>
      </w:r>
    </w:p>
    <w:p>
      <w:pPr>
        <w:ind w:firstLine="407"/>
        <w:rPr>
          <w:lang w:eastAsia="zh-CN"/>
        </w:rPr>
      </w:pPr>
      <w:r>
        <w:rPr>
          <w:rFonts w:hint="eastAsia"/>
          <w:lang w:eastAsia="zh-CN"/>
        </w:rPr>
        <w:t>检验方法：对照暖通专业图纸等</w:t>
      </w:r>
      <w:r>
        <w:rPr>
          <w:rFonts w:hint="eastAsia"/>
          <w:bCs/>
          <w:lang w:eastAsia="zh-CN"/>
        </w:rPr>
        <w:t>竣工文件，核查调试报告、产品质量证明文件</w:t>
      </w:r>
      <w:r>
        <w:rPr>
          <w:rFonts w:hint="eastAsia"/>
          <w:lang w:eastAsia="zh-CN"/>
        </w:rPr>
        <w:t>。</w:t>
      </w:r>
    </w:p>
    <w:p>
      <w:pPr>
        <w:ind w:firstLine="407"/>
        <w:rPr>
          <w:lang w:eastAsia="zh-CN"/>
        </w:rPr>
      </w:pPr>
      <w:r>
        <w:rPr>
          <w:rFonts w:hint="eastAsia"/>
          <w:lang w:eastAsia="zh-CN"/>
        </w:rPr>
        <w:t>检查数量：</w:t>
      </w:r>
      <w:r>
        <w:rPr>
          <w:rFonts w:hint="eastAsia"/>
          <w:bCs/>
          <w:szCs w:val="32"/>
          <w:lang w:eastAsia="zh-CN"/>
        </w:rPr>
        <w:t>全数检查</w:t>
      </w:r>
      <w:r>
        <w:rPr>
          <w:rFonts w:hint="eastAsia"/>
          <w:lang w:eastAsia="zh-CN"/>
        </w:rPr>
        <w:t>。</w:t>
      </w:r>
    </w:p>
    <w:p>
      <w:pPr>
        <w:pStyle w:val="4"/>
        <w:rPr>
          <w:lang w:eastAsia="zh-CN"/>
        </w:rPr>
      </w:pPr>
      <w:r>
        <w:rPr>
          <w:rFonts w:hint="eastAsia"/>
          <w:b/>
          <w:bCs w:val="0"/>
          <w:lang w:eastAsia="zh-CN"/>
        </w:rPr>
        <w:t>5.1.9</w:t>
      </w:r>
      <w:r>
        <w:rPr>
          <w:rFonts w:hint="eastAsia"/>
          <w:lang w:eastAsia="zh-CN"/>
        </w:rPr>
        <w:t xml:space="preserve">  地下车库的一氧化碳浓度监测装置和相关联动控制装置的选择、安装和控制功能应符合设计要求。</w:t>
      </w:r>
    </w:p>
    <w:p>
      <w:pPr>
        <w:ind w:firstLine="407"/>
        <w:rPr>
          <w:lang w:eastAsia="zh-CN"/>
        </w:rPr>
      </w:pPr>
      <w:r>
        <w:rPr>
          <w:rFonts w:hint="eastAsia"/>
          <w:lang w:eastAsia="zh-CN"/>
        </w:rPr>
        <w:t>检验方法：对照建筑专业、暖通专业、电气专业和智能化专业图纸等竣工文件，核查一氧化碳监测装置和相关联动控制装置产品质量证明文件、一氧化碳监测装置和相关联动控制装置系统调试记录、试运行记录。现场检查一氧化碳监测装置和联动控制装置的设置情况。</w:t>
      </w:r>
    </w:p>
    <w:p>
      <w:pPr>
        <w:ind w:firstLine="407"/>
        <w:rPr>
          <w:lang w:eastAsia="zh-CN"/>
        </w:rPr>
      </w:pPr>
      <w:r>
        <w:rPr>
          <w:rFonts w:hint="eastAsia"/>
          <w:lang w:eastAsia="zh-CN"/>
        </w:rPr>
        <w:t>检查数量：全数检查。</w:t>
      </w:r>
    </w:p>
    <w:p>
      <w:pPr>
        <w:ind w:firstLine="408"/>
        <w:rPr>
          <w:b/>
          <w:bCs/>
          <w:lang w:eastAsia="zh-CN"/>
        </w:rPr>
      </w:pPr>
      <w:bookmarkStart w:id="55" w:name="_Toc14318"/>
      <w:bookmarkStart w:id="56" w:name="_Toc5309"/>
      <w:bookmarkStart w:id="57" w:name="_Toc24091"/>
      <w:bookmarkStart w:id="58" w:name="bookmark130"/>
      <w:bookmarkStart w:id="59" w:name="bookmark131"/>
      <w:bookmarkStart w:id="60" w:name="bookmark129"/>
      <w:r>
        <w:rPr>
          <w:rFonts w:hint="eastAsia"/>
          <w:b/>
          <w:bCs/>
          <w:lang w:eastAsia="zh-CN"/>
        </w:rPr>
        <w:br w:type="page"/>
      </w:r>
    </w:p>
    <w:p>
      <w:pPr>
        <w:pStyle w:val="3"/>
        <w:rPr>
          <w:b/>
          <w:bCs/>
          <w:lang w:eastAsia="zh-CN"/>
        </w:rPr>
      </w:pPr>
      <w:bookmarkStart w:id="61" w:name="_Toc162630048"/>
      <w:bookmarkStart w:id="62" w:name="_Toc163057292"/>
      <w:bookmarkStart w:id="63" w:name="_Toc21532"/>
      <w:r>
        <w:rPr>
          <w:rFonts w:hint="eastAsia"/>
          <w:b/>
          <w:bCs/>
          <w:lang w:eastAsia="zh-CN"/>
        </w:rPr>
        <w:t>5</w:t>
      </w:r>
      <w:r>
        <w:rPr>
          <w:b/>
          <w:bCs/>
          <w:lang w:eastAsia="zh-CN"/>
        </w:rPr>
        <w:t xml:space="preserve">.2  </w:t>
      </w:r>
      <w:bookmarkEnd w:id="55"/>
      <w:bookmarkEnd w:id="56"/>
      <w:r>
        <w:rPr>
          <w:rFonts w:hint="eastAsia"/>
          <w:lang w:eastAsia="zh-CN"/>
        </w:rPr>
        <w:t>一般项</w:t>
      </w:r>
      <w:bookmarkEnd w:id="57"/>
      <w:bookmarkEnd w:id="61"/>
      <w:bookmarkEnd w:id="62"/>
      <w:bookmarkEnd w:id="63"/>
    </w:p>
    <w:bookmarkEnd w:id="52"/>
    <w:bookmarkEnd w:id="53"/>
    <w:bookmarkEnd w:id="54"/>
    <w:bookmarkEnd w:id="58"/>
    <w:bookmarkEnd w:id="59"/>
    <w:bookmarkEnd w:id="60"/>
    <w:p>
      <w:pPr>
        <w:pStyle w:val="4"/>
        <w:rPr>
          <w:lang w:eastAsia="zh-CN"/>
        </w:rPr>
      </w:pPr>
      <w:bookmarkStart w:id="64" w:name="_Toc6474"/>
      <w:bookmarkStart w:id="65" w:name="_Toc2944"/>
      <w:r>
        <w:rPr>
          <w:rFonts w:hint="eastAsia"/>
          <w:b/>
          <w:bCs w:val="0"/>
          <w:lang w:eastAsia="zh-CN"/>
        </w:rPr>
        <w:t>5</w:t>
      </w:r>
      <w:r>
        <w:rPr>
          <w:b/>
          <w:bCs w:val="0"/>
          <w:lang w:eastAsia="zh-CN"/>
        </w:rPr>
        <w:t>.2.</w:t>
      </w:r>
      <w:r>
        <w:rPr>
          <w:rFonts w:hint="eastAsia"/>
          <w:b/>
          <w:bCs w:val="0"/>
          <w:lang w:eastAsia="zh-CN"/>
        </w:rPr>
        <w:t>1</w:t>
      </w:r>
      <w:r>
        <w:rPr>
          <w:lang w:eastAsia="zh-CN"/>
        </w:rPr>
        <w:t xml:space="preserve">  </w:t>
      </w:r>
      <w:r>
        <w:rPr>
          <w:rFonts w:hint="eastAsia"/>
          <w:lang w:eastAsia="zh-CN"/>
        </w:rPr>
        <w:t>室内主要污染物的浓度应符合下列规定：</w:t>
      </w:r>
    </w:p>
    <w:p>
      <w:pPr>
        <w:ind w:firstLine="408"/>
        <w:rPr>
          <w:lang w:eastAsia="zh-CN"/>
        </w:rPr>
      </w:pPr>
      <w:r>
        <w:rPr>
          <w:rFonts w:hint="eastAsia"/>
          <w:b/>
          <w:bCs/>
          <w:lang w:eastAsia="zh-CN"/>
        </w:rPr>
        <w:t>1</w:t>
      </w:r>
      <w:r>
        <w:rPr>
          <w:rFonts w:hint="eastAsia"/>
          <w:lang w:eastAsia="zh-CN"/>
        </w:rPr>
        <w:t xml:space="preserve">  氨、甲醛、苯、总挥发性有机物、氡等污染物浓度低于现行国家标准《室内空气质量标准》</w:t>
      </w:r>
      <w:r>
        <w:rPr>
          <w:lang w:eastAsia="zh-CN"/>
        </w:rPr>
        <w:t>GB</w:t>
      </w:r>
      <w:r>
        <w:rPr>
          <w:rFonts w:hint="eastAsia"/>
          <w:lang w:eastAsia="zh-CN"/>
        </w:rPr>
        <w:t>/T</w:t>
      </w:r>
      <w:r>
        <w:rPr>
          <w:lang w:eastAsia="zh-CN"/>
        </w:rPr>
        <w:t xml:space="preserve"> </w:t>
      </w:r>
      <w:r>
        <w:rPr>
          <w:rFonts w:hint="eastAsia"/>
          <w:lang w:eastAsia="zh-CN"/>
        </w:rPr>
        <w:t>18883</w:t>
      </w:r>
      <w:r>
        <w:rPr>
          <w:lang w:eastAsia="zh-CN"/>
        </w:rPr>
        <w:t xml:space="preserve"> </w:t>
      </w:r>
      <w:r>
        <w:rPr>
          <w:rFonts w:hint="eastAsia"/>
          <w:lang w:eastAsia="zh-CN"/>
        </w:rPr>
        <w:t>规定限制的比例并应满足设计要求；</w:t>
      </w:r>
    </w:p>
    <w:p>
      <w:pPr>
        <w:ind w:firstLine="408"/>
        <w:rPr>
          <w:lang w:eastAsia="zh-CN"/>
        </w:rPr>
      </w:pPr>
      <w:r>
        <w:rPr>
          <w:rFonts w:hint="eastAsia"/>
          <w:b/>
          <w:bCs/>
          <w:lang w:eastAsia="zh-CN"/>
        </w:rPr>
        <w:t>2</w:t>
      </w:r>
      <w:r>
        <w:rPr>
          <w:rFonts w:hint="eastAsia"/>
          <w:lang w:eastAsia="zh-CN"/>
        </w:rPr>
        <w:t xml:space="preserve">  室内PM</w:t>
      </w:r>
      <w:r>
        <w:rPr>
          <w:rFonts w:hint="eastAsia"/>
          <w:vertAlign w:val="subscript"/>
          <w:lang w:eastAsia="zh-CN"/>
        </w:rPr>
        <w:t>2.5</w:t>
      </w:r>
      <w:r>
        <w:rPr>
          <w:rFonts w:hint="eastAsia"/>
          <w:lang w:eastAsia="zh-CN"/>
        </w:rPr>
        <w:t>年均浓度不应高于25</w:t>
      </w:r>
      <w:r>
        <w:rPr>
          <w:lang w:eastAsia="zh-CN"/>
        </w:rPr>
        <w:t>μ</w:t>
      </w:r>
      <w:r>
        <w:rPr>
          <w:rFonts w:hint="eastAsia"/>
          <w:lang w:eastAsia="zh-CN"/>
        </w:rPr>
        <w:t>g/m</w:t>
      </w:r>
      <w:r>
        <w:rPr>
          <w:rFonts w:hint="eastAsia"/>
          <w:vertAlign w:val="superscript"/>
          <w:lang w:eastAsia="zh-CN"/>
        </w:rPr>
        <w:t>3</w:t>
      </w:r>
      <w:r>
        <w:rPr>
          <w:rFonts w:hint="eastAsia"/>
          <w:lang w:eastAsia="zh-CN"/>
        </w:rPr>
        <w:t>，且室内PM</w:t>
      </w:r>
      <w:r>
        <w:rPr>
          <w:rFonts w:hint="eastAsia"/>
          <w:vertAlign w:val="subscript"/>
          <w:lang w:eastAsia="zh-CN"/>
        </w:rPr>
        <w:t>10</w:t>
      </w:r>
      <w:r>
        <w:rPr>
          <w:rFonts w:hint="eastAsia"/>
          <w:lang w:eastAsia="zh-CN"/>
        </w:rPr>
        <w:t>年均浓度不高于50</w:t>
      </w:r>
      <w:r>
        <w:rPr>
          <w:lang w:eastAsia="zh-CN"/>
        </w:rPr>
        <w:t>μ</w:t>
      </w:r>
      <w:r>
        <w:rPr>
          <w:rFonts w:hint="eastAsia"/>
          <w:lang w:eastAsia="zh-CN"/>
        </w:rPr>
        <w:t>g/m</w:t>
      </w:r>
      <w:r>
        <w:rPr>
          <w:rFonts w:hint="eastAsia"/>
          <w:vertAlign w:val="superscript"/>
          <w:lang w:eastAsia="zh-CN"/>
        </w:rPr>
        <w:t>3</w:t>
      </w:r>
      <w:r>
        <w:rPr>
          <w:rFonts w:hint="eastAsia"/>
          <w:lang w:eastAsia="zh-CN"/>
        </w:rPr>
        <w:t>。</w:t>
      </w:r>
    </w:p>
    <w:p>
      <w:pPr>
        <w:ind w:firstLine="407"/>
        <w:rPr>
          <w:lang w:eastAsia="zh-CN"/>
        </w:rPr>
      </w:pPr>
      <w:r>
        <w:rPr>
          <w:rFonts w:hint="eastAsia"/>
          <w:lang w:eastAsia="zh-CN"/>
        </w:rPr>
        <w:t>检验方法：对照暖通专业图纸、建筑及装饰装修施工图纸等竣工设计文件，核查室内空气污染物浓度检测报告，室内PM</w:t>
      </w:r>
      <w:r>
        <w:rPr>
          <w:rFonts w:hint="eastAsia"/>
          <w:vertAlign w:val="subscript"/>
          <w:lang w:eastAsia="zh-CN"/>
        </w:rPr>
        <w:t>2.5</w:t>
      </w:r>
      <w:r>
        <w:rPr>
          <w:rFonts w:hint="eastAsia"/>
          <w:lang w:eastAsia="zh-CN"/>
        </w:rPr>
        <w:t>和PM</w:t>
      </w:r>
      <w:r>
        <w:rPr>
          <w:rFonts w:hint="eastAsia"/>
          <w:vertAlign w:val="subscript"/>
          <w:lang w:eastAsia="zh-CN"/>
        </w:rPr>
        <w:t>10</w:t>
      </w:r>
      <w:r>
        <w:rPr>
          <w:rFonts w:hint="eastAsia"/>
          <w:lang w:eastAsia="zh-CN"/>
        </w:rPr>
        <w:t>浓度计算报告。</w:t>
      </w:r>
    </w:p>
    <w:p>
      <w:pPr>
        <w:ind w:firstLine="407"/>
        <w:rPr>
          <w:lang w:eastAsia="zh-CN"/>
        </w:rPr>
      </w:pPr>
      <w:r>
        <w:rPr>
          <w:rFonts w:hint="eastAsia"/>
          <w:lang w:eastAsia="zh-CN"/>
        </w:rPr>
        <w:t>检查数量：</w:t>
      </w:r>
      <w:bookmarkStart w:id="66" w:name="_Toc16806"/>
      <w:r>
        <w:rPr>
          <w:rFonts w:hint="eastAsia"/>
          <w:lang w:eastAsia="zh-CN"/>
        </w:rPr>
        <w:t>全数检查。</w:t>
      </w:r>
      <w:bookmarkEnd w:id="66"/>
    </w:p>
    <w:p>
      <w:pPr>
        <w:pStyle w:val="4"/>
        <w:rPr>
          <w:lang w:eastAsia="zh-CN"/>
        </w:rPr>
      </w:pPr>
      <w:r>
        <w:rPr>
          <w:rFonts w:hint="eastAsia"/>
          <w:b/>
          <w:bCs w:val="0"/>
          <w:lang w:eastAsia="zh-CN"/>
        </w:rPr>
        <w:t>5</w:t>
      </w:r>
      <w:r>
        <w:rPr>
          <w:b/>
          <w:bCs w:val="0"/>
          <w:lang w:eastAsia="zh-CN"/>
        </w:rPr>
        <w:t>.2.</w:t>
      </w:r>
      <w:r>
        <w:rPr>
          <w:rFonts w:hint="eastAsia"/>
          <w:b/>
          <w:bCs w:val="0"/>
          <w:lang w:eastAsia="zh-CN"/>
        </w:rPr>
        <w:t>2</w:t>
      </w:r>
      <w:r>
        <w:rPr>
          <w:lang w:eastAsia="zh-CN"/>
        </w:rPr>
        <w:t xml:space="preserve">  </w:t>
      </w:r>
      <w:r>
        <w:rPr>
          <w:rFonts w:hint="eastAsia"/>
          <w:lang w:eastAsia="zh-CN"/>
        </w:rPr>
        <w:t>装饰装修材料的种类、数量及对有害物质限量的要求应符合设计要求。</w:t>
      </w:r>
    </w:p>
    <w:p>
      <w:pPr>
        <w:ind w:firstLine="407"/>
        <w:rPr>
          <w:lang w:eastAsia="zh-CN"/>
        </w:rPr>
      </w:pPr>
      <w:r>
        <w:rPr>
          <w:rFonts w:hint="eastAsia"/>
          <w:lang w:eastAsia="zh-CN"/>
        </w:rPr>
        <w:t>检验方法：对照室内装饰装修设计图纸及建筑专业设计说明等竣工文件，核查产品质量证明文件和性能检测报告、工程材料清单、绿色产品证明文件。</w:t>
      </w:r>
    </w:p>
    <w:p>
      <w:pPr>
        <w:ind w:firstLine="407"/>
        <w:rPr>
          <w:lang w:eastAsia="zh-CN"/>
        </w:rPr>
      </w:pPr>
      <w:r>
        <w:rPr>
          <w:rFonts w:hint="eastAsia"/>
          <w:lang w:eastAsia="zh-CN"/>
        </w:rPr>
        <w:t>检查数量：全数检查。</w:t>
      </w:r>
    </w:p>
    <w:p>
      <w:pPr>
        <w:pStyle w:val="4"/>
        <w:rPr>
          <w:lang w:eastAsia="zh-CN"/>
        </w:rPr>
      </w:pPr>
      <w:r>
        <w:rPr>
          <w:b/>
          <w:bCs w:val="0"/>
          <w:lang w:eastAsia="zh-CN"/>
        </w:rPr>
        <w:t>5.2.3</w:t>
      </w:r>
      <w:r>
        <w:rPr>
          <w:lang w:eastAsia="zh-CN"/>
        </w:rPr>
        <w:t xml:space="preserve">  </w:t>
      </w:r>
      <w:r>
        <w:rPr>
          <w:rFonts w:hint="eastAsia"/>
          <w:lang w:eastAsia="zh-CN"/>
        </w:rPr>
        <w:t>直饮水、集中生活热水、游泳池水、采暖空调系统用水、景观水体等的水质应满足设计要求。</w:t>
      </w:r>
    </w:p>
    <w:p>
      <w:pPr>
        <w:ind w:firstLine="407"/>
        <w:rPr>
          <w:lang w:eastAsia="zh-CN"/>
        </w:rPr>
      </w:pPr>
      <w:r>
        <w:rPr>
          <w:rFonts w:hint="eastAsia"/>
          <w:lang w:eastAsia="zh-CN"/>
        </w:rPr>
        <w:t>检验方法：对照给排水专业设计图纸等竣工文件，</w:t>
      </w:r>
      <w:r>
        <w:rPr>
          <w:lang w:eastAsia="zh-CN"/>
        </w:rPr>
        <w:t>核查各类用水水质处理设备产品质量证明文件和性能检测报告，</w:t>
      </w:r>
      <w:r>
        <w:rPr>
          <w:rFonts w:hint="eastAsia"/>
          <w:lang w:eastAsia="zh-CN"/>
        </w:rPr>
        <w:t>核查各类用水水质检测报告。</w:t>
      </w:r>
    </w:p>
    <w:p>
      <w:pPr>
        <w:ind w:firstLine="407"/>
        <w:rPr>
          <w:lang w:eastAsia="zh-CN"/>
        </w:rPr>
      </w:pPr>
      <w:r>
        <w:rPr>
          <w:rFonts w:hint="eastAsia"/>
          <w:lang w:eastAsia="zh-CN"/>
        </w:rPr>
        <w:t>检查数量：全数检查。</w:t>
      </w:r>
    </w:p>
    <w:p>
      <w:pPr>
        <w:pStyle w:val="4"/>
        <w:rPr>
          <w:lang w:eastAsia="zh-CN"/>
        </w:rPr>
      </w:pPr>
      <w:r>
        <w:rPr>
          <w:b/>
          <w:bCs w:val="0"/>
          <w:lang w:eastAsia="zh-CN"/>
        </w:rPr>
        <w:t>5.2.4</w:t>
      </w:r>
      <w:r>
        <w:rPr>
          <w:lang w:eastAsia="zh-CN"/>
        </w:rPr>
        <w:t xml:space="preserve">  </w:t>
      </w:r>
      <w:r>
        <w:rPr>
          <w:rFonts w:hint="eastAsia"/>
          <w:lang w:eastAsia="zh-CN"/>
        </w:rPr>
        <w:t>生活饮用水水池、水箱等储水设施的卫生措施应符合设计要求。</w:t>
      </w:r>
    </w:p>
    <w:p>
      <w:pPr>
        <w:ind w:firstLine="407"/>
        <w:rPr>
          <w:lang w:eastAsia="zh-CN"/>
        </w:rPr>
      </w:pPr>
      <w:r>
        <w:rPr>
          <w:rFonts w:hint="eastAsia"/>
          <w:lang w:eastAsia="zh-CN"/>
        </w:rPr>
        <w:t>检验方法：对照给排水专业设计图纸等竣工文件，核查设备材料采购清单或进场记录、成品水箱产品质量证明文件。</w:t>
      </w:r>
      <w:r>
        <w:rPr>
          <w:lang w:eastAsia="zh-CN"/>
        </w:rPr>
        <w:t>现场检查生活饮用水储水设施的安装情况</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b/>
          <w:bCs w:val="0"/>
          <w:lang w:eastAsia="zh-CN"/>
        </w:rPr>
        <w:t>5.2.5</w:t>
      </w:r>
      <w:r>
        <w:rPr>
          <w:lang w:eastAsia="zh-CN"/>
        </w:rPr>
        <w:t xml:space="preserve">  </w:t>
      </w:r>
      <w:r>
        <w:rPr>
          <w:rFonts w:hint="eastAsia"/>
          <w:lang w:eastAsia="zh-CN"/>
        </w:rPr>
        <w:t>给水排水管道、设备、设施的永久性标识应符合设计要求。</w:t>
      </w:r>
    </w:p>
    <w:p>
      <w:pPr>
        <w:ind w:firstLine="407"/>
        <w:rPr>
          <w:lang w:eastAsia="zh-CN"/>
        </w:rPr>
      </w:pPr>
      <w:r>
        <w:rPr>
          <w:rFonts w:hint="eastAsia"/>
          <w:lang w:eastAsia="zh-CN"/>
        </w:rPr>
        <w:t>检验方法：对照给排水专业图纸等竣工文件，现场检查永久性标识设置情况。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5</w:t>
      </w:r>
      <w:r>
        <w:rPr>
          <w:b/>
          <w:bCs w:val="0"/>
          <w:lang w:eastAsia="zh-CN"/>
        </w:rPr>
        <w:t>.2.</w:t>
      </w:r>
      <w:r>
        <w:rPr>
          <w:rFonts w:hint="eastAsia"/>
          <w:b/>
          <w:bCs w:val="0"/>
          <w:lang w:eastAsia="zh-CN"/>
        </w:rPr>
        <w:t>6</w:t>
      </w:r>
      <w:r>
        <w:rPr>
          <w:lang w:eastAsia="zh-CN"/>
        </w:rPr>
        <w:t xml:space="preserve">  </w:t>
      </w:r>
      <w:r>
        <w:rPr>
          <w:rFonts w:hint="eastAsia"/>
          <w:lang w:eastAsia="zh-CN"/>
        </w:rPr>
        <w:t>主要功能房间的室内声环境、噪声级应符合设计要求。</w:t>
      </w:r>
    </w:p>
    <w:p>
      <w:pPr>
        <w:ind w:firstLine="407"/>
        <w:rPr>
          <w:lang w:eastAsia="zh-CN"/>
        </w:rPr>
      </w:pPr>
      <w:r>
        <w:rPr>
          <w:rFonts w:hint="eastAsia"/>
          <w:lang w:eastAsia="zh-CN"/>
        </w:rPr>
        <w:t>检验方法：对照建筑专业施工图纸等竣工文件，核查主要功能房间的室内噪声级检测报告。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5</w:t>
      </w:r>
      <w:r>
        <w:rPr>
          <w:b/>
          <w:bCs w:val="0"/>
          <w:lang w:eastAsia="zh-CN"/>
        </w:rPr>
        <w:t>.2.</w:t>
      </w:r>
      <w:r>
        <w:rPr>
          <w:rFonts w:hint="eastAsia"/>
          <w:b/>
          <w:bCs w:val="0"/>
          <w:lang w:eastAsia="zh-CN"/>
        </w:rPr>
        <w:t>7</w:t>
      </w:r>
      <w:r>
        <w:rPr>
          <w:lang w:eastAsia="zh-CN"/>
        </w:rPr>
        <w:t xml:space="preserve">  </w:t>
      </w:r>
      <w:r>
        <w:rPr>
          <w:rFonts w:hint="eastAsia"/>
          <w:lang w:eastAsia="zh-CN"/>
        </w:rPr>
        <w:t>主要功能房间的隔声性能应符合下列规定：</w:t>
      </w:r>
    </w:p>
    <w:p>
      <w:pPr>
        <w:ind w:firstLine="408"/>
        <w:rPr>
          <w:lang w:eastAsia="zh-CN"/>
        </w:rPr>
      </w:pPr>
      <w:r>
        <w:rPr>
          <w:rFonts w:hint="eastAsia"/>
          <w:b/>
          <w:bCs/>
          <w:lang w:eastAsia="zh-CN"/>
        </w:rPr>
        <w:t>1</w:t>
      </w:r>
      <w:r>
        <w:rPr>
          <w:rFonts w:hint="eastAsia"/>
          <w:lang w:eastAsia="zh-CN"/>
        </w:rPr>
        <w:t xml:space="preserve">  构件及相邻房间之间的空气声隔声性能应满足设计要求并达到现行国家标准《民用建筑隔声设计规范》GB 50118中的标准限值要求。</w:t>
      </w:r>
    </w:p>
    <w:p>
      <w:pPr>
        <w:ind w:firstLine="408"/>
        <w:rPr>
          <w:lang w:eastAsia="zh-CN"/>
        </w:rPr>
      </w:pPr>
      <w:r>
        <w:rPr>
          <w:rFonts w:hint="eastAsia"/>
          <w:b/>
          <w:bCs/>
          <w:lang w:eastAsia="zh-CN"/>
        </w:rPr>
        <w:t>2</w:t>
      </w:r>
      <w:r>
        <w:rPr>
          <w:rFonts w:hint="eastAsia"/>
          <w:lang w:eastAsia="zh-CN"/>
        </w:rPr>
        <w:t xml:space="preserve">  楼板的撞击声隔声性能应满足设计要求并达到现行的国家标准《民用建筑隔声设计规范》GB 50118中的标准限值要求。</w:t>
      </w:r>
    </w:p>
    <w:p>
      <w:pPr>
        <w:ind w:firstLine="407"/>
        <w:rPr>
          <w:lang w:eastAsia="zh-CN"/>
        </w:rPr>
      </w:pPr>
      <w:r>
        <w:rPr>
          <w:rFonts w:hint="eastAsia"/>
          <w:lang w:eastAsia="zh-CN"/>
        </w:rPr>
        <w:t>检验方法：对照建筑专业施工图纸等竣工文件，核查隔声、吸声材料的进场验收记录，外门窗空气隔声性能型检报告、主要构件隔声性能分析报告或实验室检测报告。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5</w:t>
      </w:r>
      <w:r>
        <w:rPr>
          <w:b/>
          <w:bCs w:val="0"/>
          <w:lang w:eastAsia="zh-CN"/>
        </w:rPr>
        <w:t>.2.</w:t>
      </w:r>
      <w:r>
        <w:rPr>
          <w:rFonts w:hint="eastAsia"/>
          <w:b/>
          <w:bCs w:val="0"/>
          <w:lang w:eastAsia="zh-CN"/>
        </w:rPr>
        <w:t>8</w:t>
      </w:r>
      <w:r>
        <w:rPr>
          <w:lang w:eastAsia="zh-CN"/>
        </w:rPr>
        <w:t xml:space="preserve">  </w:t>
      </w:r>
      <w:r>
        <w:rPr>
          <w:rFonts w:hint="eastAsia"/>
          <w:lang w:eastAsia="zh-CN"/>
        </w:rPr>
        <w:t>建筑主要功能房间和地下空间的天然采光区域面积、位置、设置形式、眩光控制措施应符合设计要求。</w:t>
      </w:r>
    </w:p>
    <w:p>
      <w:pPr>
        <w:ind w:firstLine="407"/>
        <w:rPr>
          <w:lang w:eastAsia="zh-CN"/>
        </w:rPr>
      </w:pPr>
      <w:r>
        <w:rPr>
          <w:rFonts w:hint="eastAsia"/>
          <w:lang w:eastAsia="zh-CN"/>
        </w:rPr>
        <w:t>检验方法：对照建筑专业设计说明、平面图纸等竣工文件，核查外窗、玻璃幕墙等可透光材料产品及采光设备产品的质量证明文件和性能检测报告、采光系数检测报告；现场检查外窗及幕墙、主要功能房间、内区及地下空间采光措施的设置情况以及控制眩光的措施情况。</w:t>
      </w:r>
    </w:p>
    <w:p>
      <w:pPr>
        <w:ind w:firstLine="407"/>
        <w:rPr>
          <w:lang w:eastAsia="zh-CN"/>
        </w:rPr>
      </w:pPr>
      <w:r>
        <w:rPr>
          <w:rFonts w:hint="eastAsia"/>
          <w:lang w:eastAsia="zh-CN"/>
        </w:rPr>
        <w:t>检查数量：公共建筑每类功能房间检查数量不应少于同类房间总数量的 5%，并不应少于 3 间，房间总数量少于3 间时，应全数检查；居住建筑每类户（套）型抽检数量不少于 1 套。</w:t>
      </w:r>
    </w:p>
    <w:p>
      <w:pPr>
        <w:pStyle w:val="4"/>
        <w:rPr>
          <w:lang w:eastAsia="zh-CN"/>
        </w:rPr>
      </w:pPr>
      <w:r>
        <w:rPr>
          <w:rFonts w:hint="eastAsia"/>
          <w:b/>
          <w:bCs w:val="0"/>
          <w:lang w:eastAsia="zh-CN"/>
        </w:rPr>
        <w:t>5.2.9</w:t>
      </w:r>
      <w:r>
        <w:rPr>
          <w:rFonts w:hint="eastAsia"/>
          <w:lang w:eastAsia="zh-CN"/>
        </w:rPr>
        <w:t xml:space="preserve">  室内热湿环境应符合以下规定：</w:t>
      </w:r>
    </w:p>
    <w:p>
      <w:pPr>
        <w:ind w:firstLine="408"/>
        <w:rPr>
          <w:lang w:eastAsia="zh-CN"/>
        </w:rPr>
      </w:pPr>
      <w:r>
        <w:rPr>
          <w:rFonts w:hint="eastAsia"/>
          <w:b/>
          <w:bCs/>
          <w:lang w:eastAsia="zh-CN"/>
        </w:rPr>
        <w:t>1</w:t>
      </w:r>
      <w:r>
        <w:rPr>
          <w:rFonts w:hint="eastAsia"/>
          <w:lang w:eastAsia="zh-CN"/>
        </w:rPr>
        <w:t xml:space="preserve">  采用自然通风或复合通风的建筑，主要功能房间室内热环境参数在适应性热舒适区域的时间比例应达到设计要求。</w:t>
      </w:r>
    </w:p>
    <w:p>
      <w:pPr>
        <w:ind w:firstLine="408"/>
        <w:rPr>
          <w:lang w:eastAsia="zh-CN"/>
        </w:rPr>
      </w:pPr>
      <w:r>
        <w:rPr>
          <w:rFonts w:hint="eastAsia"/>
          <w:b/>
          <w:bCs/>
          <w:lang w:eastAsia="zh-CN"/>
        </w:rPr>
        <w:t>2</w:t>
      </w:r>
      <w:r>
        <w:rPr>
          <w:rFonts w:hint="eastAsia"/>
          <w:lang w:eastAsia="zh-CN"/>
        </w:rPr>
        <w:t xml:space="preserve">  采用人工冷热源的建筑，主要功能房间达到现行国家标准《民用建筑室内热湿环境评价标准》GB/T 50785 规定的室内人工冷热源热湿环境整体评价Ⅱ级的面积比例达到设计要求。</w:t>
      </w:r>
    </w:p>
    <w:p>
      <w:pPr>
        <w:ind w:firstLine="407"/>
        <w:rPr>
          <w:lang w:eastAsia="zh-CN"/>
        </w:rPr>
      </w:pPr>
      <w:r>
        <w:rPr>
          <w:rFonts w:hint="eastAsia"/>
          <w:lang w:eastAsia="zh-CN"/>
        </w:rPr>
        <w:t>检验方法：</w:t>
      </w:r>
      <w:r>
        <w:rPr>
          <w:rFonts w:hint="eastAsia"/>
          <w:spacing w:val="6"/>
          <w:kern w:val="21"/>
          <w:lang w:eastAsia="zh-CN"/>
        </w:rPr>
        <w:t>对照建筑专业设计图纸、暖通专业图纸等竣工文件，核查供暖系统、通风与空调系统试运转和调试记录，现场检查自然通风口和复合通风装置设置情况</w:t>
      </w:r>
      <w:r>
        <w:rPr>
          <w:rFonts w:hint="eastAsia"/>
          <w:lang w:eastAsia="zh-CN"/>
        </w:rPr>
        <w:t>。</w:t>
      </w:r>
    </w:p>
    <w:p>
      <w:pPr>
        <w:ind w:firstLine="407"/>
        <w:rPr>
          <w:lang w:eastAsia="zh-CN"/>
        </w:rPr>
      </w:pPr>
      <w:r>
        <w:rPr>
          <w:rFonts w:hint="eastAsia"/>
          <w:lang w:eastAsia="zh-CN"/>
        </w:rPr>
        <w:t>检查数量：</w:t>
      </w:r>
      <w:r>
        <w:rPr>
          <w:rFonts w:hint="eastAsia"/>
          <w:spacing w:val="6"/>
          <w:kern w:val="21"/>
          <w:lang w:eastAsia="zh-CN"/>
        </w:rPr>
        <w:t>公共建筑各类房间检查数量不少于该类功能房间总数的2%，且每类房间抽样数量不应少于3间；住宅建筑检查户数不少于总户数的2%，覆盖典型户型，且每个单体建筑不少于3户，同户型住宅至少1户。</w:t>
      </w:r>
    </w:p>
    <w:p>
      <w:pPr>
        <w:pStyle w:val="4"/>
        <w:rPr>
          <w:lang w:eastAsia="zh-CN"/>
        </w:rPr>
      </w:pPr>
      <w:r>
        <w:rPr>
          <w:rFonts w:hint="eastAsia"/>
          <w:b/>
          <w:bCs w:val="0"/>
          <w:lang w:eastAsia="zh-CN"/>
        </w:rPr>
        <w:t>5</w:t>
      </w:r>
      <w:r>
        <w:rPr>
          <w:b/>
          <w:bCs w:val="0"/>
          <w:lang w:eastAsia="zh-CN"/>
        </w:rPr>
        <w:t>.2.</w:t>
      </w:r>
      <w:r>
        <w:rPr>
          <w:rFonts w:hint="eastAsia"/>
          <w:b/>
          <w:bCs w:val="0"/>
          <w:lang w:eastAsia="zh-CN"/>
        </w:rPr>
        <w:t>10</w:t>
      </w:r>
      <w:r>
        <w:rPr>
          <w:lang w:eastAsia="zh-CN"/>
        </w:rPr>
        <w:t xml:space="preserve">  </w:t>
      </w:r>
      <w:r>
        <w:rPr>
          <w:rFonts w:hint="eastAsia"/>
          <w:lang w:eastAsia="zh-CN"/>
        </w:rPr>
        <w:t>居住建筑通风开口面积与房间地板面积的比例应符合设计要求；公共建筑外窗、幕墙的可开启位置和面积应符合设计要求。</w:t>
      </w:r>
    </w:p>
    <w:p>
      <w:pPr>
        <w:ind w:firstLine="407"/>
        <w:rPr>
          <w:lang w:eastAsia="zh-CN"/>
        </w:rPr>
      </w:pPr>
      <w:r>
        <w:rPr>
          <w:rFonts w:hint="eastAsia"/>
          <w:lang w:eastAsia="zh-CN"/>
        </w:rPr>
        <w:t>检验方法：对照建筑专业设计说明、平立剖面图、门窗表等竣工文件，核查建筑外窗可开启位置和面积比例，现场检查设置情况。</w:t>
      </w:r>
    </w:p>
    <w:p>
      <w:pPr>
        <w:ind w:firstLine="407"/>
        <w:rPr>
          <w:lang w:eastAsia="zh-CN"/>
        </w:rPr>
      </w:pPr>
      <w:r>
        <w:rPr>
          <w:rFonts w:hint="eastAsia"/>
          <w:lang w:eastAsia="zh-CN"/>
        </w:rPr>
        <w:t>检查数量：公共建筑每类功能房间检查数量不应少于同类房间总数量的 5%，并不少于 3 间，房间总数量少于3 间时，应全数检查；居住建筑每类户（套）型检查数量不少于 1 套。</w:t>
      </w:r>
    </w:p>
    <w:p>
      <w:pPr>
        <w:pStyle w:val="4"/>
        <w:rPr>
          <w:lang w:eastAsia="zh-CN"/>
        </w:rPr>
      </w:pPr>
      <w:r>
        <w:rPr>
          <w:rFonts w:hint="eastAsia"/>
          <w:b/>
          <w:bCs w:val="0"/>
          <w:lang w:eastAsia="zh-CN"/>
        </w:rPr>
        <w:t>5</w:t>
      </w:r>
      <w:r>
        <w:rPr>
          <w:b/>
          <w:bCs w:val="0"/>
          <w:lang w:eastAsia="zh-CN"/>
        </w:rPr>
        <w:t>.2.</w:t>
      </w:r>
      <w:r>
        <w:rPr>
          <w:rFonts w:hint="eastAsia"/>
          <w:b/>
          <w:bCs w:val="0"/>
          <w:lang w:eastAsia="zh-CN"/>
        </w:rPr>
        <w:t>11</w:t>
      </w:r>
      <w:r>
        <w:rPr>
          <w:lang w:eastAsia="zh-CN"/>
        </w:rPr>
        <w:t xml:space="preserve">  </w:t>
      </w:r>
      <w:r>
        <w:rPr>
          <w:rFonts w:hint="eastAsia"/>
          <w:lang w:eastAsia="zh-CN"/>
        </w:rPr>
        <w:t>可调节遮阳设施的类型、面积占外窗透明部分的比例应符合设计要求。</w:t>
      </w:r>
    </w:p>
    <w:p>
      <w:pPr>
        <w:ind w:firstLine="407"/>
        <w:rPr>
          <w:lang w:eastAsia="zh-CN"/>
        </w:rPr>
      </w:pPr>
      <w:r>
        <w:rPr>
          <w:rFonts w:hint="eastAsia"/>
          <w:lang w:eastAsia="zh-CN"/>
        </w:rPr>
        <w:t>检验方法：对照建筑专业施工图纸等竣工文件，核查遮阳设施产品质量证明文件、工程材料清单，施工过程记录文件；并现场检查设置情况。</w:t>
      </w:r>
    </w:p>
    <w:p>
      <w:pPr>
        <w:ind w:firstLine="407"/>
        <w:rPr>
          <w:lang w:eastAsia="zh-CN"/>
        </w:rPr>
      </w:pPr>
      <w:r>
        <w:rPr>
          <w:rFonts w:hint="eastAsia"/>
          <w:lang w:eastAsia="zh-CN"/>
        </w:rPr>
        <w:t>检查数量：按各类外遮阳形式数量的5%检查，至少检查1个。</w:t>
      </w:r>
    </w:p>
    <w:p>
      <w:pPr>
        <w:pStyle w:val="2"/>
        <w:spacing w:before="322" w:after="100" w:afterAutospacing="1"/>
        <w:rPr>
          <w:lang w:eastAsia="zh-CN"/>
        </w:rPr>
      </w:pPr>
      <w:r>
        <w:rPr>
          <w:rFonts w:ascii="Times New Roman" w:hAnsi="Times New Roman"/>
          <w:b/>
          <w:bCs/>
          <w:lang w:eastAsia="zh-CN"/>
        </w:rPr>
        <w:br w:type="page"/>
      </w:r>
      <w:bookmarkEnd w:id="64"/>
      <w:bookmarkEnd w:id="65"/>
      <w:bookmarkStart w:id="67" w:name="_Toc853"/>
      <w:bookmarkStart w:id="68" w:name="_Toc162630049"/>
      <w:bookmarkStart w:id="69" w:name="_Toc4872"/>
      <w:bookmarkStart w:id="70" w:name="_Toc163057293"/>
      <w:r>
        <w:rPr>
          <w:rFonts w:hint="eastAsia" w:ascii="黑体" w:hAnsi="黑体" w:eastAsia="黑体" w:cs="黑体"/>
          <w:b/>
          <w:bCs/>
          <w:lang w:eastAsia="zh-CN"/>
        </w:rPr>
        <w:t xml:space="preserve">6 </w:t>
      </w:r>
      <w:r>
        <w:rPr>
          <w:rFonts w:hint="eastAsia" w:ascii="黑体" w:hAnsi="黑体" w:eastAsia="黑体" w:cs="黑体"/>
          <w:lang w:eastAsia="zh-CN"/>
        </w:rPr>
        <w:t xml:space="preserve"> 生活便利</w:t>
      </w:r>
      <w:bookmarkEnd w:id="67"/>
      <w:bookmarkEnd w:id="68"/>
      <w:bookmarkEnd w:id="69"/>
      <w:bookmarkEnd w:id="70"/>
    </w:p>
    <w:p>
      <w:pPr>
        <w:pStyle w:val="3"/>
        <w:rPr>
          <w:lang w:eastAsia="zh-CN"/>
        </w:rPr>
      </w:pPr>
      <w:bookmarkStart w:id="71" w:name="_Toc163057294"/>
      <w:bookmarkStart w:id="72" w:name="_Toc709"/>
      <w:bookmarkStart w:id="73" w:name="_Toc1444"/>
      <w:bookmarkStart w:id="74" w:name="_Toc162630050"/>
      <w:r>
        <w:rPr>
          <w:rFonts w:hint="eastAsia"/>
          <w:b/>
          <w:bCs/>
          <w:lang w:eastAsia="zh-CN"/>
        </w:rPr>
        <w:t>6</w:t>
      </w:r>
      <w:r>
        <w:rPr>
          <w:b/>
          <w:bCs/>
          <w:lang w:eastAsia="zh-CN"/>
        </w:rPr>
        <w:t xml:space="preserve">.1  </w:t>
      </w:r>
      <w:r>
        <w:rPr>
          <w:rFonts w:hint="eastAsia"/>
          <w:lang w:eastAsia="zh-CN"/>
        </w:rPr>
        <w:t>控制项</w:t>
      </w:r>
      <w:bookmarkEnd w:id="71"/>
      <w:bookmarkEnd w:id="72"/>
      <w:bookmarkEnd w:id="73"/>
      <w:bookmarkEnd w:id="74"/>
    </w:p>
    <w:p>
      <w:pPr>
        <w:pStyle w:val="4"/>
        <w:rPr>
          <w:lang w:eastAsia="zh-CN"/>
        </w:rPr>
      </w:pPr>
      <w:r>
        <w:rPr>
          <w:rFonts w:hint="eastAsia"/>
          <w:b/>
          <w:bCs w:val="0"/>
          <w:lang w:eastAsia="zh-CN"/>
        </w:rPr>
        <w:t>6.1.1</w:t>
      </w:r>
      <w:r>
        <w:rPr>
          <w:rFonts w:hint="eastAsia"/>
          <w:lang w:eastAsia="zh-CN"/>
        </w:rPr>
        <w:t xml:space="preserve">  建筑、室外场地、公共绿地、城市道路相互之间应设置连贯的无障碍步行系统。</w:t>
      </w:r>
    </w:p>
    <w:p>
      <w:pPr>
        <w:ind w:firstLine="407"/>
        <w:rPr>
          <w:lang w:eastAsia="zh-CN"/>
        </w:rPr>
      </w:pPr>
      <w:r>
        <w:rPr>
          <w:rFonts w:hint="eastAsia"/>
          <w:lang w:eastAsia="zh-CN"/>
        </w:rPr>
        <w:t>检验方法：对照建筑专业施工图纸、室外景观园林图纸等竣工文件，现场检查无障碍设施的设置情况。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6.1.2</w:t>
      </w:r>
      <w:r>
        <w:rPr>
          <w:rFonts w:hint="eastAsia"/>
          <w:lang w:eastAsia="zh-CN"/>
        </w:rPr>
        <w:t xml:space="preserve">  场地人行出入口500m内应设置公共交通站点或配备联系公共交通站点的专用接驳车，乡镇区域内建筑场地周边应设置长途客运站点。</w:t>
      </w:r>
    </w:p>
    <w:p>
      <w:pPr>
        <w:ind w:firstLine="407"/>
        <w:rPr>
          <w:lang w:eastAsia="zh-CN"/>
        </w:rPr>
      </w:pPr>
      <w:r>
        <w:rPr>
          <w:rFonts w:hint="eastAsia"/>
          <w:lang w:eastAsia="zh-CN"/>
        </w:rPr>
        <w:t>检验方法：对照总平面图、场地周边公共交通设施布局示意图，现场核查场地到达公交站点的步行线路、场地出入口到达公交站点的距离；如提供专用接驳车服务的应提交专用接驳车服务实施方案证明文件。</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6.1.3</w:t>
      </w:r>
      <w:r>
        <w:rPr>
          <w:rFonts w:hint="eastAsia"/>
          <w:lang w:eastAsia="zh-CN"/>
        </w:rPr>
        <w:t xml:space="preserve">  停车场应设置电动汽车充电设施或具备充电设施的安装条件，电动汽车和无障碍汽车停车位的设置应符合设计要求。</w:t>
      </w:r>
    </w:p>
    <w:p>
      <w:pPr>
        <w:ind w:firstLine="407"/>
        <w:rPr>
          <w:lang w:eastAsia="zh-CN"/>
        </w:rPr>
      </w:pPr>
      <w:r>
        <w:rPr>
          <w:rFonts w:hint="eastAsia"/>
          <w:lang w:eastAsia="zh-CN"/>
        </w:rPr>
        <w:t>检验方法：对照建筑专业图纸和电气专业图纸竣工文件，现场检查电动汽车充电设施或具备充电设施的安装条件、电动汽车和无障碍汽车停车位数量、位置。</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6.1.4</w:t>
      </w:r>
      <w:r>
        <w:rPr>
          <w:rFonts w:hint="eastAsia"/>
          <w:lang w:eastAsia="zh-CN"/>
        </w:rPr>
        <w:t xml:space="preserve">  自行车停车场所应设置合理、出入方便。</w:t>
      </w:r>
    </w:p>
    <w:p>
      <w:pPr>
        <w:ind w:firstLine="407"/>
        <w:rPr>
          <w:lang w:eastAsia="zh-CN"/>
        </w:rPr>
      </w:pPr>
      <w:r>
        <w:rPr>
          <w:rFonts w:hint="eastAsia"/>
          <w:lang w:eastAsia="zh-CN"/>
        </w:rPr>
        <w:t>检验方法：对照建筑专业施工图纸等竣工文件，现场核查自行车停车场所的规模、布局等设置情况。</w:t>
      </w:r>
    </w:p>
    <w:p>
      <w:pPr>
        <w:ind w:firstLine="407"/>
        <w:rPr>
          <w:lang w:eastAsia="zh-CN"/>
        </w:rPr>
      </w:pPr>
      <w:r>
        <w:rPr>
          <w:rFonts w:hint="eastAsia"/>
          <w:lang w:eastAsia="zh-CN"/>
        </w:rPr>
        <w:t>检查数量：全数检查。</w:t>
      </w:r>
    </w:p>
    <w:p>
      <w:pPr>
        <w:pStyle w:val="4"/>
        <w:rPr>
          <w:lang w:eastAsia="zh-CN"/>
        </w:rPr>
      </w:pPr>
      <w:bookmarkStart w:id="75" w:name="_bookmark20"/>
      <w:bookmarkEnd w:id="75"/>
      <w:r>
        <w:rPr>
          <w:rFonts w:hint="eastAsia"/>
          <w:b/>
          <w:bCs w:val="0"/>
          <w:lang w:eastAsia="zh-CN"/>
        </w:rPr>
        <w:t>6.1.5</w:t>
      </w:r>
      <w:r>
        <w:rPr>
          <w:rFonts w:hint="eastAsia"/>
          <w:lang w:eastAsia="zh-CN"/>
        </w:rPr>
        <w:t xml:space="preserve">  建筑设备监控系统的选择、安装、功能应符合设计要求。</w:t>
      </w:r>
    </w:p>
    <w:p>
      <w:pPr>
        <w:ind w:firstLine="407"/>
        <w:rPr>
          <w:lang w:eastAsia="zh-CN"/>
        </w:rPr>
      </w:pPr>
      <w:r>
        <w:rPr>
          <w:rFonts w:hint="eastAsia"/>
          <w:lang w:eastAsia="zh-CN"/>
        </w:rPr>
        <w:t>检验方法：对照智能化专业图纸等竣工文件，核查产品质量证明文件、调试报告及试运行记录。</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6.1.6</w:t>
      </w:r>
      <w:r>
        <w:rPr>
          <w:rFonts w:hint="eastAsia"/>
          <w:lang w:eastAsia="zh-CN"/>
        </w:rPr>
        <w:t xml:space="preserve">  信息网络系统的设置应符合设计要求。</w:t>
      </w:r>
    </w:p>
    <w:p>
      <w:pPr>
        <w:ind w:firstLine="407"/>
        <w:rPr>
          <w:lang w:eastAsia="zh-CN"/>
        </w:rPr>
      </w:pPr>
      <w:r>
        <w:rPr>
          <w:rFonts w:hint="eastAsia"/>
          <w:lang w:eastAsia="zh-CN"/>
        </w:rPr>
        <w:t>检验方法：对照智能化专业图纸等竣工文件，核查信息网络系统设备、产品质量证明文件、性能检测报告，系统调试记录、试运转记录等资料。</w:t>
      </w:r>
    </w:p>
    <w:p>
      <w:pPr>
        <w:ind w:firstLine="407"/>
        <w:rPr>
          <w:lang w:eastAsia="zh-CN"/>
        </w:rPr>
      </w:pPr>
      <w:r>
        <w:rPr>
          <w:rFonts w:hint="eastAsia"/>
          <w:lang w:eastAsia="zh-CN"/>
        </w:rPr>
        <w:t>检查数量：全数检查。</w:t>
      </w:r>
    </w:p>
    <w:p>
      <w:pPr>
        <w:pStyle w:val="3"/>
        <w:rPr>
          <w:b/>
          <w:bCs/>
          <w:lang w:eastAsia="zh-CN"/>
        </w:rPr>
      </w:pPr>
      <w:bookmarkStart w:id="76" w:name="_Toc163057295"/>
      <w:bookmarkStart w:id="77" w:name="_Toc18061"/>
      <w:bookmarkStart w:id="78" w:name="_Toc162630051"/>
      <w:bookmarkStart w:id="79" w:name="_Toc4769"/>
      <w:r>
        <w:rPr>
          <w:rFonts w:hint="eastAsia"/>
          <w:b/>
          <w:bCs/>
          <w:lang w:eastAsia="zh-CN"/>
        </w:rPr>
        <w:t>6</w:t>
      </w:r>
      <w:r>
        <w:rPr>
          <w:b/>
          <w:bCs/>
          <w:lang w:eastAsia="zh-CN"/>
        </w:rPr>
        <w:t xml:space="preserve">.2  </w:t>
      </w:r>
      <w:r>
        <w:rPr>
          <w:rFonts w:hint="eastAsia"/>
          <w:lang w:eastAsia="zh-CN"/>
        </w:rPr>
        <w:t>一般项</w:t>
      </w:r>
      <w:bookmarkEnd w:id="76"/>
      <w:bookmarkEnd w:id="77"/>
      <w:bookmarkEnd w:id="78"/>
      <w:bookmarkEnd w:id="79"/>
    </w:p>
    <w:p>
      <w:pPr>
        <w:pStyle w:val="4"/>
        <w:rPr>
          <w:lang w:eastAsia="zh-CN"/>
        </w:rPr>
      </w:pPr>
      <w:r>
        <w:rPr>
          <w:rFonts w:hint="eastAsia"/>
          <w:b/>
          <w:bCs w:val="0"/>
          <w:lang w:eastAsia="zh-CN"/>
        </w:rPr>
        <w:t>6.2.1</w:t>
      </w:r>
      <w:r>
        <w:rPr>
          <w:rFonts w:hint="eastAsia"/>
          <w:lang w:eastAsia="zh-CN"/>
        </w:rPr>
        <w:t xml:space="preserve">  场地与公共交通站点的设置应符合设计要求：</w:t>
      </w:r>
    </w:p>
    <w:p>
      <w:pPr>
        <w:ind w:firstLine="408"/>
        <w:rPr>
          <w:lang w:eastAsia="zh-CN"/>
        </w:rPr>
      </w:pPr>
      <w:r>
        <w:rPr>
          <w:rFonts w:hint="eastAsia"/>
          <w:b/>
          <w:bCs/>
          <w:lang w:eastAsia="zh-CN"/>
        </w:rPr>
        <w:t>1</w:t>
      </w:r>
      <w:r>
        <w:rPr>
          <w:rFonts w:hint="eastAsia"/>
          <w:lang w:eastAsia="zh-CN"/>
        </w:rPr>
        <w:t xml:space="preserve">  场地出入口到达公共交通站点的步行距离或到达轨道交通站的步行距离；</w:t>
      </w:r>
    </w:p>
    <w:p>
      <w:pPr>
        <w:ind w:firstLine="408"/>
        <w:rPr>
          <w:lang w:eastAsia="zh-CN"/>
        </w:rPr>
      </w:pPr>
      <w:r>
        <w:rPr>
          <w:rFonts w:hint="eastAsia"/>
          <w:b/>
          <w:bCs/>
          <w:lang w:eastAsia="zh-CN"/>
        </w:rPr>
        <w:t>2</w:t>
      </w:r>
      <w:r>
        <w:rPr>
          <w:rFonts w:hint="eastAsia"/>
          <w:lang w:eastAsia="zh-CN"/>
        </w:rPr>
        <w:t xml:space="preserve">  场地出入口步行距离800m范围内设有不少于2条线路的公共交通站点。</w:t>
      </w:r>
    </w:p>
    <w:p>
      <w:pPr>
        <w:ind w:firstLine="407"/>
        <w:rPr>
          <w:lang w:eastAsia="zh-CN"/>
        </w:rPr>
      </w:pPr>
      <w:r>
        <w:rPr>
          <w:rFonts w:hint="eastAsia"/>
          <w:lang w:eastAsia="zh-CN"/>
        </w:rPr>
        <w:t>检验方法：对照总平面图、场地周边公共交通设施布局示意图等设计文件，现场检查场地到达公交站点的步行线路、场地出入口到达公交站点的实际距离以及公交线路的设置情况。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w:t>
      </w:r>
      <w:r>
        <w:rPr>
          <w:b/>
          <w:bCs w:val="0"/>
          <w:lang w:eastAsia="zh-CN"/>
        </w:rPr>
        <w:t>.2.</w:t>
      </w:r>
      <w:r>
        <w:rPr>
          <w:rFonts w:hint="eastAsia"/>
          <w:b/>
          <w:bCs w:val="0"/>
          <w:lang w:eastAsia="zh-CN"/>
        </w:rPr>
        <w:t>2</w:t>
      </w:r>
      <w:r>
        <w:rPr>
          <w:rFonts w:hint="eastAsia"/>
          <w:lang w:eastAsia="zh-CN"/>
        </w:rPr>
        <w:t xml:space="preserve">  建筑室内外公共区域应满足全龄化的设计要求：</w:t>
      </w:r>
    </w:p>
    <w:p>
      <w:pPr>
        <w:ind w:firstLine="408"/>
        <w:rPr>
          <w:lang w:eastAsia="zh-CN"/>
        </w:rPr>
      </w:pPr>
      <w:r>
        <w:rPr>
          <w:b/>
          <w:bCs/>
          <w:lang w:eastAsia="zh-CN"/>
        </w:rPr>
        <w:t>1</w:t>
      </w:r>
      <w:r>
        <w:rPr>
          <w:rFonts w:hint="eastAsia"/>
          <w:lang w:eastAsia="zh-CN"/>
        </w:rPr>
        <w:t xml:space="preserve">  建筑室内公共区域、室外公共活动场地及道路均应满足无障碍设计要求；</w:t>
      </w:r>
    </w:p>
    <w:p>
      <w:pPr>
        <w:ind w:firstLine="408"/>
        <w:rPr>
          <w:lang w:eastAsia="zh-CN"/>
        </w:rPr>
      </w:pPr>
      <w:r>
        <w:rPr>
          <w:b/>
          <w:bCs/>
          <w:lang w:eastAsia="zh-CN"/>
        </w:rPr>
        <w:t>2</w:t>
      </w:r>
      <w:r>
        <w:rPr>
          <w:rFonts w:hint="eastAsia"/>
          <w:lang w:eastAsia="zh-CN"/>
        </w:rPr>
        <w:t xml:space="preserve">  建筑室内公共区域的墙、柱等处的阳角均为圆角，并设有安全抓杆或扶手；</w:t>
      </w:r>
    </w:p>
    <w:p>
      <w:pPr>
        <w:ind w:firstLine="408"/>
        <w:rPr>
          <w:lang w:eastAsia="zh-CN"/>
        </w:rPr>
      </w:pPr>
      <w:r>
        <w:rPr>
          <w:b/>
          <w:bCs/>
          <w:lang w:eastAsia="zh-CN"/>
        </w:rPr>
        <w:t>3</w:t>
      </w:r>
      <w:r>
        <w:rPr>
          <w:rFonts w:hint="eastAsia"/>
          <w:lang w:eastAsia="zh-CN"/>
        </w:rPr>
        <w:t xml:space="preserve">  应设置可容纳担架的无障碍电梯。</w:t>
      </w:r>
    </w:p>
    <w:p>
      <w:pPr>
        <w:ind w:firstLine="407"/>
        <w:rPr>
          <w:lang w:eastAsia="zh-CN"/>
        </w:rPr>
      </w:pPr>
      <w:r>
        <w:rPr>
          <w:rFonts w:hint="eastAsia"/>
          <w:lang w:eastAsia="zh-CN"/>
        </w:rPr>
        <w:t>检验方法：对照建筑施工图纸、景观施工图纸等竣工文件，现场检查室内外无障碍设施及标识设置情况、阳角处理情况、安全撑扶设施的安装情况。</w:t>
      </w:r>
    </w:p>
    <w:p>
      <w:pPr>
        <w:ind w:firstLine="407"/>
        <w:rPr>
          <w:lang w:eastAsia="zh-CN"/>
        </w:rPr>
      </w:pPr>
      <w:r>
        <w:rPr>
          <w:rFonts w:hint="eastAsia"/>
          <w:lang w:eastAsia="zh-CN"/>
        </w:rPr>
        <w:t>检查数量：室外全数检查；室内每类功能房间检查数量不应少于同类房间总数量的 5%，并不应少于 3 间，房间总数量少于3 间时，应全数检查。</w:t>
      </w:r>
    </w:p>
    <w:p>
      <w:pPr>
        <w:pStyle w:val="4"/>
        <w:rPr>
          <w:lang w:eastAsia="zh-CN"/>
        </w:rPr>
      </w:pPr>
      <w:r>
        <w:rPr>
          <w:rFonts w:hint="eastAsia"/>
          <w:b/>
          <w:bCs w:val="0"/>
          <w:lang w:eastAsia="zh-CN"/>
        </w:rPr>
        <w:t>6.2.3</w:t>
      </w:r>
      <w:r>
        <w:rPr>
          <w:rFonts w:hint="eastAsia"/>
          <w:lang w:eastAsia="zh-CN"/>
        </w:rPr>
        <w:t xml:space="preserve">  绿色建筑工程应提供便利的公共服务：</w:t>
      </w:r>
    </w:p>
    <w:p>
      <w:pPr>
        <w:pStyle w:val="7"/>
        <w:ind w:firstLine="408" w:firstLineChars="200"/>
        <w:rPr>
          <w:lang w:eastAsia="zh-CN"/>
        </w:rPr>
      </w:pPr>
      <w:r>
        <w:rPr>
          <w:rFonts w:hint="eastAsia"/>
          <w:b/>
          <w:bCs/>
          <w:lang w:eastAsia="zh-CN"/>
        </w:rPr>
        <w:t>1</w:t>
      </w:r>
      <w:r>
        <w:rPr>
          <w:rFonts w:hint="eastAsia"/>
          <w:lang w:eastAsia="zh-CN"/>
        </w:rPr>
        <w:t xml:space="preserve">  住宅建筑场地出入口到达幼儿园、中小学、医院、群众文化活动设施、老年人日间照料设施的步行距离应符合设计要求，场地周边500m范围内具有不少于3种商业服务设施。</w:t>
      </w:r>
    </w:p>
    <w:p>
      <w:pPr>
        <w:ind w:firstLine="408"/>
        <w:rPr>
          <w:lang w:eastAsia="zh-CN"/>
        </w:rPr>
      </w:pPr>
      <w:r>
        <w:rPr>
          <w:rFonts w:hint="eastAsia"/>
          <w:b/>
          <w:bCs/>
          <w:lang w:eastAsia="zh-CN"/>
        </w:rPr>
        <w:t>2</w:t>
      </w:r>
      <w:r>
        <w:rPr>
          <w:rFonts w:hint="eastAsia"/>
          <w:lang w:eastAsia="zh-CN"/>
        </w:rPr>
        <w:t xml:space="preserve">  公共建筑应符合下列设计要求：</w:t>
      </w:r>
    </w:p>
    <w:p>
      <w:pPr>
        <w:pStyle w:val="7"/>
        <w:ind w:firstLine="817"/>
        <w:rPr>
          <w:lang w:eastAsia="zh-CN"/>
        </w:rPr>
      </w:pPr>
      <w:r>
        <w:rPr>
          <w:rFonts w:hint="eastAsia"/>
          <w:b/>
          <w:bCs/>
          <w:lang w:eastAsia="zh-CN"/>
        </w:rPr>
        <w:t>1</w:t>
      </w:r>
      <w:r>
        <w:rPr>
          <w:rFonts w:hint="eastAsia"/>
          <w:lang w:eastAsia="zh-CN"/>
        </w:rPr>
        <w:t>）建筑内至少兼容2种面向社会的公共服务功能；</w:t>
      </w:r>
    </w:p>
    <w:p>
      <w:pPr>
        <w:pStyle w:val="7"/>
        <w:ind w:firstLine="817"/>
        <w:rPr>
          <w:lang w:eastAsia="zh-CN"/>
        </w:rPr>
      </w:pPr>
      <w:r>
        <w:rPr>
          <w:rFonts w:hint="eastAsia"/>
          <w:b/>
          <w:bCs/>
          <w:lang w:eastAsia="zh-CN"/>
        </w:rPr>
        <w:t>2</w:t>
      </w:r>
      <w:r>
        <w:rPr>
          <w:rFonts w:hint="eastAsia"/>
          <w:lang w:eastAsia="zh-CN"/>
        </w:rPr>
        <w:t>）建筑向社会公众提供开放的公共活动空间；</w:t>
      </w:r>
    </w:p>
    <w:p>
      <w:pPr>
        <w:pStyle w:val="7"/>
        <w:ind w:firstLine="817"/>
        <w:rPr>
          <w:lang w:eastAsia="zh-CN"/>
        </w:rPr>
      </w:pPr>
      <w:r>
        <w:rPr>
          <w:rFonts w:hint="eastAsia"/>
          <w:b/>
          <w:bCs/>
          <w:lang w:eastAsia="zh-CN"/>
        </w:rPr>
        <w:t>3</w:t>
      </w:r>
      <w:r>
        <w:rPr>
          <w:rFonts w:hint="eastAsia"/>
          <w:lang w:eastAsia="zh-CN"/>
        </w:rPr>
        <w:t>）电动汽车充电桩的车位数占总车位数的比例不低于10%；</w:t>
      </w:r>
    </w:p>
    <w:p>
      <w:pPr>
        <w:pStyle w:val="7"/>
        <w:ind w:firstLine="817"/>
        <w:rPr>
          <w:lang w:eastAsia="zh-CN"/>
        </w:rPr>
      </w:pPr>
      <w:r>
        <w:rPr>
          <w:rFonts w:hint="eastAsia"/>
          <w:b/>
          <w:bCs/>
          <w:lang w:eastAsia="zh-CN"/>
        </w:rPr>
        <w:t>4</w:t>
      </w:r>
      <w:r>
        <w:rPr>
          <w:rFonts w:hint="eastAsia"/>
          <w:lang w:eastAsia="zh-CN"/>
        </w:rPr>
        <w:t>）周边500m范围内设有社会公共停车场（库）；</w:t>
      </w:r>
    </w:p>
    <w:p>
      <w:pPr>
        <w:pStyle w:val="7"/>
        <w:ind w:firstLine="817"/>
        <w:rPr>
          <w:lang w:eastAsia="zh-CN"/>
        </w:rPr>
      </w:pPr>
      <w:r>
        <w:rPr>
          <w:rFonts w:hint="eastAsia"/>
          <w:b/>
          <w:bCs/>
          <w:lang w:eastAsia="zh-CN"/>
        </w:rPr>
        <w:t>5</w:t>
      </w:r>
      <w:r>
        <w:rPr>
          <w:rFonts w:hint="eastAsia"/>
          <w:lang w:eastAsia="zh-CN"/>
        </w:rPr>
        <w:t xml:space="preserve">）场地不封闭或场地内步行公共通道向社会开放。  </w:t>
      </w:r>
    </w:p>
    <w:p>
      <w:pPr>
        <w:ind w:firstLine="407"/>
        <w:rPr>
          <w:lang w:eastAsia="zh-CN"/>
        </w:rPr>
      </w:pPr>
      <w:r>
        <w:rPr>
          <w:rFonts w:hint="eastAsia"/>
          <w:lang w:eastAsia="zh-CN"/>
        </w:rPr>
        <w:t>检验方法：对照建筑专业施工图纸等竣工文件，现场检查公共服务设施的设置情况。</w:t>
      </w:r>
    </w:p>
    <w:p>
      <w:pPr>
        <w:ind w:firstLine="407"/>
        <w:rPr>
          <w:lang w:eastAsia="zh-CN"/>
        </w:rPr>
      </w:pPr>
      <w:r>
        <w:rPr>
          <w:rFonts w:hint="eastAsia"/>
          <w:lang w:eastAsia="zh-CN"/>
        </w:rPr>
        <w:t>检查数量：全数检查。</w:t>
      </w:r>
    </w:p>
    <w:p>
      <w:pPr>
        <w:ind w:firstLine="0" w:firstLineChars="0"/>
        <w:outlineLvl w:val="2"/>
        <w:rPr>
          <w:lang w:eastAsia="zh-CN"/>
        </w:rPr>
      </w:pPr>
      <w:r>
        <w:rPr>
          <w:rFonts w:hint="eastAsia"/>
          <w:b/>
          <w:lang w:eastAsia="zh-CN"/>
        </w:rPr>
        <w:t>6.2.4</w:t>
      </w:r>
      <w:r>
        <w:rPr>
          <w:rFonts w:hint="eastAsia"/>
          <w:lang w:eastAsia="zh-CN"/>
        </w:rPr>
        <w:t xml:space="preserve">  场地出入口到达城市公园绿地、居住区公园、广场、中型多功能运动场所的步行距离应符合设计要求。</w:t>
      </w:r>
    </w:p>
    <w:p>
      <w:pPr>
        <w:ind w:firstLine="407"/>
        <w:rPr>
          <w:lang w:eastAsia="zh-CN"/>
        </w:rPr>
      </w:pPr>
      <w:r>
        <w:rPr>
          <w:rFonts w:hint="eastAsia"/>
          <w:lang w:eastAsia="zh-CN"/>
        </w:rPr>
        <w:t>检验方法：对照建筑专业施工图纸等竣工文件，现场核查场地出入口与城市公园绿地、居住区公园、广场、中型多功能运动场所步行距离的设置情况。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6.2.5</w:t>
      </w:r>
      <w:r>
        <w:rPr>
          <w:rFonts w:hint="eastAsia"/>
          <w:lang w:eastAsia="zh-CN"/>
        </w:rPr>
        <w:t xml:space="preserve">  健身场地的设置应符合设计要求：</w:t>
      </w:r>
    </w:p>
    <w:p>
      <w:pPr>
        <w:ind w:firstLine="408"/>
        <w:rPr>
          <w:rFonts w:asciiTheme="minorEastAsia" w:hAnsiTheme="minorEastAsia" w:eastAsiaTheme="minorEastAsia" w:cstheme="minorEastAsia"/>
          <w:lang w:eastAsia="zh-CN"/>
        </w:rPr>
      </w:pPr>
      <w:r>
        <w:rPr>
          <w:rFonts w:hint="eastAsia" w:asciiTheme="minorEastAsia" w:hAnsiTheme="minorEastAsia" w:eastAsiaTheme="minorEastAsia" w:cstheme="minorEastAsia"/>
          <w:b/>
          <w:lang w:eastAsia="zh-CN"/>
        </w:rPr>
        <w:t>1</w:t>
      </w:r>
      <w:r>
        <w:rPr>
          <w:rFonts w:hint="eastAsia" w:asciiTheme="minorEastAsia" w:hAnsiTheme="minorEastAsia" w:eastAsiaTheme="minorEastAsia" w:cstheme="minorEastAsia"/>
          <w:b/>
          <w:bCs/>
          <w:kern w:val="0"/>
          <w:lang w:eastAsia="zh-CN"/>
        </w:rPr>
        <w:t xml:space="preserve">  </w:t>
      </w:r>
      <w:r>
        <w:rPr>
          <w:rFonts w:hint="eastAsia" w:asciiTheme="minorEastAsia" w:hAnsiTheme="minorEastAsia" w:eastAsiaTheme="minorEastAsia" w:cstheme="minorEastAsia"/>
          <w:lang w:eastAsia="zh-CN"/>
        </w:rPr>
        <w:t>室外健身场地设施设置情况及面积；</w:t>
      </w:r>
    </w:p>
    <w:p>
      <w:pPr>
        <w:ind w:firstLine="408"/>
        <w:rPr>
          <w:rFonts w:asciiTheme="minorEastAsia" w:hAnsiTheme="minorEastAsia" w:eastAsiaTheme="minorEastAsia" w:cstheme="minorEastAsia"/>
          <w:lang w:eastAsia="zh-CN"/>
        </w:rPr>
      </w:pPr>
      <w:r>
        <w:rPr>
          <w:rFonts w:hint="eastAsia" w:asciiTheme="minorEastAsia" w:hAnsiTheme="minorEastAsia" w:eastAsiaTheme="minorEastAsia" w:cstheme="minorEastAsia"/>
          <w:b/>
          <w:lang w:eastAsia="zh-CN"/>
        </w:rPr>
        <w:t xml:space="preserve">2 </w:t>
      </w:r>
      <w:r>
        <w:rPr>
          <w:rFonts w:hint="eastAsia" w:asciiTheme="minorEastAsia" w:hAnsiTheme="minorEastAsia" w:eastAsiaTheme="minorEastAsia" w:cstheme="minorEastAsia"/>
          <w:b/>
          <w:bCs/>
          <w:kern w:val="0"/>
          <w:lang w:eastAsia="zh-CN"/>
        </w:rPr>
        <w:t xml:space="preserve"> </w:t>
      </w:r>
      <w:r>
        <w:rPr>
          <w:rFonts w:hint="eastAsia" w:asciiTheme="minorEastAsia" w:hAnsiTheme="minorEastAsia" w:eastAsiaTheme="minorEastAsia" w:cstheme="minorEastAsia"/>
          <w:lang w:eastAsia="zh-CN"/>
        </w:rPr>
        <w:t>专用健身慢行道宽度及长度；</w:t>
      </w:r>
    </w:p>
    <w:p>
      <w:pPr>
        <w:ind w:firstLine="408"/>
        <w:rPr>
          <w:rFonts w:asciiTheme="minorEastAsia" w:hAnsiTheme="minorEastAsia" w:eastAsiaTheme="minorEastAsia" w:cstheme="minorEastAsia"/>
          <w:lang w:eastAsia="zh-CN"/>
        </w:rPr>
      </w:pPr>
      <w:r>
        <w:rPr>
          <w:rFonts w:hint="eastAsia" w:asciiTheme="minorEastAsia" w:hAnsiTheme="minorEastAsia" w:eastAsiaTheme="minorEastAsia" w:cstheme="minorEastAsia"/>
          <w:b/>
          <w:lang w:eastAsia="zh-CN"/>
        </w:rPr>
        <w:t xml:space="preserve">3 </w:t>
      </w:r>
      <w:r>
        <w:rPr>
          <w:rFonts w:hint="eastAsia" w:asciiTheme="minorEastAsia" w:hAnsiTheme="minorEastAsia" w:eastAsiaTheme="minorEastAsia" w:cstheme="minorEastAsia"/>
          <w:b/>
          <w:bCs/>
          <w:kern w:val="0"/>
          <w:lang w:eastAsia="zh-CN"/>
        </w:rPr>
        <w:t xml:space="preserve"> </w:t>
      </w:r>
      <w:r>
        <w:rPr>
          <w:rFonts w:hint="eastAsia" w:asciiTheme="minorEastAsia" w:hAnsiTheme="minorEastAsia" w:eastAsiaTheme="minorEastAsia" w:cstheme="minorEastAsia"/>
          <w:lang w:eastAsia="zh-CN"/>
        </w:rPr>
        <w:t>室内健身空间设施设置情况及面积；</w:t>
      </w:r>
    </w:p>
    <w:p>
      <w:pPr>
        <w:ind w:firstLine="408"/>
        <w:rPr>
          <w:rFonts w:asciiTheme="minorEastAsia" w:hAnsiTheme="minorEastAsia" w:eastAsiaTheme="minorEastAsia" w:cstheme="minorEastAsia"/>
          <w:lang w:eastAsia="zh-CN"/>
        </w:rPr>
      </w:pPr>
      <w:r>
        <w:rPr>
          <w:rFonts w:hint="eastAsia" w:asciiTheme="minorEastAsia" w:hAnsiTheme="minorEastAsia" w:eastAsiaTheme="minorEastAsia" w:cstheme="minorEastAsia"/>
          <w:b/>
          <w:lang w:eastAsia="zh-CN"/>
        </w:rPr>
        <w:t>4</w:t>
      </w:r>
      <w:r>
        <w:rPr>
          <w:rFonts w:hint="eastAsia" w:asciiTheme="minorEastAsia" w:hAnsiTheme="minorEastAsia" w:eastAsiaTheme="minorEastAsia" w:cstheme="minorEastAsia"/>
          <w:b/>
          <w:bCs/>
          <w:kern w:val="0"/>
          <w:lang w:eastAsia="zh-CN"/>
        </w:rPr>
        <w:t xml:space="preserve">  </w:t>
      </w:r>
      <w:r>
        <w:rPr>
          <w:rFonts w:hint="eastAsia" w:asciiTheme="minorEastAsia" w:hAnsiTheme="minorEastAsia" w:eastAsiaTheme="minorEastAsia" w:cstheme="minorEastAsia"/>
          <w:lang w:eastAsia="zh-CN"/>
        </w:rPr>
        <w:t>楼梯间天然采光、视野以及距离主入口的距离。</w:t>
      </w:r>
    </w:p>
    <w:p>
      <w:pPr>
        <w:ind w:firstLine="407"/>
        <w:rPr>
          <w:lang w:eastAsia="zh-CN"/>
        </w:rPr>
      </w:pPr>
      <w:r>
        <w:rPr>
          <w:rFonts w:hint="eastAsia"/>
          <w:lang w:eastAsia="zh-CN"/>
        </w:rPr>
        <w:t>检验方法：对照建筑专业施工图纸、景观图纸等竣工文件，现场检查健身场地设置位置、面积、距离、健身慢行道路线以及楼梯间天然采光的设置情况。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6.2.6</w:t>
      </w:r>
      <w:r>
        <w:rPr>
          <w:rFonts w:hint="eastAsia"/>
          <w:lang w:eastAsia="zh-CN"/>
        </w:rPr>
        <w:t xml:space="preserve">  分类、分级用能自动远传计量系统应符合设计要求。</w:t>
      </w:r>
    </w:p>
    <w:p>
      <w:pPr>
        <w:ind w:firstLine="407"/>
        <w:rPr>
          <w:lang w:eastAsia="zh-CN"/>
        </w:rPr>
      </w:pPr>
      <w:r>
        <w:rPr>
          <w:rFonts w:hint="eastAsia"/>
          <w:lang w:eastAsia="zh-CN"/>
        </w:rPr>
        <w:t>检验方法：对照电气专业和智能化专业图纸等竣工文件，核查能耗计量装置产品质量证明文件、建筑能效监管系统调试记录、试运行记录、数据监测情况、数据分析和管理情况。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6.2.7</w:t>
      </w:r>
      <w:r>
        <w:rPr>
          <w:rFonts w:hint="eastAsia"/>
          <w:lang w:eastAsia="zh-CN"/>
        </w:rPr>
        <w:t xml:space="preserve">  室内空气质量监控系统的指标监测、实时报警及与通风系统联动机制应符合设计要求。</w:t>
      </w:r>
    </w:p>
    <w:p>
      <w:pPr>
        <w:ind w:firstLine="407"/>
        <w:rPr>
          <w:lang w:eastAsia="zh-CN"/>
        </w:rPr>
      </w:pPr>
      <w:r>
        <w:rPr>
          <w:rFonts w:hint="eastAsia"/>
          <w:lang w:eastAsia="zh-CN"/>
        </w:rPr>
        <w:t>检验方法：对照电气专业和智能化专业图纸等竣工文件，核查室内空气质量监控设备及装置质量证明文件、系统调试记录和试运行记录，现场检查室内空气质量监控装置的设置情况。</w:t>
      </w:r>
    </w:p>
    <w:p>
      <w:pPr>
        <w:ind w:firstLine="407"/>
        <w:rPr>
          <w:lang w:eastAsia="zh-CN"/>
        </w:rPr>
      </w:pPr>
      <w:r>
        <w:rPr>
          <w:rFonts w:hint="eastAsia"/>
          <w:lang w:eastAsia="zh-CN"/>
        </w:rPr>
        <w:t>检查数量：全数检查。</w:t>
      </w:r>
    </w:p>
    <w:p>
      <w:pPr>
        <w:pStyle w:val="4"/>
        <w:rPr>
          <w:lang w:eastAsia="zh-CN"/>
        </w:rPr>
      </w:pPr>
      <w:r>
        <w:rPr>
          <w:b/>
          <w:bCs w:val="0"/>
          <w:lang w:eastAsia="zh-CN"/>
        </w:rPr>
        <w:t>6.2.8</w:t>
      </w:r>
      <w:r>
        <w:rPr>
          <w:lang w:eastAsia="zh-CN"/>
        </w:rPr>
        <w:t xml:space="preserve">  </w:t>
      </w:r>
      <w:r>
        <w:rPr>
          <w:rFonts w:hint="eastAsia"/>
          <w:lang w:eastAsia="zh-CN"/>
        </w:rPr>
        <w:t>用水量远传计量系统和水质在线监测系统应符合设计要求。</w:t>
      </w:r>
    </w:p>
    <w:p>
      <w:pPr>
        <w:ind w:firstLine="407"/>
        <w:rPr>
          <w:lang w:eastAsia="zh-CN"/>
        </w:rPr>
      </w:pPr>
      <w:r>
        <w:rPr>
          <w:rFonts w:hint="eastAsia"/>
          <w:lang w:eastAsia="zh-CN"/>
        </w:rPr>
        <w:t>检验方法：对照给排水专业设计图纸、智能化专业图纸等竣工文件，核查水量远传计量装置及水质在线监测产品质量证明文件、调试记录、试运行记录。</w:t>
      </w:r>
      <w:r>
        <w:rPr>
          <w:lang w:eastAsia="zh-CN"/>
        </w:rPr>
        <w:t>现场检查用水远传计量系统、水质监测系统、计量装置安装情况</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6.2.9</w:t>
      </w:r>
      <w:r>
        <w:rPr>
          <w:rFonts w:hint="eastAsia"/>
          <w:lang w:eastAsia="zh-CN"/>
        </w:rPr>
        <w:t xml:space="preserve"> 智能化服务系统的服务、远程监控、接入智慧城市的功能应符合设计要求：</w:t>
      </w:r>
    </w:p>
    <w:p>
      <w:pPr>
        <w:ind w:firstLine="407"/>
        <w:rPr>
          <w:lang w:eastAsia="zh-CN"/>
        </w:rPr>
      </w:pPr>
      <w:r>
        <w:rPr>
          <w:rFonts w:hint="eastAsia"/>
          <w:lang w:eastAsia="zh-CN"/>
        </w:rPr>
        <w:t>检验方法：对照智能化专业设计图纸等竣工文件，核查产品质量证明文件、系统调试记录、试运行记录，现场检查第2、3款功能的有效性。</w:t>
      </w:r>
    </w:p>
    <w:p>
      <w:pPr>
        <w:ind w:firstLine="407"/>
        <w:rPr>
          <w:lang w:eastAsia="zh-CN"/>
        </w:rPr>
      </w:pPr>
      <w:r>
        <w:rPr>
          <w:rFonts w:hint="eastAsia"/>
          <w:lang w:eastAsia="zh-CN"/>
        </w:rPr>
        <w:t>检查数量：全数检查。</w:t>
      </w:r>
    </w:p>
    <w:p>
      <w:pPr>
        <w:pStyle w:val="2"/>
        <w:spacing w:before="322" w:after="100" w:afterAutospacing="1"/>
        <w:rPr>
          <w:lang w:eastAsia="zh-CN"/>
        </w:rPr>
      </w:pPr>
      <w:r>
        <w:rPr>
          <w:rFonts w:hint="eastAsia" w:ascii="Times New Roman" w:hAnsi="Times New Roman" w:eastAsia="仿宋"/>
          <w:bCs/>
          <w:sz w:val="21"/>
          <w:lang w:eastAsia="zh-CN"/>
        </w:rPr>
        <w:br w:type="page"/>
      </w:r>
      <w:bookmarkStart w:id="80" w:name="_Toc16459"/>
      <w:bookmarkStart w:id="81" w:name="_Toc18077"/>
      <w:bookmarkStart w:id="82" w:name="_Toc162630052"/>
      <w:bookmarkStart w:id="83" w:name="_Toc163057296"/>
      <w:bookmarkStart w:id="84" w:name="_Toc9324"/>
      <w:r>
        <w:rPr>
          <w:rFonts w:hint="eastAsia" w:ascii="黑体" w:hAnsi="黑体" w:eastAsia="黑体" w:cs="黑体"/>
          <w:b/>
          <w:bCs/>
          <w:lang w:eastAsia="zh-CN"/>
        </w:rPr>
        <w:t xml:space="preserve">7 </w:t>
      </w:r>
      <w:r>
        <w:rPr>
          <w:rFonts w:hint="eastAsia" w:ascii="黑体" w:hAnsi="黑体" w:eastAsia="黑体" w:cs="黑体"/>
          <w:lang w:eastAsia="zh-CN"/>
        </w:rPr>
        <w:t xml:space="preserve"> </w:t>
      </w:r>
      <w:bookmarkEnd w:id="80"/>
      <w:r>
        <w:rPr>
          <w:rFonts w:hint="eastAsia" w:ascii="黑体" w:hAnsi="黑体" w:eastAsia="黑体" w:cs="黑体"/>
          <w:lang w:eastAsia="zh-CN"/>
        </w:rPr>
        <w:t>资源节约</w:t>
      </w:r>
      <w:bookmarkEnd w:id="81"/>
      <w:bookmarkEnd w:id="82"/>
      <w:bookmarkEnd w:id="83"/>
      <w:bookmarkEnd w:id="84"/>
    </w:p>
    <w:p>
      <w:pPr>
        <w:pStyle w:val="3"/>
        <w:rPr>
          <w:lang w:eastAsia="zh-CN"/>
        </w:rPr>
      </w:pPr>
      <w:bookmarkStart w:id="85" w:name="_Toc28458"/>
      <w:bookmarkStart w:id="86" w:name="_Toc162630053"/>
      <w:bookmarkStart w:id="87" w:name="_Toc163057297"/>
      <w:bookmarkStart w:id="88" w:name="_Toc28058"/>
      <w:bookmarkStart w:id="89" w:name="_Toc20282"/>
      <w:r>
        <w:rPr>
          <w:rFonts w:hint="eastAsia"/>
          <w:b/>
          <w:bCs/>
          <w:lang w:eastAsia="zh-CN"/>
        </w:rPr>
        <w:t>7</w:t>
      </w:r>
      <w:r>
        <w:rPr>
          <w:b/>
          <w:bCs/>
          <w:lang w:eastAsia="zh-CN"/>
        </w:rPr>
        <w:t xml:space="preserve">.1  </w:t>
      </w:r>
      <w:r>
        <w:rPr>
          <w:rFonts w:hint="eastAsia"/>
          <w:lang w:eastAsia="zh-CN"/>
        </w:rPr>
        <w:t>控制项</w:t>
      </w:r>
      <w:bookmarkEnd w:id="85"/>
      <w:bookmarkEnd w:id="86"/>
      <w:bookmarkEnd w:id="87"/>
      <w:bookmarkEnd w:id="88"/>
      <w:bookmarkEnd w:id="89"/>
    </w:p>
    <w:p>
      <w:pPr>
        <w:pStyle w:val="4"/>
        <w:rPr>
          <w:lang w:eastAsia="zh-CN"/>
        </w:rPr>
      </w:pPr>
      <w:bookmarkStart w:id="90" w:name="_Toc20281"/>
      <w:r>
        <w:rPr>
          <w:rFonts w:hint="eastAsia"/>
          <w:b/>
          <w:bCs w:val="0"/>
          <w:lang w:eastAsia="zh-CN"/>
        </w:rPr>
        <w:t>7</w:t>
      </w:r>
      <w:r>
        <w:rPr>
          <w:b/>
          <w:bCs w:val="0"/>
          <w:lang w:eastAsia="zh-CN"/>
        </w:rPr>
        <w:t>.1.</w:t>
      </w:r>
      <w:r>
        <w:rPr>
          <w:rFonts w:hint="eastAsia"/>
          <w:b/>
          <w:bCs w:val="0"/>
          <w:lang w:eastAsia="zh-CN"/>
        </w:rPr>
        <w:t>1</w:t>
      </w:r>
      <w:r>
        <w:rPr>
          <w:rFonts w:hint="eastAsia"/>
          <w:lang w:eastAsia="zh-CN"/>
        </w:rPr>
        <w:t xml:space="preserve">  建筑的体形、平面布局、空间尺度、围护结构等应符合节能设计要求。</w:t>
      </w:r>
    </w:p>
    <w:p>
      <w:pPr>
        <w:ind w:firstLine="407"/>
        <w:rPr>
          <w:lang w:eastAsia="zh-CN"/>
        </w:rPr>
      </w:pPr>
      <w:r>
        <w:rPr>
          <w:rFonts w:hint="eastAsia"/>
          <w:lang w:eastAsia="zh-CN"/>
        </w:rPr>
        <w:t>检验方法：对照建筑专业施工图纸等竣工文件，核查建筑节能工程验收记录。</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7.1.2</w:t>
      </w:r>
      <w:r>
        <w:rPr>
          <w:rFonts w:hint="eastAsia"/>
          <w:lang w:eastAsia="zh-CN"/>
        </w:rPr>
        <w:t xml:space="preserve">  供暖空调系统降低系统能耗的措施应符合设计要求。</w:t>
      </w:r>
    </w:p>
    <w:p>
      <w:pPr>
        <w:ind w:firstLine="407"/>
        <w:rPr>
          <w:lang w:eastAsia="zh-CN"/>
        </w:rPr>
      </w:pPr>
      <w:r>
        <w:rPr>
          <w:rFonts w:hint="eastAsia"/>
          <w:lang w:eastAsia="zh-CN"/>
        </w:rPr>
        <w:t>检验方法：对照暖通专业图纸等竣工文件，</w:t>
      </w:r>
      <w:r>
        <w:rPr>
          <w:rFonts w:hint="eastAsia"/>
          <w:spacing w:val="6"/>
          <w:kern w:val="21"/>
          <w:lang w:eastAsia="zh-CN"/>
        </w:rPr>
        <w:t>核查冷热源及辅助设备等质量证明文件、分区控制措施</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7.1.3</w:t>
      </w:r>
      <w:r>
        <w:rPr>
          <w:rFonts w:hint="eastAsia"/>
          <w:lang w:eastAsia="zh-CN"/>
        </w:rPr>
        <w:t xml:space="preserve">  建筑空间功能的分区温度应符合设计要求。</w:t>
      </w:r>
    </w:p>
    <w:p>
      <w:pPr>
        <w:ind w:firstLine="407"/>
        <w:rPr>
          <w:lang w:eastAsia="zh-CN"/>
        </w:rPr>
      </w:pPr>
      <w:r>
        <w:rPr>
          <w:rFonts w:hint="eastAsia"/>
          <w:lang w:eastAsia="zh-CN"/>
        </w:rPr>
        <w:t>检验方法：对照暖通专业图纸等竣工文件，核查过渡区空间温度控制措施。</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7.1.4</w:t>
      </w:r>
      <w:r>
        <w:rPr>
          <w:rFonts w:hint="eastAsia"/>
          <w:lang w:eastAsia="zh-CN"/>
        </w:rPr>
        <w:t xml:space="preserve">  主要功能房间的照明功率密度值及公共区域、采光区域照明系统的节能控制措施应符合设计要求。</w:t>
      </w:r>
    </w:p>
    <w:p>
      <w:pPr>
        <w:ind w:firstLine="407"/>
        <w:rPr>
          <w:lang w:eastAsia="zh-CN"/>
        </w:rPr>
      </w:pPr>
      <w:r>
        <w:rPr>
          <w:rFonts w:hint="eastAsia"/>
          <w:lang w:eastAsia="zh-CN"/>
        </w:rPr>
        <w:t>检验方法：对照电气专业设计说明、照明系统图、平面图等竣工文件，核查照明功率密度现场检测报告，现场检查公共区域、采光区域节能控制措施的设置情况。</w:t>
      </w:r>
    </w:p>
    <w:p>
      <w:pPr>
        <w:ind w:firstLine="407"/>
        <w:rPr>
          <w:lang w:eastAsia="zh-CN"/>
        </w:rPr>
      </w:pPr>
      <w:r>
        <w:rPr>
          <w:rFonts w:hint="eastAsia"/>
          <w:lang w:eastAsia="zh-CN"/>
        </w:rPr>
        <w:t>检查数量：每类功能房间检查数量不应少于同类房间总数量的5%，且每个单栋建筑的同一功能类型房间的检查数量不应少于 3 间，若房间总数量少于 3 间，应全数检查。</w:t>
      </w:r>
    </w:p>
    <w:p>
      <w:pPr>
        <w:pStyle w:val="4"/>
        <w:widowControl/>
        <w:rPr>
          <w:rFonts w:ascii="宋体" w:hAnsi="宋体" w:cs="宋体"/>
          <w:lang w:eastAsia="zh-CN"/>
        </w:rPr>
      </w:pPr>
      <w:r>
        <w:rPr>
          <w:rFonts w:hint="eastAsia"/>
          <w:b/>
          <w:bCs w:val="0"/>
          <w:lang w:eastAsia="zh-CN"/>
        </w:rPr>
        <w:t>7.1.5</w:t>
      </w:r>
      <w:r>
        <w:rPr>
          <w:rFonts w:hint="eastAsia"/>
          <w:lang w:eastAsia="zh-CN"/>
        </w:rPr>
        <w:t xml:space="preserve">  建筑冷热源、输配系统和照明系统等各部分能耗应进行独立分项计量，计量装置的选择、安装和性能应符合设计要求。</w:t>
      </w:r>
    </w:p>
    <w:p>
      <w:pPr>
        <w:ind w:firstLine="407"/>
        <w:rPr>
          <w:lang w:eastAsia="zh-CN"/>
        </w:rPr>
      </w:pPr>
      <w:r>
        <w:rPr>
          <w:rFonts w:hint="eastAsia"/>
          <w:lang w:eastAsia="zh-CN"/>
        </w:rPr>
        <w:t>检验方法：对照暖通专业图纸、电气专业图纸、智能化专业图纸等竣工文件，核查能耗计量装置产品质量证明文件、能耗计量装置调试记录、试运行记录。</w:t>
      </w:r>
    </w:p>
    <w:p>
      <w:pPr>
        <w:ind w:firstLine="431"/>
        <w:rPr>
          <w:lang w:eastAsia="zh-CN"/>
        </w:rPr>
      </w:pPr>
      <w:r>
        <w:rPr>
          <w:rFonts w:hint="eastAsia"/>
          <w:spacing w:val="6"/>
          <w:kern w:val="21"/>
          <w:lang w:eastAsia="zh-CN"/>
        </w:rPr>
        <w:t>检查数量：全数检查</w:t>
      </w:r>
      <w:r>
        <w:rPr>
          <w:rFonts w:hint="eastAsia"/>
          <w:lang w:eastAsia="zh-CN"/>
        </w:rPr>
        <w:t>。</w:t>
      </w:r>
    </w:p>
    <w:p>
      <w:pPr>
        <w:pStyle w:val="4"/>
        <w:rPr>
          <w:lang w:eastAsia="zh-CN"/>
        </w:rPr>
      </w:pPr>
      <w:r>
        <w:rPr>
          <w:rFonts w:hint="eastAsia"/>
          <w:b/>
          <w:bCs w:val="0"/>
          <w:lang w:eastAsia="zh-CN"/>
        </w:rPr>
        <w:t>7.1.6</w:t>
      </w:r>
      <w:r>
        <w:rPr>
          <w:rFonts w:hint="eastAsia"/>
          <w:lang w:eastAsia="zh-CN"/>
        </w:rPr>
        <w:t xml:space="preserve">  垂直电梯群控、变频调速或能量反馈、自动扶梯变频感应启动等节能控制措施应符合设计要求。</w:t>
      </w:r>
    </w:p>
    <w:p>
      <w:pPr>
        <w:ind w:firstLine="407"/>
        <w:rPr>
          <w:lang w:eastAsia="zh-CN"/>
        </w:rPr>
      </w:pPr>
      <w:r>
        <w:rPr>
          <w:rFonts w:hint="eastAsia"/>
          <w:lang w:eastAsia="zh-CN"/>
        </w:rPr>
        <w:t>检验方法：对照建筑专业图纸、电气专业图纸、智能化专业图纸等竣工文件和符合国家和地方现行电梯运行安全监测信息管理系统技术规范和标准，核查电梯质量证明文件、试运行记录，并现场检查电梯群控、自动扶梯变频感应启动等节能控制措施的设置情况。</w:t>
      </w:r>
    </w:p>
    <w:p>
      <w:pPr>
        <w:ind w:firstLine="407"/>
        <w:rPr>
          <w:lang w:eastAsia="zh-CN"/>
        </w:rPr>
      </w:pPr>
      <w:r>
        <w:rPr>
          <w:rFonts w:hint="eastAsia"/>
          <w:lang w:eastAsia="zh-CN"/>
        </w:rPr>
        <w:t>检查数量：全数检查。</w:t>
      </w:r>
    </w:p>
    <w:p>
      <w:pPr>
        <w:pStyle w:val="4"/>
        <w:rPr>
          <w:lang w:eastAsia="zh-CN"/>
        </w:rPr>
      </w:pPr>
      <w:r>
        <w:rPr>
          <w:b/>
          <w:bCs w:val="0"/>
          <w:lang w:eastAsia="zh-CN"/>
        </w:rPr>
        <w:t>7.1.7</w:t>
      </w:r>
      <w:r>
        <w:rPr>
          <w:lang w:eastAsia="zh-CN"/>
        </w:rPr>
        <w:t xml:space="preserve">  </w:t>
      </w:r>
      <w:r>
        <w:rPr>
          <w:rFonts w:hint="eastAsia"/>
          <w:lang w:eastAsia="zh-CN"/>
        </w:rPr>
        <w:t>利用水资源设置的计量装置、减压设施及节水用水器具和设备等应符合设计要求。</w:t>
      </w:r>
    </w:p>
    <w:p>
      <w:pPr>
        <w:ind w:firstLine="407"/>
        <w:rPr>
          <w:lang w:eastAsia="zh-CN"/>
        </w:rPr>
      </w:pPr>
      <w:r>
        <w:rPr>
          <w:rFonts w:hint="eastAsia"/>
          <w:lang w:eastAsia="zh-CN"/>
        </w:rPr>
        <w:t>检验方法：对照给排水专业图纸等竣工文件，核查水表、减压设施质量证明文件，用水器具产品节水性能检测报告；现场检查水表分级、减压措施、节水器具设安装情况。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.1.</w:t>
      </w:r>
      <w:r>
        <w:rPr>
          <w:rFonts w:hint="eastAsia"/>
          <w:b/>
          <w:bCs w:val="0"/>
          <w:lang w:eastAsia="zh-CN"/>
        </w:rPr>
        <w:t>8</w:t>
      </w:r>
      <w:r>
        <w:rPr>
          <w:lang w:eastAsia="zh-CN"/>
        </w:rPr>
        <w:t xml:space="preserve">  </w:t>
      </w:r>
      <w:r>
        <w:rPr>
          <w:rFonts w:hint="eastAsia"/>
          <w:lang w:eastAsia="zh-CN"/>
        </w:rPr>
        <w:t>建筑形体的规则性应符合设计要求。</w:t>
      </w:r>
    </w:p>
    <w:p>
      <w:pPr>
        <w:ind w:firstLine="407"/>
        <w:rPr>
          <w:lang w:eastAsia="zh-CN"/>
        </w:rPr>
      </w:pPr>
      <w:r>
        <w:rPr>
          <w:rFonts w:hint="eastAsia"/>
          <w:lang w:eastAsia="zh-CN"/>
        </w:rPr>
        <w:t>检验方法：对照建筑专业图纸、结构专业图纸等竣工文件，核查建筑形体规则性。</w:t>
      </w:r>
    </w:p>
    <w:p>
      <w:pPr>
        <w:ind w:firstLine="407"/>
        <w:rPr>
          <w:lang w:eastAsia="zh-CN"/>
        </w:rPr>
      </w:pPr>
      <w:r>
        <w:rPr>
          <w:rFonts w:hint="eastAsia"/>
          <w:lang w:eastAsia="zh-CN"/>
        </w:rPr>
        <w:t>检查数量：全数检查。</w:t>
      </w:r>
    </w:p>
    <w:p>
      <w:pPr>
        <w:ind w:firstLine="0" w:firstLineChars="0"/>
        <w:outlineLvl w:val="2"/>
        <w:rPr>
          <w:lang w:eastAsia="zh-CN"/>
        </w:rPr>
      </w:pPr>
      <w:r>
        <w:rPr>
          <w:rFonts w:hint="eastAsia"/>
          <w:b/>
          <w:lang w:eastAsia="zh-CN"/>
        </w:rPr>
        <w:t>7</w:t>
      </w:r>
      <w:r>
        <w:rPr>
          <w:b/>
          <w:lang w:eastAsia="zh-CN"/>
        </w:rPr>
        <w:t>.1.</w:t>
      </w:r>
      <w:r>
        <w:rPr>
          <w:rFonts w:hint="eastAsia"/>
          <w:b/>
          <w:lang w:eastAsia="zh-CN"/>
        </w:rPr>
        <w:t>9</w:t>
      </w:r>
      <w:r>
        <w:rPr>
          <w:lang w:eastAsia="zh-CN"/>
        </w:rPr>
        <w:t xml:space="preserve">  </w:t>
      </w:r>
      <w:r>
        <w:rPr>
          <w:rFonts w:hint="eastAsia"/>
          <w:lang w:eastAsia="zh-CN"/>
        </w:rPr>
        <w:t>建筑装饰性构件造价占建筑总造价的比例应应符合设计要求。</w:t>
      </w:r>
    </w:p>
    <w:p>
      <w:pPr>
        <w:ind w:firstLine="407"/>
        <w:rPr>
          <w:lang w:eastAsia="zh-CN"/>
        </w:rPr>
      </w:pPr>
      <w:r>
        <w:rPr>
          <w:rFonts w:hint="eastAsia"/>
          <w:lang w:eastAsia="zh-CN"/>
        </w:rPr>
        <w:t>检验方法：对照建筑专业图纸、结构专业图纸等竣工文件，核查工程材料清单、施工记录，现场核查装饰性构件的设置情况。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.1.</w:t>
      </w:r>
      <w:r>
        <w:rPr>
          <w:rFonts w:hint="eastAsia"/>
          <w:b/>
          <w:bCs w:val="0"/>
          <w:lang w:eastAsia="zh-CN"/>
        </w:rPr>
        <w:t>10</w:t>
      </w:r>
      <w:r>
        <w:rPr>
          <w:lang w:eastAsia="zh-CN"/>
        </w:rPr>
        <w:t xml:space="preserve">  </w:t>
      </w:r>
      <w:r>
        <w:rPr>
          <w:rFonts w:hint="eastAsia"/>
          <w:lang w:eastAsia="zh-CN"/>
        </w:rPr>
        <w:t>绿色建筑工程选用的建筑材料应符合设计要求：</w:t>
      </w:r>
    </w:p>
    <w:p>
      <w:pPr>
        <w:ind w:firstLine="408"/>
        <w:rPr>
          <w:lang w:eastAsia="zh-CN"/>
        </w:rPr>
      </w:pPr>
      <w:r>
        <w:rPr>
          <w:rFonts w:hint="eastAsia"/>
          <w:b/>
          <w:bCs/>
          <w:lang w:eastAsia="zh-CN"/>
        </w:rPr>
        <w:t>1</w:t>
      </w:r>
      <w:r>
        <w:rPr>
          <w:rFonts w:hint="eastAsia"/>
          <w:lang w:eastAsia="zh-CN"/>
        </w:rPr>
        <w:t xml:space="preserve">  500km以内生产的建筑材料重量占建筑材料总重量的比例；</w:t>
      </w:r>
      <w:r>
        <w:rPr>
          <w:lang w:eastAsia="zh-CN"/>
        </w:rPr>
        <w:t xml:space="preserve"> </w:t>
      </w:r>
    </w:p>
    <w:p>
      <w:pPr>
        <w:ind w:firstLine="408"/>
        <w:rPr>
          <w:lang w:eastAsia="zh-CN"/>
        </w:rPr>
      </w:pPr>
      <w:r>
        <w:rPr>
          <w:rFonts w:hint="eastAsia"/>
          <w:b/>
          <w:bCs/>
          <w:lang w:eastAsia="zh-CN"/>
        </w:rPr>
        <w:t>2</w:t>
      </w:r>
      <w:r>
        <w:rPr>
          <w:rFonts w:hint="eastAsia"/>
          <w:lang w:eastAsia="zh-CN"/>
        </w:rPr>
        <w:t xml:space="preserve">  现浇混凝土应采用预拌混凝土，建筑砂浆应采用预拌砂浆。</w:t>
      </w:r>
    </w:p>
    <w:p>
      <w:pPr>
        <w:ind w:firstLine="407"/>
        <w:rPr>
          <w:lang w:eastAsia="zh-CN"/>
        </w:rPr>
      </w:pPr>
      <w:r>
        <w:rPr>
          <w:rFonts w:hint="eastAsia"/>
          <w:lang w:eastAsia="zh-CN"/>
        </w:rPr>
        <w:t>检验方法：对照建筑专业图纸、结构专业图纸等竣工文件，核查建筑材料合同工程量清单、进场验收记录、施工记录；预拌混凝土和预拌砂浆合同工程量清单、进场验收记录、施工记录。</w:t>
      </w:r>
    </w:p>
    <w:p>
      <w:pPr>
        <w:ind w:firstLine="407"/>
        <w:rPr>
          <w:lang w:eastAsia="zh-CN"/>
        </w:rPr>
      </w:pPr>
      <w:r>
        <w:rPr>
          <w:rFonts w:hint="eastAsia"/>
          <w:lang w:eastAsia="zh-CN"/>
        </w:rPr>
        <w:t>检查数量：全数检查。</w:t>
      </w:r>
    </w:p>
    <w:p>
      <w:pPr>
        <w:ind w:firstLine="407"/>
        <w:rPr>
          <w:lang w:eastAsia="zh-CN"/>
        </w:rPr>
      </w:pPr>
    </w:p>
    <w:p>
      <w:pPr>
        <w:pStyle w:val="3"/>
        <w:rPr>
          <w:b/>
          <w:bCs/>
          <w:lang w:eastAsia="zh-CN"/>
        </w:rPr>
      </w:pPr>
      <w:bookmarkStart w:id="91" w:name="_Toc6775"/>
      <w:bookmarkStart w:id="92" w:name="_Toc163057298"/>
      <w:bookmarkStart w:id="93" w:name="_Toc20208"/>
      <w:bookmarkStart w:id="94" w:name="_Toc162630054"/>
      <w:r>
        <w:rPr>
          <w:rFonts w:hint="eastAsia"/>
          <w:b/>
          <w:bCs/>
          <w:lang w:eastAsia="zh-CN"/>
        </w:rPr>
        <w:t>7</w:t>
      </w:r>
      <w:r>
        <w:rPr>
          <w:b/>
          <w:bCs/>
          <w:lang w:eastAsia="zh-CN"/>
        </w:rPr>
        <w:t xml:space="preserve">.2  </w:t>
      </w:r>
      <w:r>
        <w:rPr>
          <w:rFonts w:hint="eastAsia"/>
          <w:lang w:eastAsia="zh-CN"/>
        </w:rPr>
        <w:t>一般项</w:t>
      </w:r>
      <w:bookmarkEnd w:id="90"/>
      <w:bookmarkEnd w:id="91"/>
      <w:bookmarkEnd w:id="92"/>
      <w:bookmarkEnd w:id="93"/>
      <w:bookmarkEnd w:id="94"/>
    </w:p>
    <w:p>
      <w:pPr>
        <w:pStyle w:val="4"/>
        <w:rPr>
          <w:lang w:eastAsia="zh-CN"/>
        </w:rPr>
      </w:pPr>
      <w:r>
        <w:rPr>
          <w:rFonts w:hint="eastAsia"/>
          <w:b/>
          <w:bCs w:val="0"/>
          <w:lang w:eastAsia="zh-CN"/>
        </w:rPr>
        <w:t>7.2.1</w:t>
      </w:r>
      <w:r>
        <w:rPr>
          <w:rFonts w:hint="eastAsia"/>
          <w:lang w:eastAsia="zh-CN"/>
        </w:rPr>
        <w:t xml:space="preserve">  住宅建筑人均住宅用地指标、公共建筑容积率应符合设计要求。</w:t>
      </w:r>
    </w:p>
    <w:p>
      <w:pPr>
        <w:ind w:firstLine="407"/>
        <w:rPr>
          <w:lang w:eastAsia="zh-CN"/>
        </w:rPr>
      </w:pPr>
      <w:r>
        <w:rPr>
          <w:rFonts w:hint="eastAsia"/>
          <w:lang w:eastAsia="zh-CN"/>
        </w:rPr>
        <w:t>检验方法：对照规划条件、建设用地规划许可证、建设项目规划设计总平面图及其综合技术指标等相关文件，核查人均住宅用地指标、公共建筑核查容积率，现场检查建筑用地情况。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7.2.2</w:t>
      </w:r>
      <w:r>
        <w:rPr>
          <w:rFonts w:hint="eastAsia"/>
          <w:lang w:eastAsia="zh-CN"/>
        </w:rPr>
        <w:t xml:space="preserve">  地下空间开发利用指标应符合设计要求。</w:t>
      </w:r>
    </w:p>
    <w:p>
      <w:pPr>
        <w:ind w:firstLine="407"/>
        <w:rPr>
          <w:lang w:eastAsia="zh-CN"/>
        </w:rPr>
      </w:pPr>
      <w:r>
        <w:rPr>
          <w:rFonts w:hint="eastAsia"/>
          <w:lang w:eastAsia="zh-CN"/>
        </w:rPr>
        <w:t>检验方法：对照建筑专业图纸等竣工文件，核查地下空间建筑面积，现场检查地下空间利用情况。</w:t>
      </w:r>
    </w:p>
    <w:p>
      <w:pPr>
        <w:ind w:firstLine="407"/>
        <w:rPr>
          <w:lang w:eastAsia="zh-CN"/>
        </w:rPr>
      </w:pPr>
      <w:r>
        <w:rPr>
          <w:rFonts w:hint="eastAsia"/>
          <w:lang w:eastAsia="zh-CN"/>
        </w:rPr>
        <w:t>检查数量：全数检查。</w:t>
      </w:r>
    </w:p>
    <w:p>
      <w:pPr>
        <w:ind w:firstLine="0" w:firstLineChars="0"/>
        <w:outlineLvl w:val="2"/>
        <w:rPr>
          <w:lang w:eastAsia="zh-CN"/>
        </w:rPr>
      </w:pPr>
      <w:r>
        <w:rPr>
          <w:rFonts w:hint="eastAsia"/>
          <w:b/>
          <w:lang w:eastAsia="zh-CN"/>
        </w:rPr>
        <w:t>7.2.3</w:t>
      </w:r>
      <w:r>
        <w:rPr>
          <w:rFonts w:hint="eastAsia"/>
          <w:lang w:eastAsia="zh-CN"/>
        </w:rPr>
        <w:t xml:space="preserve">  场地机械式停车设施、地下停车库或地面停车楼等设置应符合设计要求：</w:t>
      </w:r>
    </w:p>
    <w:p>
      <w:pPr>
        <w:ind w:firstLine="407"/>
        <w:rPr>
          <w:lang w:eastAsia="zh-CN"/>
        </w:rPr>
      </w:pPr>
      <w:r>
        <w:rPr>
          <w:rFonts w:hint="eastAsia"/>
          <w:lang w:eastAsia="zh-CN"/>
        </w:rPr>
        <w:t>1 住宅建筑地面停车位数量与住宅总套数的比率；</w:t>
      </w:r>
    </w:p>
    <w:p>
      <w:pPr>
        <w:ind w:firstLine="407"/>
        <w:rPr>
          <w:lang w:eastAsia="zh-CN"/>
        </w:rPr>
      </w:pPr>
      <w:r>
        <w:rPr>
          <w:rFonts w:hint="eastAsia"/>
          <w:lang w:eastAsia="zh-CN"/>
        </w:rPr>
        <w:t>2 公共建筑地面停车占地面积与其总建设用地面积的比率。</w:t>
      </w:r>
    </w:p>
    <w:p>
      <w:pPr>
        <w:ind w:firstLine="407"/>
        <w:rPr>
          <w:lang w:eastAsia="zh-CN"/>
        </w:rPr>
      </w:pPr>
      <w:r>
        <w:rPr>
          <w:rFonts w:hint="eastAsia"/>
          <w:lang w:eastAsia="zh-CN"/>
        </w:rPr>
        <w:t>检验方法：对照建筑总平面图纸、地下平面图纸等竣工文件，现场检查地面停车设施、地下停车库或停车楼等各类停车设施的设置情况。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4</w:t>
      </w:r>
      <w:r>
        <w:rPr>
          <w:lang w:eastAsia="zh-CN"/>
        </w:rPr>
        <w:t xml:space="preserve">  </w:t>
      </w:r>
      <w:r>
        <w:rPr>
          <w:rFonts w:hint="eastAsia"/>
          <w:lang w:eastAsia="zh-CN"/>
        </w:rPr>
        <w:t>建筑围护结构热工性能提高幅度、供暖空调负荷降低比例应符合设计要求。</w:t>
      </w:r>
    </w:p>
    <w:p>
      <w:pPr>
        <w:ind w:firstLine="407"/>
        <w:rPr>
          <w:lang w:eastAsia="zh-CN"/>
        </w:rPr>
      </w:pPr>
      <w:r>
        <w:rPr>
          <w:rFonts w:hint="eastAsia"/>
          <w:lang w:eastAsia="zh-CN"/>
        </w:rPr>
        <w:t>检验方法：对照建筑专业图纸、暖通专业图纸等竣工文件，核查建筑节能工程验收记录。</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7.2.5</w:t>
      </w:r>
      <w:r>
        <w:rPr>
          <w:rFonts w:hint="eastAsia"/>
          <w:lang w:eastAsia="zh-CN"/>
        </w:rPr>
        <w:t xml:space="preserve">  </w:t>
      </w:r>
      <w:r>
        <w:rPr>
          <w:lang w:eastAsia="zh-CN"/>
        </w:rPr>
        <w:t>供暖空调系统的冷、热源机组能效</w:t>
      </w:r>
      <w:r>
        <w:rPr>
          <w:rFonts w:hint="eastAsia"/>
          <w:lang w:eastAsia="zh-CN"/>
        </w:rPr>
        <w:t>提高幅度应符合设计要求</w:t>
      </w:r>
      <w:r>
        <w:rPr>
          <w:lang w:eastAsia="zh-CN"/>
        </w:rPr>
        <w:t>。</w:t>
      </w:r>
    </w:p>
    <w:p>
      <w:pPr>
        <w:ind w:firstLine="407"/>
        <w:rPr>
          <w:lang w:eastAsia="zh-CN"/>
        </w:rPr>
      </w:pPr>
      <w:r>
        <w:rPr>
          <w:rFonts w:hint="eastAsia"/>
          <w:lang w:eastAsia="zh-CN"/>
        </w:rPr>
        <w:t>检验方法：对照暖通专业图纸等竣工文件，核查冷热源机组产品质量证明文件、型式检验报告等。</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7.2.6</w:t>
      </w:r>
      <w:r>
        <w:rPr>
          <w:rFonts w:hint="eastAsia"/>
          <w:lang w:eastAsia="zh-CN"/>
        </w:rPr>
        <w:t xml:space="preserve">  </w:t>
      </w:r>
      <w:r>
        <w:rPr>
          <w:lang w:eastAsia="zh-CN"/>
        </w:rPr>
        <w:t>供暖空调系统</w:t>
      </w:r>
      <w:r>
        <w:rPr>
          <w:rFonts w:hint="eastAsia"/>
          <w:lang w:eastAsia="zh-CN"/>
        </w:rPr>
        <w:t>的末端系统、输配系统的能耗降低措施应符合设计要求。</w:t>
      </w:r>
    </w:p>
    <w:p>
      <w:pPr>
        <w:ind w:firstLine="407"/>
        <w:rPr>
          <w:lang w:eastAsia="zh-CN"/>
        </w:rPr>
      </w:pPr>
      <w:r>
        <w:rPr>
          <w:rFonts w:hint="eastAsia"/>
          <w:lang w:eastAsia="zh-CN"/>
        </w:rPr>
        <w:t>检验方法：对照暖通专业图纸等竣工文件，核查产品质量证明文件、型式检验报告、系统调试记录、试运转记录。</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7.2.7</w:t>
      </w:r>
      <w:r>
        <w:rPr>
          <w:rFonts w:hint="eastAsia"/>
          <w:lang w:eastAsia="zh-CN"/>
        </w:rPr>
        <w:t xml:space="preserve">  照明产品、三相配电变压器、水泵、风机等采用节能型设备，主要功能房间的照明功率密度值和公共区域、采光区域、主要功能房间的节能控制措施应符合设计要求。</w:t>
      </w:r>
    </w:p>
    <w:p>
      <w:pPr>
        <w:ind w:firstLine="407"/>
        <w:rPr>
          <w:lang w:eastAsia="zh-CN"/>
        </w:rPr>
      </w:pPr>
      <w:r>
        <w:rPr>
          <w:rFonts w:hint="eastAsia"/>
          <w:lang w:eastAsia="zh-CN"/>
        </w:rPr>
        <w:t>检验方法：对照电气专业、给排水专业、暖通专业图纸等竣工文件，核查照明功率密度现场检测报告、产品质量证明文件和节能性能检测报告，现场检查人工照明随天然光照度变化自动调节的设置情况。</w:t>
      </w:r>
    </w:p>
    <w:p>
      <w:pPr>
        <w:ind w:firstLine="407"/>
        <w:rPr>
          <w:lang w:eastAsia="zh-CN"/>
        </w:rPr>
      </w:pPr>
      <w:r>
        <w:rPr>
          <w:rFonts w:hint="eastAsia"/>
          <w:lang w:eastAsia="zh-CN"/>
        </w:rPr>
        <w:t>检查数量：第2款每类功能房间检查数量不应少于同类房间总数量的5%，且每个单栋建筑的同一功能类型房间的检查数量不应少于 3 间，若房间总数量少于 3 间，应全数检查。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8</w:t>
      </w:r>
      <w:r>
        <w:rPr>
          <w:rFonts w:hint="eastAsia"/>
          <w:lang w:eastAsia="zh-CN"/>
        </w:rPr>
        <w:t xml:space="preserve">  建筑能耗降低比例应符合设计要求。</w:t>
      </w:r>
    </w:p>
    <w:p>
      <w:pPr>
        <w:ind w:firstLine="407"/>
        <w:rPr>
          <w:lang w:eastAsia="zh-CN"/>
        </w:rPr>
      </w:pPr>
      <w:r>
        <w:rPr>
          <w:rFonts w:hint="eastAsia"/>
          <w:lang w:eastAsia="zh-CN"/>
        </w:rPr>
        <w:t xml:space="preserve">检验方法：对照暖通专业图纸和电气专业图纸等竣工文件，核查建筑节能工程验收记录。 </w:t>
      </w:r>
    </w:p>
    <w:p>
      <w:pPr>
        <w:ind w:firstLine="407"/>
        <w:rPr>
          <w:lang w:eastAsia="zh-CN"/>
        </w:rPr>
      </w:pPr>
      <w:r>
        <w:rPr>
          <w:rFonts w:hint="eastAsia"/>
          <w:lang w:eastAsia="zh-CN"/>
        </w:rPr>
        <w:t>检查数量：全数检查。</w:t>
      </w:r>
    </w:p>
    <w:p>
      <w:pPr>
        <w:pStyle w:val="4"/>
        <w:rPr>
          <w:lang w:eastAsia="zh-CN"/>
        </w:rPr>
      </w:pPr>
      <w:r>
        <w:rPr>
          <w:b/>
          <w:bCs w:val="0"/>
          <w:lang w:eastAsia="zh-CN"/>
        </w:rPr>
        <w:t>7.2.9</w:t>
      </w:r>
      <w:r>
        <w:rPr>
          <w:lang w:eastAsia="zh-CN"/>
        </w:rPr>
        <w:t xml:space="preserve">  </w:t>
      </w:r>
      <w:r>
        <w:rPr>
          <w:rFonts w:hint="eastAsia"/>
          <w:lang w:eastAsia="zh-CN"/>
        </w:rPr>
        <w:t>由可再生能源提供的生活用热水、空调用冷量和热量、供电量比例应符合设计要求。</w:t>
      </w:r>
    </w:p>
    <w:p>
      <w:pPr>
        <w:ind w:firstLine="407"/>
        <w:rPr>
          <w:lang w:eastAsia="zh-CN"/>
        </w:rPr>
      </w:pPr>
      <w:r>
        <w:rPr>
          <w:rFonts w:hint="eastAsia"/>
          <w:lang w:eastAsia="zh-CN"/>
        </w:rPr>
        <w:t>检验方法：对照给排水专业图纸、电气专业图纸、暖通专业图纸等竣工文件，核查产品质量证明文件、系统试运转记录；现场检查设施的设置情况。</w:t>
      </w:r>
    </w:p>
    <w:p>
      <w:pPr>
        <w:ind w:firstLine="407"/>
        <w:rPr>
          <w:lang w:eastAsia="zh-CN"/>
        </w:rPr>
      </w:pPr>
      <w:r>
        <w:rPr>
          <w:rFonts w:hint="eastAsia"/>
          <w:lang w:eastAsia="zh-CN"/>
        </w:rPr>
        <w:t>检查数量：集中式系统全数检查；分散式系统按总数量的</w:t>
      </w:r>
      <w:r>
        <w:rPr>
          <w:lang w:eastAsia="zh-CN"/>
        </w:rPr>
        <w:t xml:space="preserve"> 5% </w:t>
      </w:r>
      <w:r>
        <w:rPr>
          <w:rFonts w:hint="eastAsia"/>
          <w:lang w:eastAsia="zh-CN"/>
        </w:rPr>
        <w:t>抽查，并不应少于</w:t>
      </w:r>
      <w:r>
        <w:rPr>
          <w:lang w:eastAsia="zh-CN"/>
        </w:rPr>
        <w:t xml:space="preserve"> 3 </w:t>
      </w:r>
      <w:r>
        <w:rPr>
          <w:rFonts w:hint="eastAsia"/>
          <w:lang w:eastAsia="zh-CN"/>
        </w:rPr>
        <w:t>个。</w:t>
      </w:r>
    </w:p>
    <w:p>
      <w:pPr>
        <w:pStyle w:val="4"/>
        <w:spacing w:line="360" w:lineRule="auto"/>
        <w:rPr>
          <w:lang w:eastAsia="zh-CN"/>
        </w:rPr>
      </w:pPr>
      <w:r>
        <w:rPr>
          <w:b/>
          <w:bCs w:val="0"/>
          <w:lang w:eastAsia="zh-CN"/>
        </w:rPr>
        <w:t>7.2.10</w:t>
      </w:r>
      <w:r>
        <w:rPr>
          <w:lang w:eastAsia="zh-CN"/>
        </w:rPr>
        <w:t xml:space="preserve">  </w:t>
      </w:r>
      <w:r>
        <w:rPr>
          <w:rFonts w:hint="eastAsia"/>
          <w:lang w:eastAsia="zh-CN"/>
        </w:rPr>
        <w:t>卫生器具应使用较高用水效率等级。</w:t>
      </w:r>
    </w:p>
    <w:p>
      <w:pPr>
        <w:spacing w:line="360" w:lineRule="auto"/>
        <w:ind w:firstLine="407"/>
        <w:rPr>
          <w:lang w:eastAsia="zh-CN"/>
        </w:rPr>
      </w:pPr>
      <w:r>
        <w:rPr>
          <w:rFonts w:hint="eastAsia"/>
          <w:lang w:eastAsia="zh-CN"/>
        </w:rPr>
        <w:t>检验方法：对照给排水专业图纸、卫生器具节水性能要求说明等竣工文件，核查节水器具产品说明书、产品节水性能检测报告及进场复验报告。现场落实卫生器具的安装情况。</w:t>
      </w:r>
    </w:p>
    <w:p>
      <w:pPr>
        <w:spacing w:line="360" w:lineRule="auto"/>
        <w:ind w:firstLine="407"/>
        <w:rPr>
          <w:lang w:eastAsia="zh-CN"/>
        </w:rPr>
      </w:pPr>
      <w:r>
        <w:rPr>
          <w:rFonts w:hint="eastAsia"/>
          <w:lang w:eastAsia="zh-CN"/>
        </w:rPr>
        <w:t>检查数量：质量证明文件全数检查。每类卫生洁具按</w:t>
      </w:r>
      <w:r>
        <w:rPr>
          <w:lang w:eastAsia="zh-CN"/>
        </w:rPr>
        <w:t>5%</w:t>
      </w:r>
      <w:r>
        <w:rPr>
          <w:rFonts w:hint="eastAsia"/>
          <w:lang w:eastAsia="zh-CN"/>
        </w:rPr>
        <w:t>比例抽查，不足</w:t>
      </w:r>
      <w:r>
        <w:rPr>
          <w:lang w:eastAsia="zh-CN"/>
        </w:rPr>
        <w:t>1</w:t>
      </w:r>
      <w:r>
        <w:rPr>
          <w:rFonts w:hint="eastAsia"/>
          <w:lang w:eastAsia="zh-CN"/>
        </w:rPr>
        <w:t>个的按</w:t>
      </w:r>
      <w:r>
        <w:rPr>
          <w:lang w:eastAsia="zh-CN"/>
        </w:rPr>
        <w:t>1</w:t>
      </w:r>
      <w:r>
        <w:rPr>
          <w:rFonts w:hint="eastAsia"/>
          <w:lang w:eastAsia="zh-CN"/>
        </w:rPr>
        <w:t>个检查。</w:t>
      </w:r>
    </w:p>
    <w:p>
      <w:pPr>
        <w:pStyle w:val="4"/>
        <w:spacing w:line="360" w:lineRule="auto"/>
        <w:rPr>
          <w:lang w:eastAsia="zh-CN"/>
        </w:rPr>
      </w:pPr>
      <w:r>
        <w:rPr>
          <w:b/>
          <w:bCs w:val="0"/>
          <w:lang w:eastAsia="zh-CN"/>
        </w:rPr>
        <w:t>7.2.11</w:t>
      </w:r>
      <w:r>
        <w:rPr>
          <w:lang w:eastAsia="zh-CN"/>
        </w:rPr>
        <w:t xml:space="preserve">  </w:t>
      </w:r>
      <w:r>
        <w:rPr>
          <w:rFonts w:hint="eastAsia"/>
          <w:lang w:eastAsia="zh-CN"/>
        </w:rPr>
        <w:t>绿化灌溉及空调冷却水系统应采用节水设备或技术：</w:t>
      </w:r>
    </w:p>
    <w:p>
      <w:pPr>
        <w:spacing w:line="360" w:lineRule="auto"/>
        <w:ind w:firstLine="408"/>
        <w:rPr>
          <w:b/>
          <w:bCs/>
          <w:kern w:val="44"/>
          <w:sz w:val="22"/>
          <w:szCs w:val="22"/>
          <w:lang w:eastAsia="zh-CN"/>
        </w:rPr>
      </w:pPr>
      <w:r>
        <w:rPr>
          <w:b/>
          <w:bCs/>
          <w:lang w:eastAsia="zh-CN"/>
        </w:rPr>
        <w:t>1</w:t>
      </w:r>
      <w:r>
        <w:rPr>
          <w:lang w:eastAsia="zh-CN"/>
        </w:rPr>
        <w:t xml:space="preserve">  </w:t>
      </w:r>
      <w:r>
        <w:rPr>
          <w:rFonts w:hint="eastAsia"/>
          <w:lang w:eastAsia="zh-CN"/>
        </w:rPr>
        <w:t>绿化灌溉中采用节水设备或技术</w:t>
      </w:r>
      <w:r>
        <w:rPr>
          <w:rFonts w:hint="eastAsia"/>
          <w:bCs/>
          <w:kern w:val="44"/>
          <w:lang w:eastAsia="zh-CN"/>
        </w:rPr>
        <w:t>的选用；</w:t>
      </w:r>
    </w:p>
    <w:p>
      <w:pPr>
        <w:spacing w:line="360" w:lineRule="auto"/>
        <w:ind w:firstLine="408"/>
        <w:rPr>
          <w:bCs/>
          <w:kern w:val="44"/>
          <w:lang w:eastAsia="zh-CN"/>
        </w:rPr>
      </w:pPr>
      <w:r>
        <w:rPr>
          <w:b/>
          <w:bCs/>
          <w:lang w:eastAsia="zh-CN"/>
        </w:rPr>
        <w:t>2</w:t>
      </w:r>
      <w:r>
        <w:rPr>
          <w:lang w:eastAsia="zh-CN"/>
        </w:rPr>
        <w:t xml:space="preserve">  </w:t>
      </w:r>
      <w:r>
        <w:rPr>
          <w:rFonts w:hint="eastAsia"/>
          <w:lang w:eastAsia="zh-CN"/>
        </w:rPr>
        <w:t>空调冷却水系统采用节水设备或技术</w:t>
      </w:r>
      <w:r>
        <w:rPr>
          <w:rFonts w:hint="eastAsia"/>
          <w:bCs/>
          <w:kern w:val="44"/>
          <w:lang w:eastAsia="zh-CN"/>
        </w:rPr>
        <w:t>。</w:t>
      </w:r>
    </w:p>
    <w:p>
      <w:pPr>
        <w:spacing w:line="360" w:lineRule="auto"/>
        <w:ind w:firstLine="407"/>
        <w:rPr>
          <w:b/>
          <w:highlight w:val="yellow"/>
          <w:lang w:eastAsia="zh-CN"/>
        </w:rPr>
      </w:pPr>
      <w:r>
        <w:rPr>
          <w:rFonts w:hint="eastAsia"/>
          <w:lang w:eastAsia="zh-CN"/>
        </w:rPr>
        <w:t>检验方法：绿化灌溉对照景观竣工图、节水灌溉设备材料表等相关竣工文件，核查节水灌溉系统的产品说明书及相关性能证明文件，现场检查节水灌溉系统措施的实施情况。</w:t>
      </w:r>
    </w:p>
    <w:p>
      <w:pPr>
        <w:spacing w:line="360" w:lineRule="auto"/>
        <w:ind w:firstLine="407"/>
        <w:rPr>
          <w:sz w:val="22"/>
          <w:szCs w:val="22"/>
          <w:lang w:eastAsia="zh-CN"/>
        </w:rPr>
      </w:pPr>
      <w:r>
        <w:rPr>
          <w:rFonts w:hint="eastAsia"/>
          <w:lang w:eastAsia="zh-CN"/>
        </w:rPr>
        <w:t>空调冷却水系统对照暖通、给排水专业图纸等竣工文件，核查冷却水系统产品质量证明文件和性能检测报告；现场检查冷却水系统的节水措施和溢流防治措施的实施情况。</w:t>
      </w:r>
    </w:p>
    <w:p>
      <w:pPr>
        <w:ind w:firstLine="407"/>
        <w:rPr>
          <w:lang w:eastAsia="zh-CN"/>
        </w:rPr>
      </w:pPr>
      <w:r>
        <w:rPr>
          <w:rFonts w:hint="eastAsia"/>
          <w:lang w:eastAsia="zh-CN"/>
        </w:rPr>
        <w:t>检查数量：全数检查。</w:t>
      </w:r>
    </w:p>
    <w:p>
      <w:pPr>
        <w:pStyle w:val="4"/>
        <w:rPr>
          <w:lang w:eastAsia="zh-CN"/>
        </w:rPr>
      </w:pPr>
      <w:r>
        <w:rPr>
          <w:b/>
          <w:bCs w:val="0"/>
          <w:lang w:eastAsia="zh-CN"/>
        </w:rPr>
        <w:t>7.2.12</w:t>
      </w:r>
      <w:r>
        <w:rPr>
          <w:lang w:eastAsia="zh-CN"/>
        </w:rPr>
        <w:t xml:space="preserve">  </w:t>
      </w:r>
      <w:r>
        <w:rPr>
          <w:rFonts w:hint="eastAsia"/>
          <w:lang w:eastAsia="zh-CN"/>
        </w:rPr>
        <w:t>室外景观水体利用雨水的补水量、采用保障水体水质的生态水处理技术应符合设计要求。</w:t>
      </w:r>
    </w:p>
    <w:p>
      <w:pPr>
        <w:ind w:firstLine="407"/>
        <w:rPr>
          <w:lang w:eastAsia="zh-CN"/>
        </w:rPr>
      </w:pPr>
      <w:r>
        <w:rPr>
          <w:rFonts w:hint="eastAsia"/>
          <w:lang w:eastAsia="zh-CN"/>
        </w:rPr>
        <w:t>检验方法：对照地形图、场地竖向设计、给排水专业图纸、景观种植图、水景详图等竣工文件，核查景观水体水质检测报告。</w:t>
      </w:r>
      <w:r>
        <w:rPr>
          <w:lang w:eastAsia="zh-CN"/>
        </w:rPr>
        <w:t>现场检查景观水体补水来源</w:t>
      </w:r>
      <w:r>
        <w:rPr>
          <w:rFonts w:hint="eastAsia"/>
          <w:lang w:eastAsia="zh-CN"/>
        </w:rPr>
        <w:t>、</w:t>
      </w:r>
      <w:r>
        <w:rPr>
          <w:lang w:eastAsia="zh-CN"/>
        </w:rPr>
        <w:t>水体净化设施的安装情况</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13</w:t>
      </w:r>
      <w:r>
        <w:rPr>
          <w:rFonts w:hint="eastAsia"/>
          <w:lang w:eastAsia="zh-CN"/>
        </w:rPr>
        <w:t xml:space="preserve">  非传统水源的使用比例应符合设计要求。</w:t>
      </w:r>
      <w:r>
        <w:rPr>
          <w:lang w:eastAsia="zh-CN"/>
        </w:rPr>
        <w:t xml:space="preserve"> </w:t>
      </w:r>
    </w:p>
    <w:p>
      <w:pPr>
        <w:ind w:firstLine="407"/>
        <w:rPr>
          <w:lang w:eastAsia="zh-CN"/>
        </w:rPr>
      </w:pPr>
      <w:r>
        <w:rPr>
          <w:rFonts w:hint="eastAsia"/>
          <w:lang w:eastAsia="zh-CN"/>
        </w:rPr>
        <w:t>检验方法：对照</w:t>
      </w:r>
      <w:r>
        <w:rPr>
          <w:lang w:eastAsia="zh-CN"/>
        </w:rPr>
        <w:t>水资源利用方案</w:t>
      </w:r>
      <w:r>
        <w:rPr>
          <w:rFonts w:hint="eastAsia"/>
          <w:lang w:eastAsia="zh-CN"/>
        </w:rPr>
        <w:t>、给排水专业图纸、景观设计图纸等竣工文件，</w:t>
      </w:r>
      <w:r>
        <w:rPr>
          <w:lang w:eastAsia="zh-CN"/>
        </w:rPr>
        <w:t>核查非传统水源水质检测报告和中水</w:t>
      </w:r>
      <w:r>
        <w:rPr>
          <w:rFonts w:hint="eastAsia"/>
          <w:lang w:eastAsia="zh-CN"/>
        </w:rPr>
        <w:t>（</w:t>
      </w:r>
      <w:r>
        <w:rPr>
          <w:lang w:eastAsia="zh-CN"/>
        </w:rPr>
        <w:t>再生水</w:t>
      </w:r>
      <w:r>
        <w:rPr>
          <w:rFonts w:hint="eastAsia"/>
          <w:lang w:eastAsia="zh-CN"/>
        </w:rPr>
        <w:t>）</w:t>
      </w:r>
      <w:r>
        <w:rPr>
          <w:lang w:eastAsia="zh-CN"/>
        </w:rPr>
        <w:t>用水协议</w:t>
      </w:r>
      <w:r>
        <w:rPr>
          <w:rFonts w:hint="eastAsia"/>
          <w:lang w:eastAsia="zh-CN"/>
        </w:rPr>
        <w:t>，现场检查非传统水源设施的安装情况。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14</w:t>
      </w:r>
      <w:r>
        <w:rPr>
          <w:lang w:eastAsia="zh-CN"/>
        </w:rPr>
        <w:t xml:space="preserve"> </w:t>
      </w:r>
      <w:r>
        <w:rPr>
          <w:rFonts w:hint="eastAsia"/>
          <w:lang w:eastAsia="zh-CN"/>
        </w:rPr>
        <w:t xml:space="preserve"> 建筑所有区域应实施土建工程与装修工程一体化设计及施工。</w:t>
      </w:r>
    </w:p>
    <w:p>
      <w:pPr>
        <w:ind w:firstLine="407"/>
        <w:rPr>
          <w:lang w:eastAsia="zh-CN"/>
        </w:rPr>
      </w:pPr>
      <w:r>
        <w:rPr>
          <w:rFonts w:hint="eastAsia"/>
          <w:lang w:eastAsia="zh-CN"/>
        </w:rPr>
        <w:t>检验方法：对照设计图纸等竣工文件，核查施工方案、施工过程记录，现场检查装修工程一体化实施情况。</w:t>
      </w:r>
    </w:p>
    <w:p>
      <w:pPr>
        <w:ind w:firstLine="407"/>
        <w:rPr>
          <w:lang w:eastAsia="zh-CN"/>
        </w:rPr>
      </w:pPr>
      <w:r>
        <w:rPr>
          <w:rFonts w:hint="eastAsia"/>
          <w:lang w:eastAsia="zh-CN"/>
        </w:rPr>
        <w:t>检查数量：全数检查。</w:t>
      </w:r>
    </w:p>
    <w:p>
      <w:pPr>
        <w:ind w:firstLine="0" w:firstLineChars="0"/>
        <w:outlineLvl w:val="2"/>
        <w:rPr>
          <w:lang w:eastAsia="zh-CN"/>
        </w:rPr>
      </w:pPr>
      <w:r>
        <w:rPr>
          <w:rFonts w:hint="eastAsia"/>
          <w:b/>
          <w:lang w:eastAsia="zh-CN"/>
        </w:rPr>
        <w:t>7</w:t>
      </w:r>
      <w:r>
        <w:rPr>
          <w:b/>
          <w:lang w:eastAsia="zh-CN"/>
        </w:rPr>
        <w:t>.2.</w:t>
      </w:r>
      <w:r>
        <w:rPr>
          <w:rFonts w:hint="eastAsia"/>
          <w:b/>
          <w:lang w:eastAsia="zh-CN"/>
        </w:rPr>
        <w:t>15</w:t>
      </w:r>
      <w:r>
        <w:rPr>
          <w:rFonts w:hint="eastAsia"/>
          <w:lang w:eastAsia="zh-CN"/>
        </w:rPr>
        <w:t xml:space="preserve"> </w:t>
      </w:r>
      <w:r>
        <w:rPr>
          <w:lang w:eastAsia="zh-CN"/>
        </w:rPr>
        <w:t xml:space="preserve"> </w:t>
      </w:r>
      <w:r>
        <w:rPr>
          <w:rFonts w:hint="eastAsia"/>
          <w:lang w:eastAsia="zh-CN"/>
        </w:rPr>
        <w:t>建筑结构材料与构件的选用应符合设计要求：</w:t>
      </w:r>
    </w:p>
    <w:p>
      <w:pPr>
        <w:ind w:firstLine="407"/>
        <w:rPr>
          <w:lang w:eastAsia="zh-CN"/>
        </w:rPr>
      </w:pPr>
      <w:r>
        <w:rPr>
          <w:rFonts w:hint="eastAsia"/>
          <w:lang w:eastAsia="zh-CN"/>
        </w:rPr>
        <w:t>检验方法：对照结构专业图纸等竣工文件，核查工程材料清单、产品质量证明文件及性能检测报告、进场复验报告。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16</w:t>
      </w:r>
      <w:r>
        <w:rPr>
          <w:rFonts w:hint="eastAsia"/>
          <w:lang w:eastAsia="zh-CN"/>
        </w:rPr>
        <w:t xml:space="preserve">  建筑装修选用的工业化内装部品占同类部品用量比例达到50%以上的部品种类数量应符合设计要求。</w:t>
      </w:r>
    </w:p>
    <w:p>
      <w:pPr>
        <w:ind w:firstLine="407"/>
        <w:rPr>
          <w:lang w:eastAsia="zh-CN"/>
        </w:rPr>
      </w:pPr>
      <w:r>
        <w:rPr>
          <w:rFonts w:hint="eastAsia"/>
          <w:lang w:eastAsia="zh-CN"/>
        </w:rPr>
        <w:t>检验方法：对照建筑专业图纸、结构专业图纸、装修图纸等竣工文件，核查工程材料清单、进场验收记录、施工记录。</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17</w:t>
      </w:r>
      <w:r>
        <w:rPr>
          <w:rFonts w:hint="eastAsia"/>
          <w:lang w:eastAsia="zh-CN"/>
        </w:rPr>
        <w:t xml:space="preserve"> </w:t>
      </w:r>
      <w:r>
        <w:rPr>
          <w:lang w:eastAsia="zh-CN"/>
        </w:rPr>
        <w:t xml:space="preserve"> </w:t>
      </w:r>
      <w:r>
        <w:rPr>
          <w:rFonts w:hint="eastAsia"/>
          <w:bCs w:val="0"/>
          <w:spacing w:val="6"/>
          <w:kern w:val="21"/>
          <w:lang w:eastAsia="zh-CN"/>
        </w:rPr>
        <w:t>选用再循环材料、可再利用材料及利废建材的用量比例应符合</w:t>
      </w:r>
      <w:r>
        <w:rPr>
          <w:rFonts w:hint="eastAsia" w:ascii="宋体" w:hAnsi="宋体" w:cs="宋体"/>
          <w:lang w:eastAsia="zh-CN"/>
        </w:rPr>
        <w:t>设计要求</w:t>
      </w:r>
      <w:r>
        <w:rPr>
          <w:rFonts w:hint="eastAsia"/>
          <w:bCs w:val="0"/>
          <w:spacing w:val="6"/>
          <w:kern w:val="21"/>
          <w:lang w:eastAsia="zh-CN"/>
        </w:rPr>
        <w:t>。</w:t>
      </w:r>
    </w:p>
    <w:p>
      <w:pPr>
        <w:ind w:firstLine="407"/>
        <w:rPr>
          <w:lang w:eastAsia="zh-CN"/>
        </w:rPr>
      </w:pPr>
      <w:r>
        <w:rPr>
          <w:rFonts w:hint="eastAsia"/>
          <w:lang w:eastAsia="zh-CN"/>
        </w:rPr>
        <w:t>检验方法：对照建筑专业图纸、结构专业图纸等竣工文件，核查工程材料清单、产品质量证明文件及性能检测报告、利废建材中废弃物掺量说明及证明材料。</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7</w:t>
      </w:r>
      <w:r>
        <w:rPr>
          <w:b/>
          <w:bCs w:val="0"/>
          <w:lang w:eastAsia="zh-CN"/>
        </w:rPr>
        <w:t>.2.</w:t>
      </w:r>
      <w:r>
        <w:rPr>
          <w:rFonts w:hint="eastAsia"/>
          <w:b/>
          <w:bCs w:val="0"/>
          <w:lang w:eastAsia="zh-CN"/>
        </w:rPr>
        <w:t>18</w:t>
      </w:r>
      <w:r>
        <w:rPr>
          <w:rFonts w:hint="eastAsia"/>
          <w:lang w:eastAsia="zh-CN"/>
        </w:rPr>
        <w:t xml:space="preserve"> </w:t>
      </w:r>
      <w:r>
        <w:rPr>
          <w:lang w:eastAsia="zh-CN"/>
        </w:rPr>
        <w:t xml:space="preserve"> </w:t>
      </w:r>
      <w:r>
        <w:rPr>
          <w:rFonts w:hint="eastAsia"/>
          <w:lang w:eastAsia="zh-CN"/>
        </w:rPr>
        <w:t>绿色建材的应用比例应符合设计要求。</w:t>
      </w:r>
    </w:p>
    <w:p>
      <w:pPr>
        <w:ind w:firstLine="407"/>
        <w:rPr>
          <w:lang w:eastAsia="zh-CN"/>
        </w:rPr>
      </w:pPr>
      <w:r>
        <w:rPr>
          <w:rFonts w:hint="eastAsia"/>
          <w:lang w:eastAsia="zh-CN"/>
        </w:rPr>
        <w:t>检验方法：对照建筑专业图纸、结构专业图纸、装修图纸等竣工文件，核查工程材料清单、产品性能检测报告、绿色建材产品证明文件、施工记录。</w:t>
      </w:r>
    </w:p>
    <w:p>
      <w:pPr>
        <w:ind w:firstLine="407"/>
        <w:rPr>
          <w:lang w:eastAsia="zh-CN"/>
        </w:rPr>
      </w:pPr>
      <w:r>
        <w:rPr>
          <w:rFonts w:hint="eastAsia"/>
          <w:lang w:eastAsia="zh-CN"/>
        </w:rPr>
        <w:t>检查数量：全数检查。</w:t>
      </w:r>
    </w:p>
    <w:p>
      <w:pPr>
        <w:pStyle w:val="2"/>
        <w:spacing w:before="322" w:after="100" w:afterAutospacing="1"/>
        <w:rPr>
          <w:lang w:eastAsia="zh-CN"/>
        </w:rPr>
      </w:pPr>
      <w:r>
        <w:rPr>
          <w:rFonts w:hint="eastAsia" w:ascii="仿宋" w:hAnsi="仿宋" w:eastAsia="仿宋" w:cs="仿宋"/>
          <w:lang w:eastAsia="zh-CN"/>
        </w:rPr>
        <w:br w:type="page"/>
      </w:r>
      <w:bookmarkStart w:id="95" w:name="_Toc11618"/>
      <w:bookmarkStart w:id="96" w:name="_Toc163057299"/>
      <w:bookmarkStart w:id="97" w:name="_Toc162630055"/>
      <w:bookmarkStart w:id="98" w:name="_Toc3103"/>
      <w:r>
        <w:rPr>
          <w:rFonts w:hint="eastAsia" w:ascii="黑体" w:hAnsi="黑体" w:eastAsia="黑体" w:cs="黑体"/>
          <w:b/>
          <w:bCs/>
          <w:lang w:eastAsia="zh-CN"/>
        </w:rPr>
        <w:t xml:space="preserve">8 </w:t>
      </w:r>
      <w:r>
        <w:rPr>
          <w:rFonts w:hint="eastAsia" w:ascii="黑体" w:hAnsi="黑体" w:eastAsia="黑体" w:cs="黑体"/>
          <w:lang w:eastAsia="zh-CN"/>
        </w:rPr>
        <w:t xml:space="preserve"> 环境宜居</w:t>
      </w:r>
      <w:bookmarkEnd w:id="95"/>
      <w:bookmarkEnd w:id="96"/>
      <w:bookmarkEnd w:id="97"/>
      <w:bookmarkEnd w:id="98"/>
    </w:p>
    <w:p>
      <w:pPr>
        <w:pStyle w:val="3"/>
        <w:rPr>
          <w:lang w:eastAsia="zh-CN"/>
        </w:rPr>
      </w:pPr>
      <w:bookmarkStart w:id="99" w:name="_Toc8064"/>
      <w:bookmarkStart w:id="100" w:name="_Toc163057300"/>
      <w:bookmarkStart w:id="101" w:name="_Toc29996"/>
      <w:bookmarkStart w:id="102" w:name="_Toc162630056"/>
      <w:r>
        <w:rPr>
          <w:rFonts w:hint="eastAsia"/>
          <w:b/>
          <w:bCs/>
          <w:lang w:eastAsia="zh-CN"/>
        </w:rPr>
        <w:t>8</w:t>
      </w:r>
      <w:r>
        <w:rPr>
          <w:b/>
          <w:bCs/>
          <w:lang w:eastAsia="zh-CN"/>
        </w:rPr>
        <w:t xml:space="preserve">.1  </w:t>
      </w:r>
      <w:r>
        <w:rPr>
          <w:rFonts w:hint="eastAsia"/>
          <w:lang w:eastAsia="zh-CN"/>
        </w:rPr>
        <w:t>控制项</w:t>
      </w:r>
      <w:bookmarkEnd w:id="99"/>
      <w:bookmarkEnd w:id="100"/>
      <w:bookmarkEnd w:id="101"/>
      <w:bookmarkEnd w:id="102"/>
    </w:p>
    <w:p>
      <w:pPr>
        <w:pStyle w:val="4"/>
        <w:rPr>
          <w:lang w:eastAsia="zh-CN"/>
        </w:rPr>
      </w:pPr>
      <w:r>
        <w:rPr>
          <w:rFonts w:hint="eastAsia"/>
          <w:b/>
          <w:bCs w:val="0"/>
          <w:lang w:eastAsia="zh-CN"/>
        </w:rPr>
        <w:t>8.1.1</w:t>
      </w:r>
      <w:r>
        <w:rPr>
          <w:rFonts w:hint="eastAsia"/>
          <w:lang w:eastAsia="zh-CN"/>
        </w:rPr>
        <w:t xml:space="preserve">  建筑规划布局的日照标准应符合规划部门的验收要求。</w:t>
      </w:r>
    </w:p>
    <w:p>
      <w:pPr>
        <w:ind w:firstLine="407"/>
        <w:rPr>
          <w:lang w:eastAsia="zh-CN"/>
        </w:rPr>
      </w:pPr>
      <w:r>
        <w:rPr>
          <w:rFonts w:hint="eastAsia"/>
          <w:lang w:eastAsia="zh-CN"/>
        </w:rPr>
        <w:t>检验方法：对照建筑总平面图、日照分析报告、建设工程规划许可证、建设用地规划许可证等相关规划批复文件，核查建筑布局及间距、遮挡建筑和被遮挡建筑的情况。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8.1.2</w:t>
      </w:r>
      <w:r>
        <w:rPr>
          <w:rFonts w:hint="eastAsia"/>
          <w:lang w:eastAsia="zh-CN"/>
        </w:rPr>
        <w:t xml:space="preserve">  室外热环境应满足国家现行有关标准的要求。</w:t>
      </w:r>
    </w:p>
    <w:p>
      <w:pPr>
        <w:ind w:firstLine="407"/>
        <w:rPr>
          <w:lang w:eastAsia="zh-CN"/>
        </w:rPr>
      </w:pPr>
      <w:r>
        <w:rPr>
          <w:rFonts w:hint="eastAsia"/>
          <w:lang w:eastAsia="zh-CN"/>
        </w:rPr>
        <w:t>检验方法：对照室外景观总平面图纸、乔木种植平面图纸、构筑物设计详图、屋面做法详图、道路铺装详图、场地热环境计算报告等竣工文件，核查屋面、道路热反射涂料铺设情况，乔木、构筑物遮阴效果等。</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8.1.3</w:t>
      </w:r>
      <w:r>
        <w:rPr>
          <w:rFonts w:hint="eastAsia"/>
          <w:lang w:eastAsia="zh-CN"/>
        </w:rPr>
        <w:t xml:space="preserve">  配建的绿地应符合规划部门的验收要求，植物种植应适应当地气候和土壤，且应无毒害、易维护，种植区域覆土深度和排水能力应满足植物生长需求，并应采用复层绿化方式。</w:t>
      </w:r>
    </w:p>
    <w:p>
      <w:pPr>
        <w:ind w:firstLine="407"/>
        <w:rPr>
          <w:lang w:eastAsia="zh-CN"/>
        </w:rPr>
      </w:pPr>
      <w:r>
        <w:rPr>
          <w:rFonts w:hint="eastAsia"/>
          <w:lang w:eastAsia="zh-CN"/>
        </w:rPr>
        <w:t>检验方法：对照规划批复文件、室外景观总平面图、乔木种植平面图、苗木表、屋顶绿化、覆土绿化、垂直绿化的区域及面积、种植区域的覆土深度、排水设计等相关专业竣工文件，核查植物订购合同，苗木出圃证明或采购清单等，种植区域覆土深度和排水能力验收记录。现场检查植物种植情况及排水能力。</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8.1.4</w:t>
      </w:r>
      <w:r>
        <w:rPr>
          <w:rFonts w:hint="eastAsia"/>
          <w:lang w:eastAsia="zh-CN"/>
        </w:rPr>
        <w:t xml:space="preserve">  场地的雨水的下渗、滞蓄或再利用应符合竖向设计要求，场地面积大于</w:t>
      </w:r>
      <w:r>
        <w:rPr>
          <w:lang w:eastAsia="zh-CN"/>
        </w:rPr>
        <w:t>10hm</w:t>
      </w:r>
      <w:r>
        <w:rPr>
          <w:vertAlign w:val="superscript"/>
          <w:lang w:eastAsia="zh-CN"/>
        </w:rPr>
        <w:t>2</w:t>
      </w:r>
      <w:r>
        <w:rPr>
          <w:lang w:eastAsia="zh-CN"/>
        </w:rPr>
        <w:t>的</w:t>
      </w:r>
      <w:r>
        <w:rPr>
          <w:rFonts w:hint="eastAsia"/>
          <w:lang w:eastAsia="zh-CN"/>
        </w:rPr>
        <w:t>项目雨水设计还应与雨水控制利用专项设计保持一致；</w:t>
      </w:r>
    </w:p>
    <w:p>
      <w:pPr>
        <w:ind w:firstLine="407"/>
        <w:rPr>
          <w:lang w:eastAsia="zh-CN"/>
        </w:rPr>
      </w:pPr>
      <w:r>
        <w:rPr>
          <w:rFonts w:hint="eastAsia"/>
          <w:lang w:eastAsia="zh-CN"/>
        </w:rPr>
        <w:t>检验方法：对照建筑总平面图、景观专业图纸、竖向设计图纸、给排水专业设计图纸、场地年径流总量控制率计算书、设计控制雨量计算书、场地雨水综合利用方案或专项设计等竣工文件，核</w:t>
      </w:r>
      <w:r>
        <w:rPr>
          <w:lang w:eastAsia="zh-CN"/>
        </w:rPr>
        <w:t>查竖向标高是否合理</w:t>
      </w:r>
      <w:r>
        <w:rPr>
          <w:rFonts w:hint="eastAsia"/>
          <w:lang w:eastAsia="zh-CN"/>
        </w:rPr>
        <w:t>，</w:t>
      </w:r>
      <w:r>
        <w:rPr>
          <w:lang w:eastAsia="zh-CN"/>
        </w:rPr>
        <w:t>屋面雨水排放方式</w:t>
      </w:r>
      <w:r>
        <w:rPr>
          <w:rFonts w:hint="eastAsia"/>
          <w:lang w:eastAsia="zh-CN"/>
        </w:rPr>
        <w:t>，</w:t>
      </w:r>
      <w:r>
        <w:rPr>
          <w:lang w:eastAsia="zh-CN"/>
        </w:rPr>
        <w:t>屋面和道路雨水与地面设施衔接和引导措施</w:t>
      </w:r>
      <w:r>
        <w:rPr>
          <w:rFonts w:hint="eastAsia"/>
          <w:lang w:eastAsia="zh-CN"/>
        </w:rPr>
        <w:t>，</w:t>
      </w:r>
      <w:r>
        <w:rPr>
          <w:lang w:eastAsia="zh-CN"/>
        </w:rPr>
        <w:t>雨水是否做到有组织排放</w:t>
      </w:r>
      <w:r>
        <w:rPr>
          <w:rFonts w:hint="eastAsia"/>
          <w:lang w:eastAsia="zh-CN"/>
        </w:rPr>
        <w:t>，</w:t>
      </w:r>
      <w:r>
        <w:rPr>
          <w:lang w:eastAsia="zh-CN"/>
        </w:rPr>
        <w:t>同时核查透水铺装进场记录、检测报告，雨水花园、透水铺装等隐蔽工程施工记录或影像资料</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8.1.5</w:t>
      </w:r>
      <w:r>
        <w:rPr>
          <w:rFonts w:hint="eastAsia"/>
          <w:lang w:eastAsia="zh-CN"/>
        </w:rPr>
        <w:t xml:space="preserve">  建筑内外各类标识系统的设置、安装位置均应符合设计要求。</w:t>
      </w:r>
    </w:p>
    <w:p>
      <w:pPr>
        <w:ind w:firstLine="407"/>
        <w:rPr>
          <w:lang w:eastAsia="zh-CN"/>
        </w:rPr>
      </w:pPr>
      <w:r>
        <w:rPr>
          <w:rFonts w:hint="eastAsia"/>
          <w:lang w:eastAsia="zh-CN"/>
        </w:rPr>
        <w:t>检验方法：对照总平面图、标识系统设计文件等相关竣工文件，现场核实各类标识系统的安装情况。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8.1.6</w:t>
      </w:r>
      <w:r>
        <w:rPr>
          <w:rFonts w:hint="eastAsia"/>
          <w:lang w:eastAsia="zh-CN"/>
        </w:rPr>
        <w:t xml:space="preserve">  场地内噪声、废水、废气、固体废弃物等污染源排放指标应满足相关标准要求。</w:t>
      </w:r>
    </w:p>
    <w:p>
      <w:pPr>
        <w:ind w:firstLine="407"/>
        <w:rPr>
          <w:lang w:eastAsia="zh-CN"/>
        </w:rPr>
      </w:pPr>
      <w:r>
        <w:rPr>
          <w:rFonts w:hint="eastAsia"/>
          <w:lang w:eastAsia="zh-CN"/>
        </w:rPr>
        <w:t>检验方法：对照场地地形图、建筑总平面图、建筑平面图、各专业相关图纸等竣工文件，核查污染物治理措施分析报告、环境影响评估报告或自评估报告，现场检查场地内噪声、废水、废气、固体废弃物等污染源防护措施实施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8.1.7</w:t>
      </w:r>
      <w:r>
        <w:rPr>
          <w:rFonts w:hint="eastAsia"/>
          <w:lang w:eastAsia="zh-CN"/>
        </w:rPr>
        <w:t xml:space="preserve">  生活垃圾应分类收集，有集中餐饮的建筑还应设置有机垃圾收集场所，垃圾容器和收集点的设置应符合设计要求。</w:t>
      </w:r>
    </w:p>
    <w:p>
      <w:pPr>
        <w:ind w:firstLine="407"/>
        <w:rPr>
          <w:lang w:eastAsia="zh-CN"/>
        </w:rPr>
      </w:pPr>
      <w:r>
        <w:rPr>
          <w:rFonts w:hint="eastAsia"/>
          <w:lang w:eastAsia="zh-CN"/>
        </w:rPr>
        <w:t>检验方法：对照垃圾收集设施布置图，现场检查垃圾分类收集设施规格、数量和位置，垃圾容器和收集点环境卫生与景观美化情况等；设有集中垃圾房时，现场检查设置位置、分类设施规格、数量、周边环境卫生以及是否设有冲洗设备。</w:t>
      </w:r>
    </w:p>
    <w:p>
      <w:pPr>
        <w:ind w:firstLine="407"/>
        <w:rPr>
          <w:lang w:eastAsia="zh-CN"/>
        </w:rPr>
      </w:pPr>
      <w:r>
        <w:rPr>
          <w:rFonts w:hint="eastAsia"/>
          <w:lang w:eastAsia="zh-CN"/>
        </w:rPr>
        <w:t>检查数量：全数检查。</w:t>
      </w:r>
    </w:p>
    <w:p>
      <w:pPr>
        <w:pStyle w:val="3"/>
        <w:rPr>
          <w:b/>
          <w:bCs/>
          <w:lang w:eastAsia="zh-CN"/>
        </w:rPr>
      </w:pPr>
      <w:bookmarkStart w:id="103" w:name="_Toc28216"/>
      <w:bookmarkStart w:id="104" w:name="_Toc163057301"/>
      <w:bookmarkStart w:id="105" w:name="_Toc30183"/>
      <w:bookmarkStart w:id="106" w:name="_Toc162630057"/>
      <w:r>
        <w:rPr>
          <w:rFonts w:hint="eastAsia"/>
          <w:b/>
          <w:bCs/>
          <w:lang w:eastAsia="zh-CN"/>
        </w:rPr>
        <w:t>8</w:t>
      </w:r>
      <w:r>
        <w:rPr>
          <w:b/>
          <w:bCs/>
          <w:lang w:eastAsia="zh-CN"/>
        </w:rPr>
        <w:t xml:space="preserve">.2  </w:t>
      </w:r>
      <w:r>
        <w:rPr>
          <w:rFonts w:hint="eastAsia"/>
          <w:lang w:eastAsia="zh-CN"/>
        </w:rPr>
        <w:t>一般项</w:t>
      </w:r>
      <w:bookmarkEnd w:id="103"/>
      <w:bookmarkEnd w:id="104"/>
      <w:bookmarkEnd w:id="105"/>
      <w:bookmarkEnd w:id="106"/>
    </w:p>
    <w:p>
      <w:pPr>
        <w:pStyle w:val="4"/>
        <w:rPr>
          <w:lang w:eastAsia="zh-CN"/>
        </w:rPr>
      </w:pPr>
      <w:r>
        <w:rPr>
          <w:rFonts w:hint="eastAsia"/>
          <w:b/>
          <w:bCs w:val="0"/>
          <w:lang w:eastAsia="zh-CN"/>
        </w:rPr>
        <w:t>8.2.1</w:t>
      </w:r>
      <w:r>
        <w:rPr>
          <w:lang w:eastAsia="zh-CN"/>
        </w:rPr>
        <w:t xml:space="preserve">  </w:t>
      </w:r>
      <w:r>
        <w:rPr>
          <w:rFonts w:hint="eastAsia"/>
          <w:lang w:eastAsia="zh-CN"/>
        </w:rPr>
        <w:t>充分保护或修复场地生态环境，合理布局建筑及景观，并应符合下列设计和施工组织要求：</w:t>
      </w:r>
    </w:p>
    <w:p>
      <w:pPr>
        <w:ind w:firstLine="408"/>
        <w:rPr>
          <w:lang w:eastAsia="zh-CN"/>
        </w:rPr>
      </w:pPr>
      <w:r>
        <w:rPr>
          <w:rFonts w:hint="eastAsia"/>
          <w:b/>
          <w:bCs/>
          <w:lang w:eastAsia="zh-CN"/>
        </w:rPr>
        <w:t>1</w:t>
      </w:r>
      <w:r>
        <w:rPr>
          <w:rFonts w:hint="eastAsia"/>
          <w:lang w:eastAsia="zh-CN"/>
        </w:rPr>
        <w:t xml:space="preserve">  保护场地内原有的自然水域、湿地、植被等，保持场地内的生态系统与场地外生态系统的连贯性；</w:t>
      </w:r>
    </w:p>
    <w:p>
      <w:pPr>
        <w:ind w:firstLine="408"/>
        <w:rPr>
          <w:lang w:eastAsia="zh-CN"/>
        </w:rPr>
      </w:pPr>
      <w:r>
        <w:rPr>
          <w:rFonts w:hint="eastAsia"/>
          <w:b/>
          <w:bCs/>
          <w:lang w:eastAsia="zh-CN"/>
        </w:rPr>
        <w:t>2</w:t>
      </w:r>
      <w:r>
        <w:rPr>
          <w:rFonts w:hint="eastAsia"/>
          <w:lang w:eastAsia="zh-CN"/>
        </w:rPr>
        <w:t xml:space="preserve">  采取净地表层土回收利用等生态补偿措施；</w:t>
      </w:r>
    </w:p>
    <w:p>
      <w:pPr>
        <w:ind w:firstLine="408"/>
        <w:rPr>
          <w:lang w:eastAsia="zh-CN"/>
        </w:rPr>
      </w:pPr>
      <w:r>
        <w:rPr>
          <w:rFonts w:hint="eastAsia"/>
          <w:b/>
          <w:bCs/>
          <w:lang w:eastAsia="zh-CN"/>
        </w:rPr>
        <w:t>3</w:t>
      </w:r>
      <w:r>
        <w:rPr>
          <w:rFonts w:hint="eastAsia"/>
          <w:lang w:eastAsia="zh-CN"/>
        </w:rPr>
        <w:t xml:space="preserve">  根据场地实际状况，采取其他生态恢复或补偿措施。</w:t>
      </w:r>
    </w:p>
    <w:p>
      <w:pPr>
        <w:ind w:firstLine="407"/>
        <w:rPr>
          <w:lang w:eastAsia="zh-CN"/>
        </w:rPr>
      </w:pPr>
      <w:r>
        <w:rPr>
          <w:rFonts w:hint="eastAsia"/>
          <w:lang w:eastAsia="zh-CN"/>
        </w:rPr>
        <w:t>检验方法：对照场地地形图及规划设计总平面图、竖向设计图、景观设计总平面图等竣工文件，核查植被保护方案及记录、水面保留方案、表层土利用相关图纸或说明文件、施工记录、影像材料。</w:t>
      </w:r>
    </w:p>
    <w:p>
      <w:pPr>
        <w:ind w:firstLine="407"/>
        <w:rPr>
          <w:lang w:eastAsia="zh-CN"/>
        </w:rPr>
      </w:pPr>
      <w:r>
        <w:rPr>
          <w:lang w:eastAsia="zh-CN"/>
        </w:rPr>
        <w:t>检查数量：全数检查。</w:t>
      </w:r>
    </w:p>
    <w:p>
      <w:pPr>
        <w:pStyle w:val="4"/>
        <w:rPr>
          <w:lang w:eastAsia="zh-CN"/>
        </w:rPr>
      </w:pPr>
      <w:r>
        <w:rPr>
          <w:rFonts w:hint="eastAsia"/>
          <w:b/>
          <w:bCs w:val="0"/>
          <w:lang w:eastAsia="zh-CN"/>
        </w:rPr>
        <w:t>8.2.2</w:t>
      </w:r>
      <w:r>
        <w:rPr>
          <w:lang w:eastAsia="zh-CN"/>
        </w:rPr>
        <w:t xml:space="preserve">  </w:t>
      </w:r>
      <w:r>
        <w:rPr>
          <w:rFonts w:hint="eastAsia"/>
          <w:lang w:eastAsia="zh-CN"/>
        </w:rPr>
        <w:t>规划场地地表和屋面雨水径流，对场地雨水实施外排总量控制，场地年径流总量控制率应符合设计要求。</w:t>
      </w:r>
    </w:p>
    <w:p>
      <w:pPr>
        <w:ind w:firstLine="407"/>
        <w:rPr>
          <w:lang w:eastAsia="zh-CN"/>
        </w:rPr>
      </w:pPr>
      <w:r>
        <w:rPr>
          <w:rFonts w:hint="eastAsia"/>
          <w:lang w:eastAsia="zh-CN"/>
        </w:rPr>
        <w:t>检验方法：对照年径流总量控制率计算书、室外给水排水设计文件、总平面竖向图、场地铺装平面图、种植图、雨水生态调蓄等相关专业竣工文件，现场核查下凹式绿地、雨水花园、景观水体和透水铺装等雨水设施实施情况，核实现场海绵设施与图纸是否一致，雨水是否做到有组织排放等，同时核查透水铺装进场记录、检测报告，雨水花园、透水铺装等隐蔽工程施工记录或影像资料，若地方有海绵城市专项验收的要求，需核查海绵城市专项验收文件。</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8.2.3</w:t>
      </w:r>
      <w:r>
        <w:rPr>
          <w:lang w:eastAsia="zh-CN"/>
        </w:rPr>
        <w:t xml:space="preserve">  </w:t>
      </w:r>
      <w:r>
        <w:rPr>
          <w:rFonts w:hint="eastAsia"/>
          <w:lang w:eastAsia="zh-CN"/>
        </w:rPr>
        <w:t>场地内绿化用地设置合理，并应符合下列设计要求：</w:t>
      </w:r>
    </w:p>
    <w:p>
      <w:pPr>
        <w:ind w:firstLine="408"/>
        <w:rPr>
          <w:lang w:eastAsia="zh-CN"/>
        </w:rPr>
      </w:pPr>
      <w:r>
        <w:rPr>
          <w:rFonts w:hint="eastAsia"/>
          <w:b/>
          <w:bCs/>
          <w:lang w:eastAsia="zh-CN"/>
        </w:rPr>
        <w:t>1</w:t>
      </w:r>
      <w:r>
        <w:rPr>
          <w:rFonts w:hint="eastAsia"/>
          <w:lang w:eastAsia="zh-CN"/>
        </w:rPr>
        <w:t xml:space="preserve">  住宅建筑绿地率达到规划指标105%及以上；</w:t>
      </w:r>
    </w:p>
    <w:p>
      <w:pPr>
        <w:ind w:firstLine="408"/>
        <w:rPr>
          <w:lang w:eastAsia="zh-CN"/>
        </w:rPr>
      </w:pPr>
      <w:r>
        <w:rPr>
          <w:rFonts w:hint="eastAsia"/>
          <w:b/>
          <w:bCs/>
          <w:lang w:eastAsia="zh-CN"/>
        </w:rPr>
        <w:t>2</w:t>
      </w:r>
      <w:r>
        <w:rPr>
          <w:rFonts w:hint="eastAsia"/>
          <w:lang w:eastAsia="zh-CN"/>
        </w:rPr>
        <w:t xml:space="preserve">  住宅建筑所在居住街坊内人均集中绿地面积应满足设计要求；</w:t>
      </w:r>
    </w:p>
    <w:p>
      <w:pPr>
        <w:ind w:firstLine="408"/>
        <w:rPr>
          <w:lang w:eastAsia="zh-CN"/>
        </w:rPr>
      </w:pPr>
      <w:r>
        <w:rPr>
          <w:rFonts w:hint="eastAsia"/>
          <w:b/>
          <w:bCs/>
          <w:lang w:eastAsia="zh-CN"/>
        </w:rPr>
        <w:t>3</w:t>
      </w:r>
      <w:r>
        <w:rPr>
          <w:rFonts w:hint="eastAsia"/>
          <w:lang w:eastAsia="zh-CN"/>
        </w:rPr>
        <w:t xml:space="preserve">  公共建筑绿地率达到规划指标105%及以上；</w:t>
      </w:r>
    </w:p>
    <w:p>
      <w:pPr>
        <w:ind w:firstLine="408"/>
        <w:rPr>
          <w:lang w:eastAsia="zh-CN"/>
        </w:rPr>
      </w:pPr>
      <w:r>
        <w:rPr>
          <w:rFonts w:hint="eastAsia"/>
          <w:b/>
          <w:bCs/>
          <w:lang w:eastAsia="zh-CN"/>
        </w:rPr>
        <w:t>4</w:t>
      </w:r>
      <w:r>
        <w:rPr>
          <w:rFonts w:hint="eastAsia"/>
          <w:lang w:eastAsia="zh-CN"/>
        </w:rPr>
        <w:t xml:space="preserve">  公共建筑绿地向公众开放。</w:t>
      </w:r>
    </w:p>
    <w:p>
      <w:pPr>
        <w:ind w:firstLine="407"/>
        <w:rPr>
          <w:lang w:eastAsia="zh-CN"/>
        </w:rPr>
      </w:pPr>
      <w:r>
        <w:rPr>
          <w:rFonts w:hint="eastAsia"/>
          <w:lang w:eastAsia="zh-CN"/>
        </w:rPr>
        <w:t>检验方法：对照建设项目规划设计总平面图、日照分析报告、绿地规划设计图及其计算书、现场核查绿地率相比规划指标提升比例；住宅建筑核查住区人均公共绿地面积，公共建筑核查绿地向社会公众开放证明文件。</w:t>
      </w:r>
    </w:p>
    <w:p>
      <w:pPr>
        <w:ind w:firstLine="407"/>
        <w:rPr>
          <w:lang w:eastAsia="zh-CN"/>
        </w:rPr>
      </w:pPr>
      <w:r>
        <w:rPr>
          <w:lang w:eastAsia="zh-CN"/>
        </w:rPr>
        <w:t>检查数量：全数检查。</w:t>
      </w:r>
    </w:p>
    <w:p>
      <w:pPr>
        <w:pStyle w:val="4"/>
        <w:rPr>
          <w:lang w:eastAsia="zh-CN"/>
        </w:rPr>
      </w:pPr>
      <w:r>
        <w:rPr>
          <w:rFonts w:hint="eastAsia"/>
          <w:b/>
          <w:bCs w:val="0"/>
          <w:lang w:eastAsia="zh-CN"/>
        </w:rPr>
        <w:t>8.2.4</w:t>
      </w:r>
      <w:r>
        <w:rPr>
          <w:lang w:eastAsia="zh-CN"/>
        </w:rPr>
        <w:t xml:space="preserve">  </w:t>
      </w:r>
      <w:r>
        <w:rPr>
          <w:rFonts w:hint="eastAsia"/>
          <w:lang w:eastAsia="zh-CN"/>
        </w:rPr>
        <w:t>室外吸烟区布置、座椅和垃圾桶设置、导向标识和警示标识设置应符合设计要求。并符合下列要求：</w:t>
      </w:r>
    </w:p>
    <w:p>
      <w:pPr>
        <w:ind w:firstLine="408"/>
        <w:rPr>
          <w:lang w:eastAsia="zh-CN"/>
        </w:rPr>
      </w:pPr>
      <w:r>
        <w:rPr>
          <w:rFonts w:hint="eastAsia"/>
          <w:b/>
          <w:bCs/>
          <w:lang w:eastAsia="zh-CN"/>
        </w:rPr>
        <w:t>1</w:t>
      </w:r>
      <w:r>
        <w:rPr>
          <w:rFonts w:hint="eastAsia"/>
          <w:lang w:eastAsia="zh-CN"/>
        </w:rPr>
        <w:t xml:space="preserve">  室外吸烟区布置在建筑出入口的主导风的下风向，与所有建筑出入口、新风进气口和可开启窗扇的距离不少于8m，且距离儿童和老人活动场地不少于8m； </w:t>
      </w:r>
    </w:p>
    <w:p>
      <w:pPr>
        <w:ind w:firstLine="408"/>
        <w:rPr>
          <w:lang w:eastAsia="zh-CN"/>
        </w:rPr>
      </w:pPr>
      <w:r>
        <w:rPr>
          <w:rFonts w:hint="eastAsia"/>
          <w:b/>
          <w:bCs/>
          <w:lang w:eastAsia="zh-CN"/>
        </w:rPr>
        <w:t>2</w:t>
      </w:r>
      <w:r>
        <w:rPr>
          <w:rFonts w:hint="eastAsia"/>
          <w:lang w:eastAsia="zh-CN"/>
        </w:rPr>
        <w:t xml:space="preserve">  室外吸烟区与绿植结合布置，并合理配置座椅和带烟头收集的垃圾桶，从建筑主出入口至室外吸烟区的导向标识完整、定位标识醒目，吸烟区设置吸烟有害健康的警示标识。</w:t>
      </w:r>
    </w:p>
    <w:p>
      <w:pPr>
        <w:ind w:firstLine="407"/>
        <w:rPr>
          <w:lang w:eastAsia="zh-CN"/>
        </w:rPr>
      </w:pPr>
      <w:r>
        <w:rPr>
          <w:rFonts w:hint="eastAsia"/>
          <w:lang w:eastAsia="zh-CN"/>
        </w:rPr>
        <w:t>检验方法：对照建筑总平面图、场地风场模拟分析报告、景观园林建设设计竣工图等，检查场地导向标识、定位标识及警示标识的布置情况，重点检查现场吸烟区布置位置、8m以上直线距离、配置设施、警示标识等，不得设置吸烟区的场地。应核查现场禁烟标识。</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8.2.5</w:t>
      </w:r>
      <w:r>
        <w:rPr>
          <w:lang w:eastAsia="zh-CN"/>
        </w:rPr>
        <w:t xml:space="preserve">  </w:t>
      </w:r>
      <w:r>
        <w:rPr>
          <w:rFonts w:hint="eastAsia"/>
          <w:lang w:eastAsia="zh-CN"/>
        </w:rPr>
        <w:t>利用场地空间设置绿色雨水基础设施，并应符合下列设计要求：</w:t>
      </w:r>
    </w:p>
    <w:p>
      <w:pPr>
        <w:ind w:firstLine="408"/>
        <w:rPr>
          <w:lang w:eastAsia="zh-CN"/>
        </w:rPr>
      </w:pPr>
      <w:r>
        <w:rPr>
          <w:rFonts w:hint="eastAsia"/>
          <w:b/>
          <w:bCs/>
          <w:lang w:eastAsia="zh-CN"/>
        </w:rPr>
        <w:t>1</w:t>
      </w:r>
      <w:r>
        <w:rPr>
          <w:rFonts w:hint="eastAsia"/>
          <w:lang w:eastAsia="zh-CN"/>
        </w:rPr>
        <w:t xml:space="preserve">  下凹式绿地、雨水花园等有调蓄雨水功能的绿地和水体的面积之和占绿地面积的比例应符合设计要求；</w:t>
      </w:r>
    </w:p>
    <w:p>
      <w:pPr>
        <w:ind w:firstLine="408"/>
        <w:rPr>
          <w:lang w:eastAsia="zh-CN"/>
        </w:rPr>
      </w:pPr>
      <w:r>
        <w:rPr>
          <w:rFonts w:hint="eastAsia"/>
          <w:b/>
          <w:bCs/>
          <w:lang w:eastAsia="zh-CN"/>
        </w:rPr>
        <w:t>2</w:t>
      </w:r>
      <w:r>
        <w:rPr>
          <w:rFonts w:hint="eastAsia"/>
          <w:lang w:eastAsia="zh-CN"/>
        </w:rPr>
        <w:t xml:space="preserve">  衔接和引导不少于80%的屋面雨水进入地面生态设施；</w:t>
      </w:r>
    </w:p>
    <w:p>
      <w:pPr>
        <w:ind w:firstLine="408"/>
        <w:rPr>
          <w:lang w:eastAsia="zh-CN"/>
        </w:rPr>
      </w:pPr>
      <w:r>
        <w:rPr>
          <w:rFonts w:hint="eastAsia"/>
          <w:b/>
          <w:bCs/>
          <w:lang w:eastAsia="zh-CN"/>
        </w:rPr>
        <w:t>3</w:t>
      </w:r>
      <w:r>
        <w:rPr>
          <w:rFonts w:hint="eastAsia"/>
          <w:lang w:eastAsia="zh-CN"/>
        </w:rPr>
        <w:t xml:space="preserve">  衔接和引导不少于80%的道路雨水进入地面生态设施；</w:t>
      </w:r>
    </w:p>
    <w:p>
      <w:pPr>
        <w:ind w:firstLine="408"/>
        <w:rPr>
          <w:lang w:eastAsia="zh-CN"/>
        </w:rPr>
      </w:pPr>
      <w:r>
        <w:rPr>
          <w:rFonts w:hint="eastAsia"/>
          <w:b/>
          <w:bCs/>
          <w:lang w:eastAsia="zh-CN"/>
        </w:rPr>
        <w:t>4</w:t>
      </w:r>
      <w:r>
        <w:rPr>
          <w:rFonts w:hint="eastAsia"/>
          <w:lang w:eastAsia="zh-CN"/>
        </w:rPr>
        <w:t xml:space="preserve">  硬质铺装地面中透水铺装面积的比例达到50%。</w:t>
      </w:r>
    </w:p>
    <w:p>
      <w:pPr>
        <w:ind w:firstLine="407"/>
        <w:rPr>
          <w:lang w:eastAsia="zh-CN"/>
        </w:rPr>
      </w:pPr>
      <w:r>
        <w:rPr>
          <w:rFonts w:hint="eastAsia"/>
          <w:lang w:eastAsia="zh-CN"/>
        </w:rPr>
        <w:t>检验方法：对照绿地及透水铺装比例计算书、景观平面及竖向、场地铺装平面图、种植图、地面生态设施详图、室外雨水平面等竣工文件，现场核查下凹式绿地、雨水花园、屋面雨水、道路雨水、硬质铺装地面的设置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8.2.6 </w:t>
      </w:r>
      <w:r>
        <w:rPr>
          <w:lang w:eastAsia="zh-CN"/>
        </w:rPr>
        <w:t xml:space="preserve">  </w:t>
      </w:r>
      <w:r>
        <w:rPr>
          <w:rFonts w:hint="eastAsia"/>
          <w:lang w:eastAsia="zh-CN"/>
        </w:rPr>
        <w:t>场地内的环境噪声应满足设计</w:t>
      </w:r>
      <w:r>
        <w:rPr>
          <w:lang w:eastAsia="zh-CN"/>
        </w:rPr>
        <w:t>要求</w:t>
      </w:r>
      <w:r>
        <w:rPr>
          <w:rFonts w:hint="eastAsia"/>
          <w:lang w:eastAsia="zh-CN"/>
        </w:rPr>
        <w:t>和现行国家标准《声环境质量标准》GB 3096 中3 类</w:t>
      </w:r>
      <w:r>
        <w:rPr>
          <w:lang w:eastAsia="zh-CN"/>
        </w:rPr>
        <w:t>或</w:t>
      </w:r>
      <w:r>
        <w:rPr>
          <w:rFonts w:hint="eastAsia"/>
          <w:lang w:eastAsia="zh-CN"/>
        </w:rPr>
        <w:t>2类声环境功能区环境噪声值的标准限值要求。</w:t>
      </w:r>
    </w:p>
    <w:p>
      <w:pPr>
        <w:ind w:firstLine="407"/>
        <w:rPr>
          <w:lang w:eastAsia="zh-CN"/>
        </w:rPr>
      </w:pPr>
      <w:r>
        <w:rPr>
          <w:rFonts w:hint="eastAsia"/>
          <w:lang w:eastAsia="zh-CN"/>
        </w:rPr>
        <w:t>检验方法：对照环评报告</w:t>
      </w:r>
      <w:r>
        <w:rPr>
          <w:lang w:eastAsia="zh-CN"/>
        </w:rPr>
        <w:t>书（表）</w:t>
      </w:r>
      <w:r>
        <w:rPr>
          <w:rFonts w:hint="eastAsia"/>
          <w:lang w:eastAsia="zh-CN"/>
        </w:rPr>
        <w:t>、规划总平面图、景观园林总平面图、声屏障图纸等相关设计文件，核查场地环境噪声检测报告或室外</w:t>
      </w:r>
      <w:r>
        <w:rPr>
          <w:lang w:eastAsia="zh-CN"/>
        </w:rPr>
        <w:t>噪声模拟分析报告</w:t>
      </w:r>
      <w:r>
        <w:rPr>
          <w:rFonts w:hint="eastAsia"/>
          <w:lang w:eastAsia="zh-CN"/>
        </w:rPr>
        <w:t>。对于噪声监测或模拟结果不满足要求但采取降噪措施的项目，还应核查室外声环境优化报告。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w:t>
      </w:r>
      <w:r>
        <w:rPr>
          <w:b/>
          <w:bCs w:val="0"/>
          <w:lang w:eastAsia="zh-CN"/>
        </w:rPr>
        <w:t>.2.</w:t>
      </w:r>
      <w:r>
        <w:rPr>
          <w:rFonts w:hint="eastAsia"/>
          <w:b/>
          <w:bCs w:val="0"/>
          <w:lang w:eastAsia="zh-CN"/>
        </w:rPr>
        <w:t>7</w:t>
      </w:r>
      <w:r>
        <w:rPr>
          <w:lang w:eastAsia="zh-CN"/>
        </w:rPr>
        <w:t xml:space="preserve">  </w:t>
      </w:r>
      <w:r>
        <w:rPr>
          <w:rFonts w:hint="eastAsia"/>
          <w:lang w:eastAsia="zh-CN"/>
        </w:rPr>
        <w:t>建筑及照明设计应符合以下规定：</w:t>
      </w:r>
    </w:p>
    <w:p>
      <w:pPr>
        <w:ind w:firstLine="408"/>
        <w:rPr>
          <w:lang w:eastAsia="zh-CN"/>
        </w:rPr>
      </w:pPr>
      <w:r>
        <w:rPr>
          <w:b/>
          <w:bCs/>
          <w:lang w:eastAsia="zh-CN"/>
        </w:rPr>
        <w:t>1</w:t>
      </w:r>
      <w:r>
        <w:rPr>
          <w:rFonts w:hint="eastAsia"/>
          <w:lang w:eastAsia="zh-CN"/>
        </w:rPr>
        <w:t xml:space="preserve">  玻璃幕墙的可见光反射比及反射光对周边环境的影响应</w:t>
      </w:r>
      <w:r>
        <w:rPr>
          <w:lang w:eastAsia="zh-CN"/>
        </w:rPr>
        <w:t>满足设计要求，并</w:t>
      </w:r>
      <w:r>
        <w:rPr>
          <w:rFonts w:hint="eastAsia"/>
          <w:lang w:eastAsia="zh-CN"/>
        </w:rPr>
        <w:t>符合现行国家标准《玻璃幕墙光热性能》GB/T 18091的规定。</w:t>
      </w:r>
    </w:p>
    <w:p>
      <w:pPr>
        <w:ind w:firstLine="408"/>
        <w:rPr>
          <w:lang w:eastAsia="zh-CN"/>
        </w:rPr>
      </w:pPr>
      <w:r>
        <w:rPr>
          <w:rFonts w:hint="eastAsia"/>
          <w:b/>
          <w:bCs/>
          <w:lang w:eastAsia="zh-CN"/>
        </w:rPr>
        <w:t>2</w:t>
      </w:r>
      <w:r>
        <w:rPr>
          <w:rFonts w:hint="eastAsia"/>
          <w:lang w:eastAsia="zh-CN"/>
        </w:rPr>
        <w:t xml:space="preserve">  室外夜景照明光污染的限制应</w:t>
      </w:r>
      <w:r>
        <w:rPr>
          <w:lang w:eastAsia="zh-CN"/>
        </w:rPr>
        <w:t>满足设计要求，并</w:t>
      </w:r>
      <w:r>
        <w:rPr>
          <w:rFonts w:hint="eastAsia"/>
          <w:lang w:eastAsia="zh-CN"/>
        </w:rPr>
        <w:t>符合现行国家标准《室外照明干扰光限制规范》GB/T 35626 和现行行业标准《城市夜景照明设计规范》JGJ/T 163的规定。</w:t>
      </w:r>
    </w:p>
    <w:p>
      <w:pPr>
        <w:ind w:firstLine="407"/>
        <w:rPr>
          <w:lang w:eastAsia="zh-CN"/>
        </w:rPr>
      </w:pPr>
      <w:r>
        <w:rPr>
          <w:rFonts w:hint="eastAsia"/>
          <w:lang w:eastAsia="zh-CN"/>
        </w:rPr>
        <w:t>检验方法：对照玻璃幕墙厂家深化图、照明设计方案（含计算书）、泛光照明和景观照明图等设计文件，核查玻璃幕墙光污染分析报告、玻璃光学性能检验报告、室外夜景照明光污染分析报告、灯具的光度检验报告、材料和设备进场复验报告。选用其他反射率高的墙体时，应核查避免对周围建筑物带来光污染的分析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8.2.8</w:t>
      </w:r>
      <w:r>
        <w:rPr>
          <w:rFonts w:hint="eastAsia"/>
          <w:lang w:eastAsia="zh-CN"/>
        </w:rPr>
        <w:t xml:space="preserve">  场地</w:t>
      </w:r>
      <w:r>
        <w:rPr>
          <w:lang w:eastAsia="zh-CN"/>
        </w:rPr>
        <w:t>布局应满足设计要求，场地</w:t>
      </w:r>
      <w:r>
        <w:rPr>
          <w:rFonts w:hint="eastAsia"/>
          <w:lang w:eastAsia="zh-CN"/>
        </w:rPr>
        <w:t>和</w:t>
      </w:r>
      <w:r>
        <w:rPr>
          <w:lang w:eastAsia="zh-CN"/>
        </w:rPr>
        <w:t>建筑布局</w:t>
      </w:r>
      <w:r>
        <w:rPr>
          <w:rFonts w:hint="eastAsia"/>
          <w:lang w:eastAsia="zh-CN"/>
        </w:rPr>
        <w:t>与室外</w:t>
      </w:r>
      <w:r>
        <w:rPr>
          <w:lang w:eastAsia="zh-CN"/>
        </w:rPr>
        <w:t>风环境模拟报告</w:t>
      </w:r>
      <w:r>
        <w:rPr>
          <w:rFonts w:hint="eastAsia"/>
          <w:lang w:eastAsia="zh-CN"/>
        </w:rPr>
        <w:t>设置</w:t>
      </w:r>
      <w:r>
        <w:rPr>
          <w:lang w:eastAsia="zh-CN"/>
        </w:rPr>
        <w:t>条件一致</w:t>
      </w:r>
      <w:r>
        <w:rPr>
          <w:rFonts w:hint="eastAsia"/>
          <w:lang w:eastAsia="zh-CN"/>
        </w:rPr>
        <w:t>，并应符合下列规定：</w:t>
      </w:r>
    </w:p>
    <w:p>
      <w:pPr>
        <w:ind w:firstLine="408"/>
        <w:rPr>
          <w:lang w:eastAsia="zh-CN"/>
        </w:rPr>
      </w:pPr>
      <w:r>
        <w:rPr>
          <w:rFonts w:hint="eastAsia"/>
          <w:b/>
          <w:bCs/>
          <w:lang w:eastAsia="zh-CN"/>
        </w:rPr>
        <w:t>1</w:t>
      </w:r>
      <w:r>
        <w:rPr>
          <w:rFonts w:hint="eastAsia"/>
          <w:lang w:eastAsia="zh-CN"/>
        </w:rPr>
        <w:t xml:space="preserve">  冬季典型风速和风向条件下，室外风速、风速放大系数、建筑迎风面与背风面表面应符合设计要求。</w:t>
      </w:r>
    </w:p>
    <w:p>
      <w:pPr>
        <w:ind w:firstLine="408"/>
        <w:rPr>
          <w:lang w:eastAsia="zh-CN"/>
        </w:rPr>
      </w:pPr>
      <w:r>
        <w:rPr>
          <w:rFonts w:hint="eastAsia"/>
          <w:b/>
          <w:bCs/>
          <w:lang w:eastAsia="zh-CN"/>
        </w:rPr>
        <w:t>2</w:t>
      </w:r>
      <w:r>
        <w:rPr>
          <w:rFonts w:hint="eastAsia"/>
          <w:lang w:eastAsia="zh-CN"/>
        </w:rPr>
        <w:t xml:space="preserve">  过渡季、夏季典型风速和风向条件下，场地</w:t>
      </w:r>
      <w:r>
        <w:rPr>
          <w:lang w:eastAsia="zh-CN"/>
        </w:rPr>
        <w:t>内</w:t>
      </w:r>
      <w:r>
        <w:rPr>
          <w:rFonts w:hint="eastAsia"/>
          <w:lang w:eastAsia="zh-CN"/>
        </w:rPr>
        <w:t>人活动区风压、可开启外窗室内外表面的风压差应符合设计要求。</w:t>
      </w:r>
    </w:p>
    <w:p>
      <w:pPr>
        <w:ind w:firstLine="407"/>
        <w:rPr>
          <w:lang w:eastAsia="zh-CN"/>
        </w:rPr>
      </w:pPr>
      <w:r>
        <w:rPr>
          <w:rFonts w:hint="eastAsia"/>
          <w:lang w:eastAsia="zh-CN"/>
        </w:rPr>
        <w:t>检验方法：对照建筑总平面图、景观绿化平面图、室外风环境模拟分析报告等设计文件，核查场地内</w:t>
      </w:r>
      <w:r>
        <w:rPr>
          <w:lang w:eastAsia="zh-CN"/>
        </w:rPr>
        <w:t>风环境</w:t>
      </w:r>
      <w:r>
        <w:rPr>
          <w:rFonts w:hint="eastAsia"/>
          <w:lang w:eastAsia="zh-CN"/>
        </w:rPr>
        <w:t>是否</w:t>
      </w:r>
      <w:r>
        <w:rPr>
          <w:lang w:eastAsia="zh-CN"/>
        </w:rPr>
        <w:t>存在不利点</w:t>
      </w:r>
      <w:r>
        <w:rPr>
          <w:rFonts w:hint="eastAsia"/>
          <w:lang w:eastAsia="zh-CN"/>
        </w:rPr>
        <w:t>及其</w:t>
      </w:r>
      <w:r>
        <w:rPr>
          <w:lang w:eastAsia="zh-CN"/>
        </w:rPr>
        <w:t>优化措施</w:t>
      </w:r>
      <w:r>
        <w:rPr>
          <w:rFonts w:hint="eastAsia"/>
          <w:lang w:eastAsia="zh-CN"/>
        </w:rPr>
        <w:t>落实</w:t>
      </w:r>
      <w:r>
        <w:rPr>
          <w:lang w:eastAsia="zh-CN"/>
        </w:rPr>
        <w:t>情况</w:t>
      </w:r>
      <w:r>
        <w:rPr>
          <w:rFonts w:hint="eastAsia"/>
          <w:lang w:eastAsia="zh-CN"/>
        </w:rPr>
        <w:t>。</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8.2.9</w:t>
      </w:r>
      <w:r>
        <w:rPr>
          <w:rFonts w:hint="eastAsia"/>
          <w:lang w:eastAsia="zh-CN"/>
        </w:rPr>
        <w:t xml:space="preserve">  采取措施降低热岛强度，并应符合下列设计要求：</w:t>
      </w:r>
    </w:p>
    <w:p>
      <w:pPr>
        <w:ind w:firstLine="408"/>
        <w:rPr>
          <w:lang w:eastAsia="zh-CN"/>
        </w:rPr>
      </w:pPr>
      <w:r>
        <w:rPr>
          <w:rFonts w:hint="eastAsia"/>
          <w:b/>
          <w:bCs/>
          <w:lang w:eastAsia="zh-CN"/>
        </w:rPr>
        <w:t>1</w:t>
      </w:r>
      <w:r>
        <w:rPr>
          <w:rFonts w:hint="eastAsia"/>
          <w:lang w:eastAsia="zh-CN"/>
        </w:rPr>
        <w:t xml:space="preserve">  场地中处于建筑阴影区外的步道、游憩场、庭院、广场等室外活动场地设有乔木、花架等遮阴措施的面积比例应符合设计要求；</w:t>
      </w:r>
    </w:p>
    <w:p>
      <w:pPr>
        <w:ind w:firstLine="408"/>
        <w:rPr>
          <w:lang w:eastAsia="zh-CN"/>
        </w:rPr>
      </w:pPr>
      <w:r>
        <w:rPr>
          <w:rFonts w:hint="eastAsia"/>
          <w:b/>
          <w:bCs/>
          <w:lang w:eastAsia="zh-CN"/>
        </w:rPr>
        <w:t>2</w:t>
      </w:r>
      <w:r>
        <w:rPr>
          <w:rFonts w:hint="eastAsia"/>
          <w:lang w:eastAsia="zh-CN"/>
        </w:rPr>
        <w:t xml:space="preserve">  场地中处于建筑阴影区外的机动车道、路面太阳辐射反射系数不小于0.4或设有遮阴面积较大的行道树的路段长度比例应符合设计要求；</w:t>
      </w:r>
    </w:p>
    <w:p>
      <w:pPr>
        <w:ind w:firstLine="408"/>
        <w:rPr>
          <w:lang w:eastAsia="zh-CN"/>
        </w:rPr>
      </w:pPr>
      <w:r>
        <w:rPr>
          <w:rFonts w:hint="eastAsia"/>
          <w:b/>
          <w:bCs/>
          <w:lang w:eastAsia="zh-CN"/>
        </w:rPr>
        <w:t>3</w:t>
      </w:r>
      <w:r>
        <w:rPr>
          <w:rFonts w:hint="eastAsia"/>
          <w:lang w:eastAsia="zh-CN"/>
        </w:rPr>
        <w:t xml:space="preserve">  屋顶的绿化面积、太阳能板水平投影面积以及太阳辐射反射系数不小于0.4的屋面面积合计比例应符合设计要求。</w:t>
      </w:r>
    </w:p>
    <w:p>
      <w:pPr>
        <w:ind w:firstLine="407"/>
        <w:rPr>
          <w:lang w:eastAsia="zh-CN"/>
        </w:rPr>
      </w:pPr>
      <w:r>
        <w:rPr>
          <w:rFonts w:hint="eastAsia"/>
          <w:lang w:eastAsia="zh-CN"/>
        </w:rPr>
        <w:t>检验方法：对照景观总平面图、乔木</w:t>
      </w:r>
      <w:r>
        <w:rPr>
          <w:lang w:eastAsia="zh-CN"/>
        </w:rPr>
        <w:t>种植平面图、乔木苗木表、</w:t>
      </w:r>
      <w:r>
        <w:rPr>
          <w:rFonts w:hint="eastAsia"/>
          <w:lang w:eastAsia="zh-CN"/>
        </w:rPr>
        <w:t>建筑总平面图、</w:t>
      </w:r>
      <w:r>
        <w:rPr>
          <w:lang w:eastAsia="zh-CN"/>
        </w:rPr>
        <w:t>材料做法表、</w:t>
      </w:r>
      <w:r>
        <w:rPr>
          <w:rFonts w:hint="eastAsia"/>
          <w:lang w:eastAsia="zh-CN"/>
        </w:rPr>
        <w:t>屋顶</w:t>
      </w:r>
      <w:r>
        <w:rPr>
          <w:lang w:eastAsia="zh-CN"/>
        </w:rPr>
        <w:t>平面图、屋面做法大样图</w:t>
      </w:r>
      <w:r>
        <w:rPr>
          <w:rFonts w:hint="eastAsia"/>
          <w:lang w:eastAsia="zh-CN"/>
        </w:rPr>
        <w:t>等设计文件，以及户外活动场地计算书及遮阴面积比例计算书、行道遮阴及高反射面积比例计算书、日照分析报告及屋面绿化、遮阳及高反射面积比例计算书，核查遮阴措施的面积比例、路面和屋面太阳光反射比现场检测报告、路面铺设材料、屋面绿化和太阳能板的设置情况。</w:t>
      </w:r>
    </w:p>
    <w:p>
      <w:pPr>
        <w:ind w:firstLine="407"/>
        <w:rPr>
          <w:rFonts w:ascii="宋体" w:hAnsi="宋体" w:cs="宋体"/>
          <w:lang w:eastAsia="zh-CN"/>
        </w:rPr>
      </w:pPr>
      <w:r>
        <w:rPr>
          <w:rFonts w:hint="eastAsia"/>
          <w:lang w:eastAsia="zh-CN"/>
        </w:rPr>
        <w:t>检查数量：全数检查。</w:t>
      </w:r>
    </w:p>
    <w:p>
      <w:pPr>
        <w:pStyle w:val="2"/>
        <w:spacing w:before="322" w:after="100" w:afterAutospacing="1"/>
        <w:rPr>
          <w:b/>
          <w:lang w:eastAsia="zh-CN"/>
        </w:rPr>
      </w:pPr>
      <w:r>
        <w:rPr>
          <w:lang w:eastAsia="zh-CN"/>
        </w:rPr>
        <w:br w:type="page"/>
      </w:r>
      <w:bookmarkStart w:id="107" w:name="_Toc27881"/>
      <w:bookmarkStart w:id="108" w:name="_Toc162630058"/>
      <w:bookmarkStart w:id="109" w:name="_Toc27272"/>
      <w:bookmarkStart w:id="110" w:name="_Toc163057302"/>
      <w:bookmarkStart w:id="111" w:name="_Toc7746"/>
      <w:r>
        <w:rPr>
          <w:rFonts w:hint="eastAsia" w:ascii="黑体" w:hAnsi="黑体" w:eastAsia="黑体" w:cs="黑体"/>
          <w:b/>
          <w:bCs/>
          <w:lang w:eastAsia="zh-CN"/>
        </w:rPr>
        <w:t xml:space="preserve">9 </w:t>
      </w:r>
      <w:r>
        <w:rPr>
          <w:rFonts w:hint="eastAsia" w:ascii="黑体" w:hAnsi="黑体" w:eastAsia="黑体" w:cs="黑体"/>
          <w:lang w:eastAsia="zh-CN"/>
        </w:rPr>
        <w:t xml:space="preserve"> </w:t>
      </w:r>
      <w:bookmarkEnd w:id="107"/>
      <w:r>
        <w:rPr>
          <w:rFonts w:hint="eastAsia" w:ascii="黑体" w:hAnsi="黑体" w:eastAsia="黑体" w:cs="黑体"/>
          <w:lang w:eastAsia="zh-CN"/>
        </w:rPr>
        <w:t>提高与创新</w:t>
      </w:r>
      <w:bookmarkEnd w:id="108"/>
      <w:bookmarkEnd w:id="109"/>
      <w:bookmarkEnd w:id="110"/>
      <w:bookmarkEnd w:id="111"/>
    </w:p>
    <w:p>
      <w:pPr>
        <w:pStyle w:val="4"/>
        <w:widowControl/>
        <w:rPr>
          <w:lang w:eastAsia="zh-CN"/>
        </w:rPr>
      </w:pPr>
      <w:r>
        <w:rPr>
          <w:rFonts w:hint="eastAsia"/>
          <w:b/>
          <w:bCs w:val="0"/>
          <w:lang w:eastAsia="zh-CN"/>
        </w:rPr>
        <w:t>9.0.1</w:t>
      </w:r>
      <w:r>
        <w:rPr>
          <w:rFonts w:hint="eastAsia"/>
          <w:lang w:eastAsia="zh-CN"/>
        </w:rPr>
        <w:t xml:space="preserve">  采取进一步降低建筑供暖空调系统能耗的措施和建筑供暖空调系统能耗相比国家现行有关建筑节能标准的降低幅度应满足设计要求。</w:t>
      </w:r>
    </w:p>
    <w:p>
      <w:pPr>
        <w:ind w:firstLine="407"/>
        <w:rPr>
          <w:lang w:eastAsia="zh-CN"/>
        </w:rPr>
      </w:pPr>
      <w:r>
        <w:rPr>
          <w:rFonts w:hint="eastAsia"/>
          <w:lang w:eastAsia="zh-CN"/>
        </w:rPr>
        <w:t>检验方法：对照建筑围护结构详图、建筑节能专篇、暖通专业图纸等设计文件，核查建筑综合能耗节能率分析报告。</w:t>
      </w:r>
    </w:p>
    <w:p>
      <w:pPr>
        <w:ind w:firstLine="431"/>
        <w:rPr>
          <w:lang w:eastAsia="zh-CN"/>
        </w:rPr>
      </w:pPr>
      <w:r>
        <w:rPr>
          <w:rFonts w:hint="eastAsia"/>
          <w:spacing w:val="6"/>
          <w:kern w:val="21"/>
          <w:lang w:eastAsia="zh-CN"/>
        </w:rPr>
        <w:t>检查数量：全数检查</w:t>
      </w:r>
      <w:r>
        <w:rPr>
          <w:rFonts w:hint="eastAsia"/>
          <w:lang w:eastAsia="zh-CN"/>
        </w:rPr>
        <w:t>。</w:t>
      </w:r>
    </w:p>
    <w:p>
      <w:pPr>
        <w:pStyle w:val="4"/>
        <w:rPr>
          <w:lang w:eastAsia="zh-CN"/>
        </w:rPr>
      </w:pPr>
      <w:r>
        <w:rPr>
          <w:rFonts w:hint="eastAsia"/>
          <w:b/>
          <w:bCs w:val="0"/>
          <w:lang w:eastAsia="zh-CN"/>
        </w:rPr>
        <w:t>9</w:t>
      </w:r>
      <w:r>
        <w:rPr>
          <w:b/>
          <w:bCs w:val="0"/>
          <w:lang w:eastAsia="zh-CN"/>
        </w:rPr>
        <w:t>.</w:t>
      </w:r>
      <w:r>
        <w:rPr>
          <w:rFonts w:hint="eastAsia"/>
          <w:b/>
          <w:bCs w:val="0"/>
          <w:lang w:eastAsia="zh-CN"/>
        </w:rPr>
        <w:t>0</w:t>
      </w:r>
      <w:r>
        <w:rPr>
          <w:b/>
          <w:bCs w:val="0"/>
          <w:lang w:eastAsia="zh-CN"/>
        </w:rPr>
        <w:t>.</w:t>
      </w:r>
      <w:r>
        <w:rPr>
          <w:rFonts w:hint="eastAsia"/>
          <w:b/>
          <w:bCs w:val="0"/>
          <w:lang w:eastAsia="zh-CN"/>
        </w:rPr>
        <w:t>2</w:t>
      </w:r>
      <w:r>
        <w:rPr>
          <w:lang w:eastAsia="zh-CN"/>
        </w:rPr>
        <w:t xml:space="preserve">  </w:t>
      </w:r>
      <w:r>
        <w:rPr>
          <w:rFonts w:hint="eastAsia"/>
          <w:lang w:eastAsia="zh-CN"/>
        </w:rPr>
        <w:t>建筑风貌设计应适宜地区特色，因地制宜传承地域建筑文化。</w:t>
      </w:r>
    </w:p>
    <w:p>
      <w:pPr>
        <w:ind w:firstLine="407"/>
        <w:rPr>
          <w:lang w:eastAsia="zh-CN"/>
        </w:rPr>
      </w:pPr>
      <w:r>
        <w:rPr>
          <w:rFonts w:hint="eastAsia"/>
          <w:lang w:eastAsia="zh-CN"/>
        </w:rPr>
        <w:t>检验方法：对照建筑专业相关设计文件，核查专项分析论证报告和相关证明文件。</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9.0.3</w:t>
      </w:r>
      <w:r>
        <w:rPr>
          <w:rFonts w:hint="eastAsia"/>
          <w:lang w:eastAsia="zh-CN"/>
        </w:rPr>
        <w:t xml:space="preserve">  对废弃场地或旧建筑的利用应满足规划、设计要求。</w:t>
      </w:r>
    </w:p>
    <w:p>
      <w:pPr>
        <w:ind w:firstLine="407"/>
        <w:rPr>
          <w:lang w:eastAsia="zh-CN"/>
        </w:rPr>
      </w:pPr>
      <w:r>
        <w:rPr>
          <w:rFonts w:hint="eastAsia"/>
          <w:lang w:eastAsia="zh-CN"/>
        </w:rPr>
        <w:t>检验方法：对照场地地形图、规划设计总平面图等相关设计文件及环评报告书（表）、废弃场地再使用专用报告、旧建筑利用专项评估报告或检测报告，核查废弃场地或旧建筑再利用的合理性、安全性等情况。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9.0.4</w:t>
      </w:r>
      <w:r>
        <w:rPr>
          <w:rFonts w:hint="eastAsia"/>
          <w:lang w:eastAsia="zh-CN"/>
        </w:rPr>
        <w:t xml:space="preserve">  场地绿容率</w:t>
      </w:r>
      <w:r>
        <w:rPr>
          <w:lang w:eastAsia="zh-CN"/>
        </w:rPr>
        <w:t>应</w:t>
      </w:r>
      <w:r>
        <w:rPr>
          <w:rFonts w:hint="eastAsia"/>
          <w:lang w:eastAsia="zh-CN"/>
        </w:rPr>
        <w:t>满足</w:t>
      </w:r>
      <w:r>
        <w:rPr>
          <w:lang w:eastAsia="zh-CN"/>
        </w:rPr>
        <w:t>设计要求</w:t>
      </w:r>
      <w:r>
        <w:rPr>
          <w:rFonts w:hint="eastAsia"/>
          <w:lang w:eastAsia="zh-CN"/>
        </w:rPr>
        <w:t>且不应低于3.0。</w:t>
      </w:r>
    </w:p>
    <w:p>
      <w:pPr>
        <w:ind w:firstLine="407"/>
        <w:rPr>
          <w:lang w:eastAsia="zh-CN"/>
        </w:rPr>
      </w:pPr>
      <w:r>
        <w:rPr>
          <w:rFonts w:hint="eastAsia"/>
          <w:lang w:eastAsia="zh-CN"/>
        </w:rPr>
        <w:t>检验方法：对照景观专业相关设计文件，核查绿容率计算书或植被叶面积测量报告、相关证明材料。</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w:t>
      </w:r>
      <w:r>
        <w:rPr>
          <w:b/>
          <w:bCs w:val="0"/>
          <w:lang w:eastAsia="zh-CN"/>
        </w:rPr>
        <w:t>.</w:t>
      </w:r>
      <w:r>
        <w:rPr>
          <w:rFonts w:hint="eastAsia"/>
          <w:b/>
          <w:bCs w:val="0"/>
          <w:lang w:eastAsia="zh-CN"/>
        </w:rPr>
        <w:t>0</w:t>
      </w:r>
      <w:r>
        <w:rPr>
          <w:b/>
          <w:bCs w:val="0"/>
          <w:lang w:eastAsia="zh-CN"/>
        </w:rPr>
        <w:t>.</w:t>
      </w:r>
      <w:r>
        <w:rPr>
          <w:rFonts w:hint="eastAsia"/>
          <w:b/>
          <w:bCs w:val="0"/>
          <w:lang w:eastAsia="zh-CN"/>
        </w:rPr>
        <w:t>5</w:t>
      </w:r>
      <w:r>
        <w:rPr>
          <w:rFonts w:hint="eastAsia"/>
          <w:lang w:eastAsia="zh-CN"/>
        </w:rPr>
        <w:t xml:space="preserve"> </w:t>
      </w:r>
      <w:r>
        <w:rPr>
          <w:lang w:eastAsia="zh-CN"/>
        </w:rPr>
        <w:t xml:space="preserve"> </w:t>
      </w:r>
      <w:r>
        <w:rPr>
          <w:rFonts w:hint="eastAsia"/>
          <w:lang w:eastAsia="zh-CN"/>
        </w:rPr>
        <w:t>结构体系与建筑构件的选用应满足设计要求，并应符合工业化建造要求。</w:t>
      </w:r>
    </w:p>
    <w:p>
      <w:pPr>
        <w:ind w:firstLine="407"/>
        <w:rPr>
          <w:lang w:eastAsia="zh-CN"/>
        </w:rPr>
      </w:pPr>
      <w:r>
        <w:rPr>
          <w:rFonts w:hint="eastAsia"/>
          <w:lang w:eastAsia="zh-CN"/>
        </w:rPr>
        <w:t>检验方法：对照结构专业设计说明、平立剖图、钢结构的楼梯详图、木结构的屋架、檩条、拉条、支撑等布置图、装配式混凝土结构的预制构件设计说明等设计文件，核查施工记录、工程材料清单、预制构件购销合同及发票、工程材料进出场记录、工程概况表、预制构件体积统计和占比计算书。</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w:t>
      </w:r>
      <w:r>
        <w:rPr>
          <w:b/>
          <w:bCs w:val="0"/>
          <w:lang w:eastAsia="zh-CN"/>
        </w:rPr>
        <w:t>.</w:t>
      </w:r>
      <w:r>
        <w:rPr>
          <w:rFonts w:hint="eastAsia"/>
          <w:b/>
          <w:bCs w:val="0"/>
          <w:lang w:eastAsia="zh-CN"/>
        </w:rPr>
        <w:t>0</w:t>
      </w:r>
      <w:r>
        <w:rPr>
          <w:b/>
          <w:bCs w:val="0"/>
          <w:lang w:eastAsia="zh-CN"/>
        </w:rPr>
        <w:t>.</w:t>
      </w:r>
      <w:r>
        <w:rPr>
          <w:rFonts w:hint="eastAsia"/>
          <w:b/>
          <w:bCs w:val="0"/>
          <w:lang w:eastAsia="zh-CN"/>
        </w:rPr>
        <w:t>6</w:t>
      </w:r>
      <w:r>
        <w:rPr>
          <w:rFonts w:hint="eastAsia"/>
          <w:lang w:eastAsia="zh-CN"/>
        </w:rPr>
        <w:t xml:space="preserve">  在建筑的规划设计、施工建造阶段应用建筑信息模型（BIM）技术。</w:t>
      </w:r>
    </w:p>
    <w:p>
      <w:pPr>
        <w:ind w:firstLine="407"/>
        <w:rPr>
          <w:lang w:eastAsia="zh-CN"/>
        </w:rPr>
      </w:pPr>
      <w:r>
        <w:rPr>
          <w:rFonts w:hint="eastAsia"/>
          <w:lang w:eastAsia="zh-CN"/>
        </w:rPr>
        <w:t>检验方法：核查规划设计和施工建造阶段相关文件、</w:t>
      </w:r>
      <w:r>
        <w:rPr>
          <w:lang w:eastAsia="zh-CN"/>
        </w:rPr>
        <w:t>BIM</w:t>
      </w:r>
      <w:r>
        <w:rPr>
          <w:rFonts w:hint="eastAsia"/>
          <w:lang w:eastAsia="zh-CN"/>
        </w:rPr>
        <w:t>模型及</w:t>
      </w:r>
      <w:r>
        <w:rPr>
          <w:lang w:eastAsia="zh-CN"/>
        </w:rPr>
        <w:t>BIM</w:t>
      </w:r>
      <w:r>
        <w:rPr>
          <w:rFonts w:hint="eastAsia"/>
          <w:lang w:eastAsia="zh-CN"/>
        </w:rPr>
        <w:t>技术应用报告。</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w:t>
      </w:r>
      <w:r>
        <w:rPr>
          <w:b/>
          <w:bCs w:val="0"/>
          <w:lang w:eastAsia="zh-CN"/>
        </w:rPr>
        <w:t>.</w:t>
      </w:r>
      <w:r>
        <w:rPr>
          <w:rFonts w:hint="eastAsia"/>
          <w:b/>
          <w:bCs w:val="0"/>
          <w:lang w:eastAsia="zh-CN"/>
        </w:rPr>
        <w:t>0</w:t>
      </w:r>
      <w:r>
        <w:rPr>
          <w:b/>
          <w:bCs w:val="0"/>
          <w:lang w:eastAsia="zh-CN"/>
        </w:rPr>
        <w:t>.</w:t>
      </w:r>
      <w:r>
        <w:rPr>
          <w:rFonts w:hint="eastAsia"/>
          <w:b/>
          <w:bCs w:val="0"/>
          <w:lang w:eastAsia="zh-CN"/>
        </w:rPr>
        <w:t>7</w:t>
      </w:r>
      <w:r>
        <w:rPr>
          <w:lang w:eastAsia="zh-CN"/>
        </w:rPr>
        <w:t xml:space="preserve">  </w:t>
      </w:r>
      <w:r>
        <w:rPr>
          <w:rFonts w:hint="eastAsia"/>
          <w:bCs w:val="0"/>
          <w:spacing w:val="6"/>
          <w:kern w:val="21"/>
          <w:lang w:eastAsia="zh-CN"/>
        </w:rPr>
        <w:t>降低单位</w:t>
      </w:r>
      <w:r>
        <w:rPr>
          <w:rFonts w:hint="eastAsia"/>
          <w:lang w:eastAsia="zh-CN"/>
        </w:rPr>
        <w:t>建筑</w:t>
      </w:r>
      <w:r>
        <w:rPr>
          <w:rFonts w:hint="eastAsia"/>
          <w:bCs w:val="0"/>
          <w:spacing w:val="6"/>
          <w:kern w:val="21"/>
          <w:lang w:eastAsia="zh-CN"/>
        </w:rPr>
        <w:t>面积碳排放强度的技术措施应满足设计要求。</w:t>
      </w:r>
    </w:p>
    <w:p>
      <w:pPr>
        <w:ind w:firstLine="431"/>
        <w:rPr>
          <w:lang w:eastAsia="zh-CN"/>
        </w:rPr>
      </w:pPr>
      <w:r>
        <w:rPr>
          <w:rFonts w:hint="eastAsia"/>
          <w:spacing w:val="6"/>
          <w:kern w:val="21"/>
          <w:lang w:eastAsia="zh-CN"/>
        </w:rPr>
        <w:t>检验方法：</w:t>
      </w:r>
      <w:r>
        <w:rPr>
          <w:lang w:eastAsia="zh-CN"/>
        </w:rPr>
        <w:t>对照</w:t>
      </w:r>
      <w:r>
        <w:rPr>
          <w:rFonts w:hint="eastAsia"/>
          <w:lang w:eastAsia="zh-CN"/>
        </w:rPr>
        <w:t>建筑</w:t>
      </w:r>
      <w:r>
        <w:rPr>
          <w:lang w:eastAsia="zh-CN"/>
        </w:rPr>
        <w:t>碳排放计算分析报告</w:t>
      </w:r>
      <w:r>
        <w:rPr>
          <w:rFonts w:hint="eastAsia"/>
          <w:lang w:eastAsia="zh-CN"/>
        </w:rPr>
        <w:t>等</w:t>
      </w:r>
      <w:r>
        <w:rPr>
          <w:lang w:eastAsia="zh-CN"/>
        </w:rPr>
        <w:t>，核查施工过程中材料使用、减碳技术手段、材料运输距离等与减碳相关的施工记录，现场检查降低单位建筑面积碳排放强度技术措施的实施情况。</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w:t>
      </w:r>
      <w:r>
        <w:rPr>
          <w:b/>
          <w:bCs w:val="0"/>
          <w:lang w:eastAsia="zh-CN"/>
        </w:rPr>
        <w:t>.</w:t>
      </w:r>
      <w:r>
        <w:rPr>
          <w:rFonts w:hint="eastAsia"/>
          <w:b/>
          <w:bCs w:val="0"/>
          <w:lang w:eastAsia="zh-CN"/>
        </w:rPr>
        <w:t>0</w:t>
      </w:r>
      <w:r>
        <w:rPr>
          <w:b/>
          <w:bCs w:val="0"/>
          <w:lang w:eastAsia="zh-CN"/>
        </w:rPr>
        <w:t>.</w:t>
      </w:r>
      <w:r>
        <w:rPr>
          <w:rFonts w:hint="eastAsia"/>
          <w:b/>
          <w:bCs w:val="0"/>
          <w:lang w:eastAsia="zh-CN"/>
        </w:rPr>
        <w:t>8</w:t>
      </w:r>
      <w:r>
        <w:rPr>
          <w:lang w:eastAsia="zh-CN"/>
        </w:rPr>
        <w:t xml:space="preserve">  </w:t>
      </w:r>
      <w:r>
        <w:rPr>
          <w:rFonts w:hint="eastAsia"/>
          <w:lang w:eastAsia="zh-CN"/>
        </w:rPr>
        <w:t>建筑施工和管理应满足绿色施工要求，并核查下列内容：</w:t>
      </w:r>
    </w:p>
    <w:p>
      <w:pPr>
        <w:ind w:firstLine="408"/>
        <w:rPr>
          <w:lang w:eastAsia="zh-CN"/>
        </w:rPr>
      </w:pPr>
      <w:r>
        <w:rPr>
          <w:b/>
          <w:lang w:eastAsia="zh-CN"/>
        </w:rPr>
        <w:t xml:space="preserve">1 </w:t>
      </w:r>
      <w:r>
        <w:rPr>
          <w:b/>
          <w:bCs/>
          <w:kern w:val="0"/>
          <w:lang w:eastAsia="zh-CN"/>
        </w:rPr>
        <w:t xml:space="preserve"> </w:t>
      </w:r>
      <w:r>
        <w:rPr>
          <w:lang w:eastAsia="zh-CN"/>
        </w:rPr>
        <w:t>绿色施工优良等级或绿色施工示范工程认定证书；</w:t>
      </w:r>
    </w:p>
    <w:p>
      <w:pPr>
        <w:ind w:firstLine="408"/>
        <w:rPr>
          <w:lang w:eastAsia="zh-CN"/>
        </w:rPr>
      </w:pPr>
      <w:r>
        <w:rPr>
          <w:b/>
          <w:lang w:eastAsia="zh-CN"/>
        </w:rPr>
        <w:t xml:space="preserve">2 </w:t>
      </w:r>
      <w:r>
        <w:rPr>
          <w:b/>
          <w:bCs/>
          <w:kern w:val="0"/>
          <w:lang w:eastAsia="zh-CN"/>
        </w:rPr>
        <w:t xml:space="preserve"> </w:t>
      </w:r>
      <w:r>
        <w:rPr>
          <w:lang w:eastAsia="zh-CN"/>
        </w:rPr>
        <w:t>预拌混凝土损耗率</w:t>
      </w:r>
      <w:r>
        <w:rPr>
          <w:rFonts w:hint="eastAsia"/>
          <w:lang w:eastAsia="zh-CN"/>
        </w:rPr>
        <w:t>不应</w:t>
      </w:r>
      <w:r>
        <w:rPr>
          <w:lang w:eastAsia="zh-CN"/>
        </w:rPr>
        <w:t>超过1.0％；</w:t>
      </w:r>
    </w:p>
    <w:p>
      <w:pPr>
        <w:ind w:firstLine="408"/>
        <w:rPr>
          <w:lang w:eastAsia="zh-CN"/>
        </w:rPr>
      </w:pPr>
      <w:r>
        <w:rPr>
          <w:b/>
          <w:lang w:eastAsia="zh-CN"/>
        </w:rPr>
        <w:t xml:space="preserve">3 </w:t>
      </w:r>
      <w:r>
        <w:rPr>
          <w:b/>
          <w:bCs/>
          <w:kern w:val="0"/>
          <w:lang w:eastAsia="zh-CN"/>
        </w:rPr>
        <w:t xml:space="preserve"> </w:t>
      </w:r>
      <w:r>
        <w:rPr>
          <w:lang w:eastAsia="zh-CN"/>
        </w:rPr>
        <w:t>现场加工钢筋损耗率</w:t>
      </w:r>
      <w:r>
        <w:rPr>
          <w:rFonts w:hint="eastAsia"/>
          <w:lang w:eastAsia="zh-CN"/>
        </w:rPr>
        <w:t>不应</w:t>
      </w:r>
      <w:r>
        <w:rPr>
          <w:lang w:eastAsia="zh-CN"/>
        </w:rPr>
        <w:t>超过1.5％；</w:t>
      </w:r>
    </w:p>
    <w:p>
      <w:pPr>
        <w:ind w:firstLine="408"/>
        <w:rPr>
          <w:spacing w:val="6"/>
          <w:kern w:val="21"/>
          <w:sz w:val="18"/>
          <w:szCs w:val="18"/>
          <w:lang w:eastAsia="zh-CN"/>
        </w:rPr>
      </w:pPr>
      <w:r>
        <w:rPr>
          <w:b/>
          <w:lang w:eastAsia="zh-CN"/>
        </w:rPr>
        <w:t>4</w:t>
      </w:r>
      <w:r>
        <w:rPr>
          <w:b/>
          <w:bCs/>
          <w:kern w:val="0"/>
          <w:lang w:eastAsia="zh-CN"/>
        </w:rPr>
        <w:t xml:space="preserve">  </w:t>
      </w:r>
      <w:r>
        <w:rPr>
          <w:lang w:eastAsia="zh-CN"/>
        </w:rPr>
        <w:t>现浇混凝土构件应采用铝模等免墙面粉刷的模板体系。</w:t>
      </w:r>
    </w:p>
    <w:p>
      <w:pPr>
        <w:ind w:firstLine="431"/>
        <w:rPr>
          <w:lang w:eastAsia="zh-CN"/>
        </w:rPr>
      </w:pPr>
      <w:r>
        <w:rPr>
          <w:rFonts w:hint="eastAsia"/>
          <w:spacing w:val="6"/>
          <w:kern w:val="21"/>
          <w:lang w:eastAsia="zh-CN"/>
        </w:rPr>
        <w:t>检验方法：</w:t>
      </w:r>
      <w:r>
        <w:rPr>
          <w:bCs/>
          <w:lang w:eastAsia="zh-CN"/>
        </w:rPr>
        <w:t>第1款核查绿色施工优良等级、绿色施工示范工程认定证书；第2款对照预拌混凝土供货合同、预拌混凝土用量结算清单、预拌混凝土进货单，核查预拌混凝土损耗率计算书；第3款对照</w:t>
      </w:r>
      <w:r>
        <w:rPr>
          <w:rFonts w:hint="eastAsia"/>
          <w:bCs/>
          <w:lang w:eastAsia="zh-CN"/>
        </w:rPr>
        <w:t>刚进进货单</w:t>
      </w:r>
      <w:r>
        <w:rPr>
          <w:bCs/>
          <w:lang w:eastAsia="zh-CN"/>
        </w:rPr>
        <w:t>、钢筋用量结算清单</w:t>
      </w:r>
      <w:r>
        <w:rPr>
          <w:rFonts w:hint="eastAsia"/>
          <w:bCs/>
          <w:lang w:eastAsia="zh-CN"/>
        </w:rPr>
        <w:t>、</w:t>
      </w:r>
      <w:r>
        <w:rPr>
          <w:bCs/>
          <w:lang w:eastAsia="zh-CN"/>
        </w:rPr>
        <w:t>现场钢筋加工的钢筋工程量清单，核查现场加工钢筋损耗率计算书；第4款对照铝模材料设计方案、施工日志、技术交底文件，核查免粉刷混凝土墙体占比计算书及施工现场影像资料</w:t>
      </w:r>
      <w:r>
        <w:rPr>
          <w:lang w:eastAsia="zh-CN"/>
        </w:rPr>
        <w:t>。</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w:t>
      </w:r>
      <w:r>
        <w:rPr>
          <w:b/>
          <w:bCs w:val="0"/>
          <w:lang w:eastAsia="zh-CN"/>
        </w:rPr>
        <w:t>.0</w:t>
      </w:r>
      <w:r>
        <w:rPr>
          <w:rFonts w:hint="eastAsia"/>
          <w:b/>
          <w:bCs w:val="0"/>
          <w:lang w:eastAsia="zh-CN"/>
        </w:rPr>
        <w:t>.</w:t>
      </w:r>
      <w:r>
        <w:rPr>
          <w:b/>
          <w:bCs w:val="0"/>
          <w:lang w:eastAsia="zh-CN"/>
        </w:rPr>
        <w:t>9</w:t>
      </w:r>
      <w:r>
        <w:rPr>
          <w:lang w:eastAsia="zh-CN"/>
        </w:rPr>
        <w:t xml:space="preserve">  </w:t>
      </w:r>
      <w:r>
        <w:rPr>
          <w:rFonts w:hint="eastAsia"/>
          <w:lang w:eastAsia="zh-CN"/>
        </w:rPr>
        <w:t>建设工程质量潜在缺陷保险产品的选用应满足设计要求，并符合下列要求：</w:t>
      </w:r>
    </w:p>
    <w:p>
      <w:pPr>
        <w:ind w:firstLine="408"/>
        <w:rPr>
          <w:lang w:eastAsia="zh-CN"/>
        </w:rPr>
      </w:pPr>
      <w:r>
        <w:rPr>
          <w:rFonts w:hint="eastAsia"/>
          <w:b/>
          <w:bCs/>
          <w:lang w:eastAsia="zh-CN"/>
        </w:rPr>
        <w:t>1</w:t>
      </w:r>
      <w:r>
        <w:rPr>
          <w:rFonts w:hint="eastAsia"/>
          <w:lang w:eastAsia="zh-CN"/>
        </w:rPr>
        <w:t xml:space="preserve">  保险承保范围包括地基基础工程、主体结构工程、屋面防水工程和其他土建工程的质量问题。</w:t>
      </w:r>
    </w:p>
    <w:p>
      <w:pPr>
        <w:ind w:firstLine="408"/>
        <w:rPr>
          <w:lang w:eastAsia="zh-CN"/>
        </w:rPr>
      </w:pPr>
      <w:r>
        <w:rPr>
          <w:rFonts w:hint="eastAsia"/>
          <w:b/>
          <w:bCs/>
          <w:lang w:eastAsia="zh-CN"/>
        </w:rPr>
        <w:t>2</w:t>
      </w:r>
      <w:r>
        <w:rPr>
          <w:rFonts w:hint="eastAsia"/>
          <w:lang w:eastAsia="zh-CN"/>
        </w:rPr>
        <w:t xml:space="preserve">  保险承保范围包括装修工程、电气管线、上下水管线的安装工程，供热、供冷系统工程的质量问题。 </w:t>
      </w:r>
    </w:p>
    <w:p>
      <w:pPr>
        <w:ind w:firstLine="407"/>
        <w:rPr>
          <w:lang w:eastAsia="zh-CN"/>
        </w:rPr>
      </w:pPr>
      <w:r>
        <w:rPr>
          <w:rFonts w:hint="eastAsia"/>
          <w:lang w:eastAsia="zh-CN"/>
        </w:rPr>
        <w:t>检验方法：核查建设工程质量保险产品投保计划、保险产品保单。</w:t>
      </w:r>
    </w:p>
    <w:p>
      <w:pPr>
        <w:ind w:firstLine="407"/>
        <w:rPr>
          <w:lang w:eastAsia="zh-CN"/>
        </w:rPr>
      </w:pPr>
      <w:r>
        <w:rPr>
          <w:rFonts w:hint="eastAsia"/>
          <w:lang w:eastAsia="zh-CN"/>
        </w:rPr>
        <w:t>检查数量：全数检查。</w:t>
      </w:r>
    </w:p>
    <w:p>
      <w:pPr>
        <w:pStyle w:val="4"/>
        <w:rPr>
          <w:lang w:eastAsia="zh-CN"/>
        </w:rPr>
      </w:pPr>
      <w:r>
        <w:rPr>
          <w:rFonts w:hint="eastAsia"/>
          <w:b/>
          <w:bCs w:val="0"/>
          <w:lang w:eastAsia="zh-CN"/>
        </w:rPr>
        <w:t>9</w:t>
      </w:r>
      <w:r>
        <w:rPr>
          <w:b/>
          <w:bCs w:val="0"/>
          <w:lang w:eastAsia="zh-CN"/>
        </w:rPr>
        <w:t>.</w:t>
      </w:r>
      <w:r>
        <w:rPr>
          <w:rFonts w:hint="eastAsia"/>
          <w:b/>
          <w:bCs w:val="0"/>
          <w:lang w:eastAsia="zh-CN"/>
        </w:rPr>
        <w:t>0</w:t>
      </w:r>
      <w:r>
        <w:rPr>
          <w:b/>
          <w:bCs w:val="0"/>
          <w:lang w:eastAsia="zh-CN"/>
        </w:rPr>
        <w:t>.10</w:t>
      </w:r>
      <w:r>
        <w:rPr>
          <w:rFonts w:hint="eastAsia"/>
          <w:lang w:eastAsia="zh-CN"/>
        </w:rPr>
        <w:t xml:space="preserve">  采取的节约资源、保护生态环境、保障安全健康、智慧友好运行、传承历史文化等其他创新技术措施应满足设计要求。</w:t>
      </w:r>
    </w:p>
    <w:p>
      <w:pPr>
        <w:ind w:firstLine="407"/>
        <w:rPr>
          <w:lang w:eastAsia="zh-CN"/>
        </w:rPr>
      </w:pPr>
      <w:r>
        <w:rPr>
          <w:rFonts w:hint="eastAsia"/>
          <w:lang w:eastAsia="zh-CN"/>
        </w:rPr>
        <w:t>检验方法：对照竣工文件，核查分析论证报告及相关证明文件。</w:t>
      </w:r>
    </w:p>
    <w:p>
      <w:pPr>
        <w:ind w:firstLine="407"/>
        <w:rPr>
          <w:lang w:eastAsia="zh-CN"/>
        </w:rPr>
      </w:pPr>
      <w:r>
        <w:rPr>
          <w:rFonts w:hint="eastAsia"/>
          <w:lang w:eastAsia="zh-CN"/>
        </w:rPr>
        <w:t>检查数量：全数检查。</w:t>
      </w:r>
    </w:p>
    <w:p>
      <w:pPr>
        <w:pStyle w:val="18"/>
        <w:spacing w:before="0" w:beforeAutospacing="0" w:after="0" w:afterAutospacing="0"/>
        <w:ind w:firstLine="0" w:firstLineChars="0"/>
        <w:rPr>
          <w:rFonts w:ascii="Times New Roman" w:hAnsi="Times New Roman" w:eastAsia="仿宋" w:cs="Times New Roman"/>
          <w:bCs/>
          <w:sz w:val="21"/>
          <w:szCs w:val="32"/>
        </w:rPr>
        <w:sectPr>
          <w:headerReference r:id="rId13" w:type="default"/>
          <w:footerReference r:id="rId15" w:type="default"/>
          <w:headerReference r:id="rId14" w:type="even"/>
          <w:footerReference r:id="rId16" w:type="even"/>
          <w:pgSz w:w="7937" w:h="11509"/>
          <w:pgMar w:top="1247" w:right="1020" w:bottom="907" w:left="1020" w:header="680" w:footer="680" w:gutter="0"/>
          <w:cols w:space="720" w:num="1"/>
          <w:docGrid w:type="linesAndChars" w:linePitch="322" w:charSpace="-1363"/>
        </w:sectPr>
      </w:pPr>
    </w:p>
    <w:p>
      <w:pPr>
        <w:tabs>
          <w:tab w:val="left" w:pos="1827"/>
          <w:tab w:val="center" w:pos="4933"/>
        </w:tabs>
        <w:spacing w:line="480" w:lineRule="auto"/>
        <w:ind w:firstLine="0" w:firstLineChars="0"/>
        <w:jc w:val="center"/>
        <w:outlineLvl w:val="0"/>
        <w:rPr>
          <w:lang w:eastAsia="zh-CN"/>
        </w:rPr>
      </w:pPr>
      <w:bookmarkStart w:id="112" w:name="_Toc163057303"/>
      <w:r>
        <w:rPr>
          <w:rFonts w:hint="eastAsia" w:ascii="黑体" w:hAnsi="黑体" w:eastAsia="黑体"/>
          <w:szCs w:val="32"/>
          <w:lang w:eastAsia="zh-CN"/>
        </w:rPr>
        <w:t>附表 A 绿色建筑工程验收与设计对照表</w:t>
      </w:r>
      <w:bookmarkEnd w:id="112"/>
    </w:p>
    <w:tbl>
      <w:tblPr>
        <w:tblStyle w:val="21"/>
        <w:tblpPr w:leftFromText="180" w:rightFromText="180" w:vertAnchor="text" w:horzAnchor="margin" w:tblpXSpec="center" w:tblpY="21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3"/>
        <w:gridCol w:w="1017"/>
        <w:gridCol w:w="683"/>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738" w:type="pct"/>
            <w:tcBorders>
              <w:top w:val="single" w:color="auto" w:sz="8" w:space="0"/>
              <w:left w:val="single" w:color="auto" w:sz="8" w:space="0"/>
              <w:bottom w:val="single" w:color="auto" w:sz="4" w:space="0"/>
              <w:right w:val="single" w:color="auto" w:sz="4" w:space="0"/>
            </w:tcBorders>
          </w:tcPr>
          <w:p>
            <w:pPr>
              <w:pStyle w:val="37"/>
              <w:jc w:val="center"/>
            </w:pPr>
            <w:bookmarkStart w:id="113" w:name="_Hlk162626697"/>
            <w:r>
              <w:rPr>
                <w:rFonts w:hint="eastAsia"/>
              </w:rPr>
              <w:t>工程名称</w:t>
            </w:r>
          </w:p>
        </w:tc>
        <w:tc>
          <w:tcPr>
            <w:tcW w:w="859" w:type="pct"/>
            <w:tcBorders>
              <w:top w:val="single" w:color="auto" w:sz="8" w:space="0"/>
              <w:left w:val="single" w:color="auto" w:sz="4" w:space="0"/>
              <w:bottom w:val="single" w:color="auto" w:sz="4" w:space="0"/>
              <w:right w:val="single" w:color="auto" w:sz="4" w:space="0"/>
            </w:tcBorders>
            <w:vAlign w:val="center"/>
          </w:tcPr>
          <w:p>
            <w:pPr>
              <w:pStyle w:val="37"/>
              <w:ind w:firstLine="407"/>
            </w:pPr>
          </w:p>
        </w:tc>
        <w:tc>
          <w:tcPr>
            <w:tcW w:w="577" w:type="pct"/>
            <w:tcBorders>
              <w:top w:val="single" w:color="auto" w:sz="8" w:space="0"/>
              <w:left w:val="single" w:color="auto" w:sz="4" w:space="0"/>
              <w:bottom w:val="single" w:color="auto" w:sz="4" w:space="0"/>
              <w:right w:val="single" w:color="auto" w:sz="4" w:space="0"/>
            </w:tcBorders>
            <w:vAlign w:val="center"/>
          </w:tcPr>
          <w:p>
            <w:pPr>
              <w:pStyle w:val="37"/>
              <w:jc w:val="center"/>
            </w:pPr>
            <w:r>
              <w:rPr>
                <w:rFonts w:hint="eastAsia"/>
              </w:rPr>
              <w:t>建设地点</w:t>
            </w:r>
          </w:p>
        </w:tc>
        <w:tc>
          <w:tcPr>
            <w:tcW w:w="2826" w:type="pct"/>
            <w:tcBorders>
              <w:top w:val="single" w:color="auto" w:sz="8" w:space="0"/>
              <w:left w:val="single" w:color="auto" w:sz="4" w:space="0"/>
              <w:bottom w:val="single" w:color="auto" w:sz="4" w:space="0"/>
              <w:right w:val="single" w:color="auto" w:sz="8" w:space="0"/>
            </w:tcBorders>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38" w:type="pct"/>
            <w:tcBorders>
              <w:top w:val="single" w:color="auto" w:sz="4" w:space="0"/>
              <w:left w:val="single" w:color="auto" w:sz="8" w:space="0"/>
              <w:bottom w:val="single" w:color="auto" w:sz="4" w:space="0"/>
              <w:right w:val="single" w:color="auto" w:sz="4" w:space="0"/>
            </w:tcBorders>
            <w:vAlign w:val="center"/>
          </w:tcPr>
          <w:p>
            <w:pPr>
              <w:pStyle w:val="37"/>
              <w:jc w:val="center"/>
            </w:pPr>
            <w:r>
              <w:rPr>
                <w:rFonts w:hint="eastAsia"/>
              </w:rPr>
              <w:t>建筑性质</w:t>
            </w:r>
          </w:p>
        </w:tc>
        <w:tc>
          <w:tcPr>
            <w:tcW w:w="859" w:type="pct"/>
            <w:tcBorders>
              <w:top w:val="single" w:color="auto" w:sz="4" w:space="0"/>
              <w:left w:val="single" w:color="auto" w:sz="4" w:space="0"/>
              <w:bottom w:val="single" w:color="auto" w:sz="4" w:space="0"/>
              <w:right w:val="single" w:color="auto" w:sz="4" w:space="0"/>
            </w:tcBorders>
            <w:vAlign w:val="center"/>
          </w:tcPr>
          <w:p>
            <w:pPr>
              <w:pStyle w:val="37"/>
              <w:jc w:val="center"/>
            </w:pPr>
            <w:r>
              <w:rPr>
                <w:rFonts w:hint="eastAsia"/>
              </w:rPr>
              <w:t>□新建 □扩建 □改建</w:t>
            </w:r>
          </w:p>
        </w:tc>
        <w:tc>
          <w:tcPr>
            <w:tcW w:w="577" w:type="pct"/>
            <w:tcBorders>
              <w:top w:val="single" w:color="auto" w:sz="4" w:space="0"/>
              <w:left w:val="single" w:color="auto" w:sz="4" w:space="0"/>
              <w:bottom w:val="single" w:color="auto" w:sz="4" w:space="0"/>
              <w:right w:val="single" w:color="auto" w:sz="4" w:space="0"/>
            </w:tcBorders>
            <w:vAlign w:val="center"/>
          </w:tcPr>
          <w:p>
            <w:pPr>
              <w:pStyle w:val="37"/>
              <w:jc w:val="center"/>
            </w:pPr>
            <w:r>
              <w:rPr>
                <w:rFonts w:hint="eastAsia"/>
              </w:rPr>
              <w:t>建筑类型</w:t>
            </w:r>
          </w:p>
        </w:tc>
        <w:tc>
          <w:tcPr>
            <w:tcW w:w="2826" w:type="pct"/>
            <w:tcBorders>
              <w:top w:val="single" w:color="auto" w:sz="4" w:space="0"/>
              <w:left w:val="single" w:color="auto" w:sz="4" w:space="0"/>
              <w:bottom w:val="single" w:color="auto" w:sz="4" w:space="0"/>
              <w:right w:val="single" w:color="auto" w:sz="8" w:space="0"/>
            </w:tcBorders>
            <w:vAlign w:val="center"/>
          </w:tcPr>
          <w:p>
            <w:pPr>
              <w:pStyle w:val="37"/>
              <w:jc w:val="center"/>
            </w:pPr>
            <w:r>
              <w:rPr>
                <w:rFonts w:hint="eastAsia"/>
              </w:rPr>
              <w:t>□居住建筑 □公共建筑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38" w:type="pct"/>
            <w:tcBorders>
              <w:top w:val="single" w:color="auto" w:sz="4" w:space="0"/>
              <w:left w:val="single" w:color="auto" w:sz="8" w:space="0"/>
              <w:bottom w:val="single" w:color="auto" w:sz="4" w:space="0"/>
              <w:right w:val="single" w:color="auto" w:sz="4" w:space="0"/>
            </w:tcBorders>
            <w:vAlign w:val="center"/>
          </w:tcPr>
          <w:p>
            <w:pPr>
              <w:pStyle w:val="37"/>
              <w:jc w:val="center"/>
            </w:pPr>
            <w:r>
              <w:rPr>
                <w:rFonts w:hint="eastAsia"/>
              </w:rPr>
              <w:t>建筑面积</w:t>
            </w:r>
          </w:p>
        </w:tc>
        <w:tc>
          <w:tcPr>
            <w:tcW w:w="859" w:type="pct"/>
            <w:tcBorders>
              <w:top w:val="single" w:color="auto" w:sz="4" w:space="0"/>
              <w:left w:val="single" w:color="auto" w:sz="4" w:space="0"/>
              <w:bottom w:val="single" w:color="auto" w:sz="4" w:space="0"/>
              <w:right w:val="single" w:color="auto" w:sz="4" w:space="0"/>
            </w:tcBorders>
            <w:vAlign w:val="center"/>
          </w:tcPr>
          <w:p>
            <w:pPr>
              <w:pStyle w:val="37"/>
              <w:jc w:val="center"/>
            </w:pPr>
          </w:p>
        </w:tc>
        <w:tc>
          <w:tcPr>
            <w:tcW w:w="577" w:type="pct"/>
            <w:tcBorders>
              <w:top w:val="single" w:color="auto" w:sz="4" w:space="0"/>
              <w:left w:val="single" w:color="auto" w:sz="4" w:space="0"/>
              <w:bottom w:val="single" w:color="auto" w:sz="4" w:space="0"/>
              <w:right w:val="single" w:color="auto" w:sz="4" w:space="0"/>
            </w:tcBorders>
            <w:vAlign w:val="center"/>
          </w:tcPr>
          <w:p>
            <w:pPr>
              <w:pStyle w:val="37"/>
              <w:jc w:val="center"/>
            </w:pPr>
            <w:r>
              <w:rPr>
                <w:rFonts w:hint="eastAsia"/>
              </w:rPr>
              <w:t>建筑层数</w:t>
            </w:r>
          </w:p>
        </w:tc>
        <w:tc>
          <w:tcPr>
            <w:tcW w:w="2826" w:type="pct"/>
            <w:tcBorders>
              <w:top w:val="single" w:color="auto" w:sz="4" w:space="0"/>
              <w:left w:val="single" w:color="auto" w:sz="4" w:space="0"/>
              <w:bottom w:val="single" w:color="auto" w:sz="4" w:space="0"/>
              <w:right w:val="single" w:color="auto" w:sz="8" w:space="0"/>
            </w:tcBorders>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738" w:type="pct"/>
            <w:tcBorders>
              <w:top w:val="single" w:color="auto" w:sz="4" w:space="0"/>
              <w:left w:val="single" w:color="auto" w:sz="8" w:space="0"/>
              <w:bottom w:val="single" w:color="auto" w:sz="4" w:space="0"/>
              <w:right w:val="single" w:color="auto" w:sz="4" w:space="0"/>
            </w:tcBorders>
            <w:vAlign w:val="center"/>
          </w:tcPr>
          <w:p>
            <w:pPr>
              <w:pStyle w:val="37"/>
              <w:jc w:val="center"/>
            </w:pPr>
            <w:r>
              <w:rPr>
                <w:rFonts w:hint="eastAsia"/>
              </w:rPr>
              <w:t>建设单位</w:t>
            </w:r>
          </w:p>
        </w:tc>
        <w:tc>
          <w:tcPr>
            <w:tcW w:w="859" w:type="pct"/>
            <w:tcBorders>
              <w:top w:val="single" w:color="auto" w:sz="4" w:space="0"/>
              <w:left w:val="single" w:color="auto" w:sz="4" w:space="0"/>
              <w:bottom w:val="single" w:color="auto" w:sz="4" w:space="0"/>
              <w:right w:val="single" w:color="auto" w:sz="4" w:space="0"/>
            </w:tcBorders>
            <w:vAlign w:val="center"/>
          </w:tcPr>
          <w:p>
            <w:pPr>
              <w:pStyle w:val="37"/>
              <w:jc w:val="center"/>
            </w:pPr>
          </w:p>
        </w:tc>
        <w:tc>
          <w:tcPr>
            <w:tcW w:w="577" w:type="pct"/>
            <w:tcBorders>
              <w:top w:val="single" w:color="auto" w:sz="4" w:space="0"/>
              <w:left w:val="single" w:color="auto" w:sz="4" w:space="0"/>
              <w:bottom w:val="single" w:color="auto" w:sz="4" w:space="0"/>
              <w:right w:val="single" w:color="auto" w:sz="4" w:space="0"/>
            </w:tcBorders>
            <w:vAlign w:val="center"/>
          </w:tcPr>
          <w:p>
            <w:pPr>
              <w:pStyle w:val="37"/>
              <w:jc w:val="center"/>
            </w:pPr>
            <w:r>
              <w:rPr>
                <w:rFonts w:hint="eastAsia"/>
              </w:rPr>
              <w:t>设计单位</w:t>
            </w:r>
          </w:p>
        </w:tc>
        <w:tc>
          <w:tcPr>
            <w:tcW w:w="2826" w:type="pct"/>
            <w:tcBorders>
              <w:top w:val="single" w:color="auto" w:sz="4" w:space="0"/>
              <w:left w:val="single" w:color="auto" w:sz="4" w:space="0"/>
              <w:bottom w:val="single" w:color="auto" w:sz="4" w:space="0"/>
              <w:right w:val="single" w:color="auto" w:sz="8" w:space="0"/>
            </w:tcBorders>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38" w:type="pct"/>
            <w:tcBorders>
              <w:top w:val="single" w:color="auto" w:sz="4" w:space="0"/>
              <w:left w:val="single" w:color="auto" w:sz="8" w:space="0"/>
              <w:bottom w:val="single" w:color="auto" w:sz="4" w:space="0"/>
              <w:right w:val="single" w:color="auto" w:sz="4" w:space="0"/>
            </w:tcBorders>
            <w:vAlign w:val="center"/>
          </w:tcPr>
          <w:p>
            <w:pPr>
              <w:pStyle w:val="37"/>
              <w:jc w:val="center"/>
            </w:pPr>
            <w:r>
              <w:rPr>
                <w:rFonts w:hint="eastAsia"/>
              </w:rPr>
              <w:t>施工单位</w:t>
            </w:r>
          </w:p>
        </w:tc>
        <w:tc>
          <w:tcPr>
            <w:tcW w:w="859" w:type="pct"/>
            <w:tcBorders>
              <w:top w:val="single" w:color="auto" w:sz="4" w:space="0"/>
              <w:left w:val="single" w:color="auto" w:sz="4" w:space="0"/>
              <w:bottom w:val="single" w:color="auto" w:sz="4" w:space="0"/>
              <w:right w:val="single" w:color="auto" w:sz="4" w:space="0"/>
            </w:tcBorders>
            <w:vAlign w:val="center"/>
          </w:tcPr>
          <w:p>
            <w:pPr>
              <w:pStyle w:val="37"/>
              <w:jc w:val="center"/>
            </w:pPr>
          </w:p>
        </w:tc>
        <w:tc>
          <w:tcPr>
            <w:tcW w:w="577" w:type="pct"/>
            <w:tcBorders>
              <w:top w:val="single" w:color="auto" w:sz="4" w:space="0"/>
              <w:left w:val="single" w:color="auto" w:sz="4" w:space="0"/>
              <w:bottom w:val="single" w:color="auto" w:sz="4" w:space="0"/>
              <w:right w:val="single" w:color="auto" w:sz="4" w:space="0"/>
            </w:tcBorders>
            <w:vAlign w:val="center"/>
          </w:tcPr>
          <w:p>
            <w:pPr>
              <w:pStyle w:val="37"/>
              <w:jc w:val="center"/>
              <w:rPr>
                <w:lang w:eastAsia="zh-CN"/>
              </w:rPr>
            </w:pPr>
            <w:r>
              <w:rPr>
                <w:rFonts w:hint="eastAsia"/>
                <w:lang w:eastAsia="zh-CN"/>
              </w:rPr>
              <w:t>绿色建筑审查/</w:t>
            </w:r>
          </w:p>
          <w:p>
            <w:pPr>
              <w:pStyle w:val="37"/>
              <w:jc w:val="center"/>
              <w:rPr>
                <w:lang w:eastAsia="zh-CN"/>
              </w:rPr>
            </w:pPr>
            <w:r>
              <w:rPr>
                <w:rFonts w:hint="eastAsia"/>
                <w:lang w:eastAsia="zh-CN"/>
              </w:rPr>
              <w:t>评审机构</w:t>
            </w:r>
          </w:p>
        </w:tc>
        <w:tc>
          <w:tcPr>
            <w:tcW w:w="2826" w:type="pct"/>
            <w:tcBorders>
              <w:top w:val="single" w:color="auto" w:sz="4" w:space="0"/>
              <w:left w:val="single" w:color="auto" w:sz="4" w:space="0"/>
              <w:bottom w:val="single" w:color="auto" w:sz="4" w:space="0"/>
              <w:right w:val="single" w:color="auto" w:sz="8" w:space="0"/>
            </w:tcBorders>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738" w:type="pct"/>
            <w:tcBorders>
              <w:top w:val="single" w:color="auto" w:sz="4" w:space="0"/>
              <w:left w:val="single" w:color="auto" w:sz="8" w:space="0"/>
              <w:bottom w:val="single" w:color="auto" w:sz="4" w:space="0"/>
              <w:right w:val="single" w:color="auto" w:sz="4" w:space="0"/>
            </w:tcBorders>
            <w:vAlign w:val="center"/>
          </w:tcPr>
          <w:p>
            <w:pPr>
              <w:pStyle w:val="37"/>
              <w:jc w:val="center"/>
            </w:pPr>
            <w:r>
              <w:rPr>
                <w:rFonts w:hint="eastAsia"/>
              </w:rPr>
              <w:t>绿色建筑执行标准</w:t>
            </w:r>
          </w:p>
        </w:tc>
        <w:tc>
          <w:tcPr>
            <w:tcW w:w="4262" w:type="pct"/>
            <w:gridSpan w:val="3"/>
            <w:tcBorders>
              <w:top w:val="single" w:color="auto" w:sz="4" w:space="0"/>
              <w:left w:val="single" w:color="auto" w:sz="4" w:space="0"/>
              <w:bottom w:val="single" w:color="auto" w:sz="4" w:space="0"/>
              <w:right w:val="single" w:color="auto" w:sz="8" w:space="0"/>
            </w:tcBorders>
            <w:vAlign w:val="center"/>
          </w:tcPr>
          <w:p>
            <w:pPr>
              <w:pStyle w:val="37"/>
              <w:jc w:val="center"/>
              <w:rPr>
                <w:lang w:eastAsia="zh-CN"/>
              </w:rPr>
            </w:pPr>
            <w:r>
              <w:rPr>
                <w:rFonts w:hint="eastAsia"/>
                <w:lang w:eastAsia="zh-CN"/>
              </w:rPr>
              <w:t>《绿色建筑评价标准》DB/T29-204-2021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738" w:type="pct"/>
            <w:tcBorders>
              <w:top w:val="single" w:color="auto" w:sz="4" w:space="0"/>
              <w:left w:val="single" w:color="auto" w:sz="8" w:space="0"/>
              <w:bottom w:val="single" w:color="auto" w:sz="8" w:space="0"/>
              <w:right w:val="single" w:color="auto" w:sz="4" w:space="0"/>
            </w:tcBorders>
            <w:vAlign w:val="center"/>
          </w:tcPr>
          <w:p>
            <w:pPr>
              <w:pStyle w:val="37"/>
              <w:jc w:val="center"/>
            </w:pPr>
            <w:r>
              <w:rPr>
                <w:rFonts w:hint="eastAsia"/>
              </w:rPr>
              <w:t>绿色建筑设计等级</w:t>
            </w:r>
          </w:p>
        </w:tc>
        <w:tc>
          <w:tcPr>
            <w:tcW w:w="4262" w:type="pct"/>
            <w:gridSpan w:val="3"/>
            <w:tcBorders>
              <w:top w:val="single" w:color="auto" w:sz="4" w:space="0"/>
              <w:left w:val="single" w:color="auto" w:sz="4" w:space="0"/>
              <w:bottom w:val="single" w:color="auto" w:sz="8" w:space="0"/>
              <w:right w:val="single" w:color="auto" w:sz="8" w:space="0"/>
            </w:tcBorders>
            <w:vAlign w:val="center"/>
          </w:tcPr>
          <w:p>
            <w:pPr>
              <w:pStyle w:val="37"/>
              <w:jc w:val="center"/>
              <w:rPr>
                <w:lang w:eastAsia="zh-CN"/>
              </w:rPr>
            </w:pPr>
            <w:r>
              <w:rPr>
                <w:rFonts w:hint="eastAsia"/>
                <w:lang w:eastAsia="zh-CN"/>
              </w:rPr>
              <w:t>□基本级    □一星级   □二星级    □三星级</w:t>
            </w:r>
          </w:p>
        </w:tc>
      </w:tr>
      <w:bookmarkEnd w:id="113"/>
    </w:tbl>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5"/>
        <w:gridCol w:w="446"/>
        <w:gridCol w:w="299"/>
        <w:gridCol w:w="556"/>
        <w:gridCol w:w="610"/>
        <w:gridCol w:w="536"/>
        <w:gridCol w:w="659"/>
        <w:gridCol w:w="1834"/>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00" w:type="pct"/>
            <w:gridSpan w:val="9"/>
            <w:tcBorders>
              <w:top w:val="single" w:color="auto" w:sz="8" w:space="0"/>
              <w:left w:val="single" w:color="auto" w:sz="8" w:space="0"/>
            </w:tcBorders>
            <w:vAlign w:val="center"/>
          </w:tcPr>
          <w:p>
            <w:pPr>
              <w:pStyle w:val="37"/>
              <w:jc w:val="center"/>
              <w:rPr>
                <w:lang w:eastAsia="zh-CN"/>
              </w:rPr>
            </w:pPr>
            <w:bookmarkStart w:id="114" w:name="_Hlk162626711"/>
            <w:r>
              <w:rPr>
                <w:rFonts w:hint="eastAsia"/>
                <w:lang w:eastAsia="zh-CN"/>
              </w:rPr>
              <w:t>4、安全耐久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tcBorders>
              <w:top w:val="single" w:color="auto" w:sz="8" w:space="0"/>
              <w:left w:val="single" w:color="auto" w:sz="8" w:space="0"/>
            </w:tcBorders>
            <w:vAlign w:val="center"/>
          </w:tcPr>
          <w:p>
            <w:pPr>
              <w:pStyle w:val="37"/>
              <w:jc w:val="center"/>
            </w:pPr>
            <w:r>
              <w:rPr>
                <w:rFonts w:hint="eastAsia"/>
              </w:rPr>
              <w:t>验收</w:t>
            </w:r>
          </w:p>
          <w:p>
            <w:pPr>
              <w:pStyle w:val="37"/>
              <w:jc w:val="center"/>
            </w:pPr>
            <w:r>
              <w:rPr>
                <w:rFonts w:hint="eastAsia"/>
              </w:rPr>
              <w:t>条文</w:t>
            </w:r>
          </w:p>
        </w:tc>
        <w:tc>
          <w:tcPr>
            <w:tcW w:w="1615" w:type="pct"/>
            <w:gridSpan w:val="4"/>
            <w:tcBorders>
              <w:top w:val="single" w:color="auto" w:sz="8" w:space="0"/>
            </w:tcBorders>
            <w:vAlign w:val="center"/>
          </w:tcPr>
          <w:p>
            <w:pPr>
              <w:pStyle w:val="37"/>
              <w:jc w:val="center"/>
            </w:pPr>
            <w:r>
              <w:t>条文</w:t>
            </w:r>
            <w:r>
              <w:rPr>
                <w:rFonts w:hint="eastAsia"/>
              </w:rPr>
              <w:t>要点</w:t>
            </w:r>
          </w:p>
        </w:tc>
        <w:tc>
          <w:tcPr>
            <w:tcW w:w="453" w:type="pct"/>
            <w:tcBorders>
              <w:top w:val="single" w:color="auto" w:sz="8" w:space="0"/>
            </w:tcBorders>
            <w:vAlign w:val="center"/>
          </w:tcPr>
          <w:p>
            <w:pPr>
              <w:pStyle w:val="37"/>
              <w:jc w:val="center"/>
            </w:pPr>
            <w:r>
              <w:rPr>
                <w:rFonts w:hint="eastAsia"/>
              </w:rPr>
              <w:t>对应专业</w:t>
            </w:r>
          </w:p>
        </w:tc>
        <w:tc>
          <w:tcPr>
            <w:tcW w:w="557" w:type="pct"/>
            <w:tcBorders>
              <w:top w:val="single" w:color="auto" w:sz="8" w:space="0"/>
            </w:tcBorders>
            <w:vAlign w:val="center"/>
          </w:tcPr>
          <w:p>
            <w:pPr>
              <w:pStyle w:val="37"/>
              <w:jc w:val="center"/>
            </w:pPr>
            <w:r>
              <w:rPr>
                <w:rFonts w:hint="eastAsia"/>
              </w:rPr>
              <w:t>设计达标</w:t>
            </w:r>
          </w:p>
        </w:tc>
        <w:tc>
          <w:tcPr>
            <w:tcW w:w="1551" w:type="pct"/>
            <w:tcBorders>
              <w:top w:val="single" w:color="auto" w:sz="8" w:space="0"/>
            </w:tcBorders>
            <w:vAlign w:val="center"/>
          </w:tcPr>
          <w:p>
            <w:pPr>
              <w:pStyle w:val="37"/>
              <w:jc w:val="center"/>
            </w:pPr>
            <w:r>
              <w:rPr>
                <w:rFonts w:hint="eastAsia"/>
              </w:rPr>
              <w:t>设计内容</w:t>
            </w:r>
          </w:p>
        </w:tc>
        <w:tc>
          <w:tcPr>
            <w:tcW w:w="446" w:type="pct"/>
            <w:tcBorders>
              <w:top w:val="single" w:color="auto" w:sz="8" w:space="0"/>
            </w:tcBorders>
            <w:vAlign w:val="center"/>
          </w:tcPr>
          <w:p>
            <w:pPr>
              <w:pStyle w:val="37"/>
              <w:jc w:val="center"/>
            </w:pPr>
            <w:r>
              <w:rPr>
                <w:rFonts w:hint="eastAsia"/>
              </w:rPr>
              <w:t>对应工程验收阶段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t>4.1.</w:t>
            </w:r>
            <w:r>
              <w:rPr>
                <w:rFonts w:hint="eastAsia"/>
              </w:rPr>
              <w:t>1</w:t>
            </w:r>
          </w:p>
        </w:tc>
        <w:tc>
          <w:tcPr>
            <w:tcW w:w="1615" w:type="pct"/>
            <w:gridSpan w:val="4"/>
            <w:vAlign w:val="center"/>
          </w:tcPr>
          <w:p>
            <w:pPr>
              <w:pStyle w:val="37"/>
              <w:jc w:val="center"/>
            </w:pPr>
            <w:r>
              <w:rPr>
                <w:rFonts w:hint="eastAsia"/>
              </w:rPr>
              <w:t>场地安全</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tcBorders>
              <w:left w:val="single" w:color="auto" w:sz="8" w:space="0"/>
            </w:tcBorders>
            <w:vAlign w:val="center"/>
          </w:tcPr>
          <w:p>
            <w:pPr>
              <w:pStyle w:val="37"/>
              <w:jc w:val="center"/>
            </w:pPr>
            <w:r>
              <w:t>4.1.2</w:t>
            </w:r>
          </w:p>
          <w:p>
            <w:pPr>
              <w:pStyle w:val="37"/>
              <w:jc w:val="center"/>
            </w:pPr>
          </w:p>
        </w:tc>
        <w:tc>
          <w:tcPr>
            <w:tcW w:w="1615" w:type="pct"/>
            <w:gridSpan w:val="4"/>
            <w:vAlign w:val="center"/>
          </w:tcPr>
          <w:p>
            <w:pPr>
              <w:pStyle w:val="37"/>
              <w:jc w:val="center"/>
              <w:rPr>
                <w:lang w:eastAsia="zh-CN"/>
              </w:rPr>
            </w:pPr>
            <w:r>
              <w:rPr>
                <w:rFonts w:hint="eastAsia"/>
                <w:lang w:eastAsia="zh-CN"/>
              </w:rPr>
              <w:t> 围护结构安全、耐久和防护要求</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377" w:type="pct"/>
            <w:tcBorders>
              <w:left w:val="single" w:color="auto" w:sz="8" w:space="0"/>
            </w:tcBorders>
            <w:vAlign w:val="center"/>
          </w:tcPr>
          <w:p>
            <w:pPr>
              <w:pStyle w:val="37"/>
              <w:jc w:val="center"/>
            </w:pPr>
            <w:r>
              <w:rPr>
                <w:rFonts w:hint="eastAsia"/>
              </w:rPr>
              <w:t>4.1.3</w:t>
            </w:r>
          </w:p>
        </w:tc>
        <w:tc>
          <w:tcPr>
            <w:tcW w:w="1615" w:type="pct"/>
            <w:gridSpan w:val="4"/>
            <w:vAlign w:val="center"/>
          </w:tcPr>
          <w:p>
            <w:pPr>
              <w:pStyle w:val="37"/>
              <w:jc w:val="center"/>
              <w:rPr>
                <w:lang w:eastAsia="zh-CN"/>
              </w:rPr>
            </w:pPr>
            <w:r>
              <w:rPr>
                <w:rFonts w:hint="eastAsia"/>
                <w:lang w:eastAsia="zh-CN"/>
              </w:rPr>
              <w:t>外部设施与建筑主体结构一体化设计施工</w:t>
            </w:r>
          </w:p>
        </w:tc>
        <w:tc>
          <w:tcPr>
            <w:tcW w:w="453" w:type="pct"/>
            <w:vAlign w:val="center"/>
          </w:tcPr>
          <w:p>
            <w:pPr>
              <w:pStyle w:val="37"/>
              <w:jc w:val="center"/>
            </w:pPr>
            <w:r>
              <w:rPr>
                <w:rFonts w:hint="eastAsia"/>
              </w:rPr>
              <w:t>建筑</w:t>
            </w:r>
          </w:p>
          <w:p>
            <w:pPr>
              <w:pStyle w:val="37"/>
              <w:jc w:val="center"/>
            </w:pPr>
            <w:r>
              <w:rPr>
                <w:rFonts w:hint="eastAsia"/>
              </w:rPr>
              <w:t>结构</w:t>
            </w:r>
          </w:p>
          <w:p>
            <w:pPr>
              <w:pStyle w:val="37"/>
              <w:jc w:val="center"/>
            </w:pPr>
            <w:r>
              <w:rPr>
                <w:rFonts w:hint="eastAsia"/>
              </w:rPr>
              <w:t>给排水</w:t>
            </w:r>
          </w:p>
        </w:tc>
        <w:tc>
          <w:tcPr>
            <w:tcW w:w="557" w:type="pc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tcBorders>
              <w:left w:val="single" w:color="auto" w:sz="8" w:space="0"/>
            </w:tcBorders>
            <w:vAlign w:val="center"/>
          </w:tcPr>
          <w:p>
            <w:pPr>
              <w:pStyle w:val="37"/>
              <w:jc w:val="center"/>
            </w:pPr>
            <w:r>
              <w:rPr>
                <w:rFonts w:hint="eastAsia"/>
              </w:rPr>
              <w:t>4.1.4</w:t>
            </w:r>
          </w:p>
        </w:tc>
        <w:tc>
          <w:tcPr>
            <w:tcW w:w="1615" w:type="pct"/>
            <w:gridSpan w:val="4"/>
            <w:vAlign w:val="center"/>
          </w:tcPr>
          <w:p>
            <w:pPr>
              <w:pStyle w:val="37"/>
              <w:jc w:val="center"/>
              <w:rPr>
                <w:lang w:eastAsia="zh-CN"/>
              </w:rPr>
            </w:pPr>
            <w:r>
              <w:rPr>
                <w:rFonts w:hint="eastAsia"/>
                <w:lang w:eastAsia="zh-CN"/>
              </w:rPr>
              <w:t>建筑内部非结构构件、设备及附属设施连接牢固，适应主体结构变形</w:t>
            </w:r>
          </w:p>
          <w:p>
            <w:pPr>
              <w:pStyle w:val="37"/>
              <w:jc w:val="center"/>
              <w:rPr>
                <w:lang w:eastAsia="zh-CN"/>
              </w:rPr>
            </w:pP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达 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377" w:type="pct"/>
            <w:tcBorders>
              <w:left w:val="single" w:color="auto" w:sz="8" w:space="0"/>
            </w:tcBorders>
            <w:vAlign w:val="center"/>
          </w:tcPr>
          <w:p>
            <w:pPr>
              <w:pStyle w:val="37"/>
              <w:jc w:val="center"/>
            </w:pPr>
            <w:r>
              <w:rPr>
                <w:rFonts w:hint="eastAsia"/>
              </w:rPr>
              <w:t>4.1.5</w:t>
            </w:r>
          </w:p>
        </w:tc>
        <w:tc>
          <w:tcPr>
            <w:tcW w:w="1615" w:type="pct"/>
            <w:gridSpan w:val="4"/>
            <w:vAlign w:val="center"/>
          </w:tcPr>
          <w:p>
            <w:pPr>
              <w:pStyle w:val="37"/>
              <w:jc w:val="center"/>
            </w:pPr>
            <w:r>
              <w:rPr>
                <w:rFonts w:hint="eastAsia"/>
              </w:rPr>
              <w:t>外门窗安装牢固</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达 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377" w:type="pct"/>
            <w:tcBorders>
              <w:left w:val="single" w:color="auto" w:sz="8" w:space="0"/>
            </w:tcBorders>
            <w:vAlign w:val="center"/>
          </w:tcPr>
          <w:p>
            <w:pPr>
              <w:pStyle w:val="37"/>
              <w:jc w:val="center"/>
            </w:pPr>
            <w:r>
              <w:rPr>
                <w:rFonts w:hint="eastAsia"/>
              </w:rPr>
              <w:t>4.</w:t>
            </w:r>
            <w:r>
              <w:t>1.6</w:t>
            </w:r>
          </w:p>
        </w:tc>
        <w:tc>
          <w:tcPr>
            <w:tcW w:w="1615" w:type="pct"/>
            <w:gridSpan w:val="4"/>
            <w:vAlign w:val="center"/>
          </w:tcPr>
          <w:p>
            <w:pPr>
              <w:pStyle w:val="37"/>
              <w:jc w:val="center"/>
              <w:rPr>
                <w:lang w:eastAsia="zh-CN"/>
              </w:rPr>
            </w:pPr>
            <w:r>
              <w:rPr>
                <w:rFonts w:hint="eastAsia"/>
                <w:lang w:eastAsia="zh-CN"/>
              </w:rPr>
              <w:t>卫生间、浴室防水层、防潮层设置</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达 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tcBorders>
              <w:left w:val="single" w:color="auto" w:sz="8" w:space="0"/>
            </w:tcBorders>
            <w:vAlign w:val="center"/>
          </w:tcPr>
          <w:p>
            <w:pPr>
              <w:pStyle w:val="37"/>
              <w:jc w:val="center"/>
            </w:pPr>
            <w:r>
              <w:t>▲</w:t>
            </w:r>
            <w:r>
              <w:rPr>
                <w:rFonts w:hint="eastAsia"/>
              </w:rPr>
              <w:t>4.</w:t>
            </w:r>
            <w:r>
              <w:t>1.7</w:t>
            </w:r>
          </w:p>
        </w:tc>
        <w:tc>
          <w:tcPr>
            <w:tcW w:w="1615" w:type="pct"/>
            <w:gridSpan w:val="4"/>
            <w:vAlign w:val="center"/>
          </w:tcPr>
          <w:p>
            <w:pPr>
              <w:pStyle w:val="37"/>
              <w:jc w:val="center"/>
            </w:pPr>
            <w:r>
              <w:rPr>
                <w:rFonts w:hint="eastAsia"/>
              </w:rPr>
              <w:t>通行空间畅通</w:t>
            </w:r>
          </w:p>
        </w:tc>
        <w:tc>
          <w:tcPr>
            <w:tcW w:w="453" w:type="pct"/>
            <w:vAlign w:val="center"/>
          </w:tcPr>
          <w:p>
            <w:pPr>
              <w:pStyle w:val="37"/>
              <w:jc w:val="center"/>
            </w:pPr>
            <w:r>
              <w:rPr>
                <w:rFonts w:hint="eastAsia"/>
              </w:rPr>
              <w:t>建筑</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达 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消防验收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377" w:type="pct"/>
            <w:tcBorders>
              <w:left w:val="single" w:color="auto" w:sz="8" w:space="0"/>
            </w:tcBorders>
            <w:vAlign w:val="center"/>
          </w:tcPr>
          <w:p>
            <w:pPr>
              <w:pStyle w:val="37"/>
              <w:jc w:val="center"/>
            </w:pPr>
            <w:r>
              <w:rPr>
                <w:rFonts w:hint="eastAsia"/>
              </w:rPr>
              <w:t>4.</w:t>
            </w:r>
            <w:r>
              <w:t>1.8</w:t>
            </w:r>
          </w:p>
        </w:tc>
        <w:tc>
          <w:tcPr>
            <w:tcW w:w="1615" w:type="pct"/>
            <w:gridSpan w:val="4"/>
            <w:vAlign w:val="center"/>
          </w:tcPr>
          <w:p>
            <w:pPr>
              <w:pStyle w:val="37"/>
              <w:jc w:val="center"/>
            </w:pPr>
            <w:r>
              <w:rPr>
                <w:rFonts w:hint="eastAsia"/>
              </w:rPr>
              <w:t>安全防护标识系统</w:t>
            </w:r>
          </w:p>
        </w:tc>
        <w:tc>
          <w:tcPr>
            <w:tcW w:w="453" w:type="pct"/>
            <w:vAlign w:val="center"/>
          </w:tcPr>
          <w:p>
            <w:pPr>
              <w:pStyle w:val="37"/>
              <w:jc w:val="center"/>
            </w:pPr>
            <w:r>
              <w:rPr>
                <w:rFonts w:hint="eastAsia"/>
              </w:rPr>
              <w:t>建筑</w:t>
            </w:r>
          </w:p>
          <w:p>
            <w:pPr>
              <w:pStyle w:val="37"/>
              <w:jc w:val="center"/>
            </w:pPr>
            <w:r>
              <w:rPr>
                <w:rFonts w:hint="eastAsia"/>
              </w:rPr>
              <w:t>景观</w:t>
            </w:r>
          </w:p>
          <w:p>
            <w:pPr>
              <w:pStyle w:val="37"/>
              <w:jc w:val="center"/>
            </w:pPr>
            <w:r>
              <w:rPr>
                <w:rFonts w:hint="eastAsia"/>
              </w:rPr>
              <w:t>智能化</w:t>
            </w:r>
          </w:p>
        </w:tc>
        <w:tc>
          <w:tcPr>
            <w:tcW w:w="557" w:type="pct"/>
            <w:vAlign w:val="center"/>
          </w:tcPr>
          <w:p>
            <w:pPr>
              <w:pStyle w:val="37"/>
              <w:jc w:val="center"/>
            </w:pPr>
            <w:r>
              <w:rPr/>
              <w:sym w:font="Wingdings" w:char="00A8"/>
            </w:r>
            <w:r>
              <w:rPr>
                <w:rFonts w:hint="eastAsia"/>
              </w:rPr>
              <w:t>达 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377" w:type="pct"/>
            <w:tcBorders>
              <w:left w:val="single" w:color="auto" w:sz="8" w:space="0"/>
            </w:tcBorders>
            <w:vAlign w:val="center"/>
          </w:tcPr>
          <w:p>
            <w:pPr>
              <w:pStyle w:val="37"/>
              <w:jc w:val="center"/>
            </w:pPr>
            <w:r>
              <w:rPr>
                <w:rFonts w:hint="eastAsia"/>
              </w:rPr>
              <w:t>4.2.1</w:t>
            </w:r>
          </w:p>
        </w:tc>
        <w:tc>
          <w:tcPr>
            <w:tcW w:w="1615" w:type="pct"/>
            <w:gridSpan w:val="4"/>
            <w:vAlign w:val="center"/>
          </w:tcPr>
          <w:p>
            <w:pPr>
              <w:pStyle w:val="37"/>
              <w:jc w:val="center"/>
            </w:pPr>
            <w:r>
              <w:rPr>
                <w:rFonts w:hint="eastAsia"/>
              </w:rPr>
              <w:t>基于性能的抗震设计</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r>
              <w:t>__</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restart"/>
            <w:tcBorders>
              <w:left w:val="single" w:color="auto" w:sz="8" w:space="0"/>
            </w:tcBorders>
            <w:vAlign w:val="center"/>
          </w:tcPr>
          <w:p>
            <w:pPr>
              <w:pStyle w:val="37"/>
              <w:jc w:val="center"/>
            </w:pPr>
            <w:r>
              <w:rPr>
                <w:rFonts w:hint="eastAsia"/>
              </w:rPr>
              <w:t>4.2.2</w:t>
            </w:r>
          </w:p>
        </w:tc>
        <w:tc>
          <w:tcPr>
            <w:tcW w:w="377" w:type="pct"/>
            <w:vMerge w:val="restart"/>
            <w:vAlign w:val="center"/>
          </w:tcPr>
          <w:p>
            <w:pPr>
              <w:pStyle w:val="37"/>
              <w:jc w:val="center"/>
              <w:rPr>
                <w:lang w:eastAsia="zh-CN"/>
              </w:rPr>
            </w:pPr>
            <w:r>
              <w:rPr>
                <w:rFonts w:hint="eastAsia"/>
                <w:lang w:eastAsia="zh-CN"/>
              </w:rPr>
              <w:t>保障人员安全的防护措施</w:t>
            </w:r>
          </w:p>
        </w:tc>
        <w:tc>
          <w:tcPr>
            <w:tcW w:w="1239" w:type="pct"/>
            <w:gridSpan w:val="3"/>
            <w:vAlign w:val="center"/>
          </w:tcPr>
          <w:p>
            <w:pPr>
              <w:pStyle w:val="37"/>
              <w:jc w:val="center"/>
              <w:rPr>
                <w:lang w:eastAsia="zh-CN"/>
              </w:rPr>
            </w:pPr>
            <w:r>
              <w:rPr>
                <w:rFonts w:hint="eastAsia"/>
                <w:lang w:eastAsia="zh-CN"/>
              </w:rPr>
              <w:t>1 采取措施提高阳台、外窗、窗台、防护栏杆等安全防护水平；</w:t>
            </w:r>
          </w:p>
        </w:tc>
        <w:tc>
          <w:tcPr>
            <w:tcW w:w="453" w:type="pct"/>
            <w:vAlign w:val="center"/>
          </w:tcPr>
          <w:p>
            <w:pPr>
              <w:pStyle w:val="37"/>
              <w:jc w:val="center"/>
            </w:pPr>
            <w: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 建筑物出入口均设外墙饰面、门窗玻璃意外脱落的防护措施，并与人员通行区域的遮阳、遮风或挡雨措施结合。</w:t>
            </w:r>
          </w:p>
        </w:tc>
        <w:tc>
          <w:tcPr>
            <w:tcW w:w="453" w:type="pct"/>
            <w:vAlign w:val="center"/>
          </w:tcPr>
          <w:p>
            <w:pPr>
              <w:pStyle w:val="37"/>
              <w:jc w:val="center"/>
            </w:pPr>
            <w: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 利用场地或景观形成可降低坠物风险的缓冲区、隔离带。</w:t>
            </w:r>
          </w:p>
        </w:tc>
        <w:tc>
          <w:tcPr>
            <w:tcW w:w="453" w:type="pct"/>
            <w:vAlign w:val="center"/>
          </w:tcPr>
          <w:p>
            <w:pPr>
              <w:pStyle w:val="37"/>
              <w:jc w:val="center"/>
            </w:pPr>
            <w: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377" w:type="pct"/>
            <w:vMerge w:val="restart"/>
            <w:tcBorders>
              <w:left w:val="single" w:color="auto" w:sz="8" w:space="0"/>
            </w:tcBorders>
            <w:vAlign w:val="center"/>
          </w:tcPr>
          <w:p>
            <w:pPr>
              <w:pStyle w:val="37"/>
              <w:jc w:val="center"/>
            </w:pPr>
            <w:r>
              <w:rPr>
                <w:rFonts w:hint="eastAsia"/>
              </w:rPr>
              <w:t>4.2.3</w:t>
            </w:r>
          </w:p>
        </w:tc>
        <w:tc>
          <w:tcPr>
            <w:tcW w:w="377" w:type="pct"/>
            <w:vMerge w:val="restart"/>
            <w:vAlign w:val="center"/>
          </w:tcPr>
          <w:p>
            <w:pPr>
              <w:pStyle w:val="37"/>
              <w:jc w:val="center"/>
              <w:rPr>
                <w:lang w:eastAsia="zh-CN"/>
              </w:rPr>
            </w:pPr>
            <w:r>
              <w:rPr>
                <w:rFonts w:hint="eastAsia"/>
                <w:lang w:eastAsia="zh-CN"/>
              </w:rPr>
              <w:t>具有安全防护功能的产品或配件</w:t>
            </w:r>
          </w:p>
        </w:tc>
        <w:tc>
          <w:tcPr>
            <w:tcW w:w="1239" w:type="pct"/>
            <w:gridSpan w:val="3"/>
            <w:vAlign w:val="center"/>
          </w:tcPr>
          <w:p>
            <w:pPr>
              <w:pStyle w:val="37"/>
              <w:jc w:val="center"/>
              <w:rPr>
                <w:lang w:eastAsia="zh-CN"/>
              </w:rPr>
            </w:pPr>
            <w:r>
              <w:rPr>
                <w:rFonts w:hint="eastAsia"/>
                <w:lang w:eastAsia="zh-CN"/>
              </w:rPr>
              <w:t>1 采用具有安全防护功能的玻璃；</w:t>
            </w:r>
          </w:p>
        </w:tc>
        <w:tc>
          <w:tcPr>
            <w:tcW w:w="453" w:type="pct"/>
            <w:vMerge w:val="restar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 采用具备防夹功能的门窗。</w:t>
            </w:r>
          </w:p>
        </w:tc>
        <w:tc>
          <w:tcPr>
            <w:tcW w:w="453" w:type="pct"/>
            <w:vMerge w:val="continue"/>
            <w:vAlign w:val="center"/>
          </w:tcPr>
          <w:p>
            <w:pPr>
              <w:pStyle w:val="37"/>
              <w:jc w:val="center"/>
              <w:rPr>
                <w:lang w:eastAsia="zh-CN"/>
              </w:rPr>
            </w:pP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377" w:type="pct"/>
            <w:vMerge w:val="restart"/>
            <w:tcBorders>
              <w:left w:val="single" w:color="auto" w:sz="8" w:space="0"/>
            </w:tcBorders>
            <w:vAlign w:val="center"/>
          </w:tcPr>
          <w:p>
            <w:pPr>
              <w:pStyle w:val="37"/>
              <w:jc w:val="center"/>
            </w:pPr>
            <w:r>
              <w:rPr>
                <w:rFonts w:hint="eastAsia"/>
              </w:rPr>
              <w:t>4.2.4</w:t>
            </w:r>
          </w:p>
        </w:tc>
        <w:tc>
          <w:tcPr>
            <w:tcW w:w="377" w:type="pct"/>
            <w:vMerge w:val="restart"/>
            <w:vAlign w:val="center"/>
          </w:tcPr>
          <w:p>
            <w:pPr>
              <w:pStyle w:val="37"/>
              <w:jc w:val="center"/>
            </w:pPr>
            <w:r>
              <w:rPr>
                <w:rFonts w:hint="eastAsia"/>
              </w:rPr>
              <w:t>地面或路面防滑措施</w:t>
            </w:r>
          </w:p>
          <w:p>
            <w:pPr>
              <w:pStyle w:val="37"/>
              <w:jc w:val="center"/>
            </w:pPr>
            <w:r>
              <w:rPr>
                <w:rFonts w:hint="eastAsia"/>
              </w:rPr>
              <w:t xml:space="preserve"> </w:t>
            </w:r>
          </w:p>
        </w:tc>
        <w:tc>
          <w:tcPr>
            <w:tcW w:w="1239" w:type="pct"/>
            <w:gridSpan w:val="3"/>
            <w:vAlign w:val="center"/>
          </w:tcPr>
          <w:p>
            <w:pPr>
              <w:pStyle w:val="37"/>
              <w:jc w:val="center"/>
              <w:rPr>
                <w:lang w:eastAsia="zh-CN"/>
              </w:rPr>
            </w:pPr>
            <w:r>
              <w:rPr>
                <w:rFonts w:hint="eastAsia"/>
                <w:lang w:eastAsia="zh-CN"/>
              </w:rPr>
              <w:t>1建筑出入口及平台、公共走廊、电梯门厅、厨房、浴室、卫生间等设置防滑措施，防滑等级不低于现行行业标准《建筑地面工程防滑技术规程》JGJ/T 331 规定的 Bd、Bw级；</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2建筑室内外活动场所采用防滑地面，防滑等级达到现行行业标准《建筑地面工程防滑技术规程》JGJ/T311规定的Ad、Aw级；</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3建筑坡道、楼梯踏步防滑等级达到现行行业标准《建筑地面工程防滑技术规程》JGJ/T 331 规定的 Ad、Aw级或按水平地面等级提高一级，并采用防滑条等防滑构造技术措施。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tcBorders>
              <w:left w:val="single" w:color="auto" w:sz="8" w:space="0"/>
            </w:tcBorders>
            <w:vAlign w:val="center"/>
          </w:tcPr>
          <w:p>
            <w:pPr>
              <w:pStyle w:val="37"/>
              <w:jc w:val="center"/>
            </w:pPr>
            <w:r>
              <w:rPr>
                <w:rFonts w:hint="eastAsia"/>
              </w:rPr>
              <w:t>4.2.5</w:t>
            </w:r>
          </w:p>
        </w:tc>
        <w:tc>
          <w:tcPr>
            <w:tcW w:w="1615" w:type="pct"/>
            <w:gridSpan w:val="4"/>
            <w:vAlign w:val="center"/>
          </w:tcPr>
          <w:p>
            <w:pPr>
              <w:pStyle w:val="37"/>
              <w:jc w:val="center"/>
            </w:pPr>
            <w:r>
              <w:rPr>
                <w:rFonts w:hint="eastAsia"/>
              </w:rPr>
              <w:t>人车分流措施</w:t>
            </w:r>
          </w:p>
        </w:tc>
        <w:tc>
          <w:tcPr>
            <w:tcW w:w="453" w:type="pct"/>
            <w:vAlign w:val="center"/>
          </w:tcPr>
          <w:p>
            <w:pPr>
              <w:pStyle w:val="37"/>
              <w:jc w:val="center"/>
            </w:pPr>
            <w:r>
              <w:rPr>
                <w:rFonts w:hint="eastAsia"/>
              </w:rPr>
              <w:t>建筑</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室外工程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restart"/>
            <w:tcBorders>
              <w:left w:val="single" w:color="auto" w:sz="8" w:space="0"/>
            </w:tcBorders>
            <w:vAlign w:val="center"/>
          </w:tcPr>
          <w:p>
            <w:pPr>
              <w:pStyle w:val="37"/>
              <w:jc w:val="center"/>
            </w:pPr>
            <w:r>
              <w:rPr>
                <w:rFonts w:hint="eastAsia"/>
              </w:rPr>
              <w:t>4.2.6</w:t>
            </w:r>
          </w:p>
        </w:tc>
        <w:tc>
          <w:tcPr>
            <w:tcW w:w="377" w:type="pct"/>
            <w:vMerge w:val="restart"/>
            <w:vAlign w:val="center"/>
          </w:tcPr>
          <w:p>
            <w:pPr>
              <w:pStyle w:val="37"/>
              <w:jc w:val="center"/>
            </w:pPr>
            <w:r>
              <w:rPr>
                <w:rFonts w:hint="eastAsia"/>
              </w:rPr>
              <w:t>提升建筑适变性</w:t>
            </w:r>
          </w:p>
        </w:tc>
        <w:tc>
          <w:tcPr>
            <w:tcW w:w="1239" w:type="pct"/>
            <w:gridSpan w:val="3"/>
            <w:vAlign w:val="center"/>
          </w:tcPr>
          <w:p>
            <w:pPr>
              <w:pStyle w:val="37"/>
              <w:jc w:val="center"/>
              <w:rPr>
                <w:lang w:eastAsia="zh-CN"/>
              </w:rPr>
            </w:pPr>
            <w:r>
              <w:rPr>
                <w:rFonts w:hint="eastAsia"/>
                <w:lang w:eastAsia="zh-CN"/>
              </w:rPr>
              <w:t>1采取通用开放、灵活可变的使用空间设计，或采取建筑使用功能可变措施；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 建筑结构与建筑设备管线分离；</w:t>
            </w:r>
          </w:p>
        </w:tc>
        <w:tc>
          <w:tcPr>
            <w:tcW w:w="453" w:type="pct"/>
            <w:vAlign w:val="center"/>
          </w:tcPr>
          <w:p>
            <w:pPr>
              <w:pStyle w:val="37"/>
              <w:jc w:val="center"/>
            </w:pPr>
            <w:r>
              <w:rPr>
                <w:rFonts w:hint="eastAsia"/>
              </w:rPr>
              <w:t>结构</w:t>
            </w:r>
          </w:p>
          <w:p>
            <w:pPr>
              <w:pStyle w:val="37"/>
              <w:jc w:val="center"/>
            </w:pPr>
            <w:r>
              <w:rPr>
                <w:rFonts w:hint="eastAsia"/>
              </w:rPr>
              <w:t>给排水</w:t>
            </w:r>
          </w:p>
          <w:p>
            <w:pPr>
              <w:pStyle w:val="37"/>
              <w:jc w:val="center"/>
            </w:pPr>
            <w:r>
              <w:rPr>
                <w:rFonts w:hint="eastAsia"/>
              </w:rPr>
              <w:t>暖通</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3采用与建筑功能和空间变化相适应的设备设施布置方式或控制方式。</w:t>
            </w:r>
          </w:p>
        </w:tc>
        <w:tc>
          <w:tcPr>
            <w:tcW w:w="453" w:type="pct"/>
            <w:vAlign w:val="center"/>
          </w:tcPr>
          <w:p>
            <w:pPr>
              <w:pStyle w:val="37"/>
              <w:jc w:val="center"/>
            </w:pPr>
            <w:r>
              <w:rPr>
                <w:rFonts w:hint="eastAsia"/>
              </w:rPr>
              <w:t>给排水</w:t>
            </w:r>
          </w:p>
          <w:p>
            <w:pPr>
              <w:pStyle w:val="37"/>
              <w:jc w:val="center"/>
            </w:pPr>
            <w:r>
              <w:rPr>
                <w:rFonts w:hint="eastAsia"/>
              </w:rPr>
              <w:t>暖通</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377" w:type="pct"/>
            <w:vMerge w:val="restart"/>
            <w:tcBorders>
              <w:left w:val="single" w:color="auto" w:sz="8" w:space="0"/>
            </w:tcBorders>
            <w:vAlign w:val="center"/>
          </w:tcPr>
          <w:p>
            <w:pPr>
              <w:pStyle w:val="37"/>
              <w:jc w:val="center"/>
            </w:pPr>
            <w:r>
              <w:rPr>
                <w:rFonts w:hint="eastAsia"/>
              </w:rPr>
              <w:t>4.2.7</w:t>
            </w:r>
          </w:p>
        </w:tc>
        <w:tc>
          <w:tcPr>
            <w:tcW w:w="377" w:type="pct"/>
            <w:vMerge w:val="restart"/>
            <w:vAlign w:val="center"/>
          </w:tcPr>
          <w:p>
            <w:pPr>
              <w:pStyle w:val="37"/>
              <w:jc w:val="center"/>
            </w:pPr>
            <w:r>
              <w:rPr>
                <w:rFonts w:hint="eastAsia"/>
              </w:rPr>
              <w:t>提升建筑部品部件耐久性</w:t>
            </w:r>
          </w:p>
        </w:tc>
        <w:tc>
          <w:tcPr>
            <w:tcW w:w="1239" w:type="pct"/>
            <w:gridSpan w:val="3"/>
            <w:vAlign w:val="center"/>
          </w:tcPr>
          <w:p>
            <w:pPr>
              <w:pStyle w:val="37"/>
              <w:jc w:val="center"/>
              <w:rPr>
                <w:lang w:eastAsia="zh-CN"/>
              </w:rPr>
            </w:pPr>
            <w:r>
              <w:rPr>
                <w:rFonts w:hint="eastAsia"/>
                <w:lang w:eastAsia="zh-CN"/>
              </w:rPr>
              <w:t>1使用耐腐蚀、抗老化、耐久性能好的管材、管线、管件；</w:t>
            </w:r>
          </w:p>
        </w:tc>
        <w:tc>
          <w:tcPr>
            <w:tcW w:w="453" w:type="pct"/>
            <w:vAlign w:val="center"/>
          </w:tcPr>
          <w:p>
            <w:pPr>
              <w:pStyle w:val="37"/>
              <w:jc w:val="center"/>
            </w:pPr>
            <w:r>
              <w:rPr>
                <w:rFonts w:hint="eastAsia"/>
              </w:rPr>
              <w:t>给排水</w:t>
            </w:r>
          </w:p>
          <w:p>
            <w:pPr>
              <w:pStyle w:val="37"/>
              <w:jc w:val="center"/>
            </w:pPr>
            <w:r>
              <w:rPr>
                <w:rFonts w:hint="eastAsia"/>
              </w:rPr>
              <w:t>暖通</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2活动配件选用长寿命产品，并考虑部品组合的同寿命性；不同使用寿命的部品组合时，采用便于分别拆换、更新和升级的构造。</w:t>
            </w:r>
          </w:p>
        </w:tc>
        <w:tc>
          <w:tcPr>
            <w:tcW w:w="453" w:type="pct"/>
            <w:vAlign w:val="center"/>
          </w:tcPr>
          <w:p>
            <w:pPr>
              <w:pStyle w:val="37"/>
              <w:jc w:val="center"/>
            </w:pPr>
            <w:r>
              <w:rPr>
                <w:rFonts w:hint="eastAsia"/>
              </w:rPr>
              <w:t>给排水</w:t>
            </w:r>
          </w:p>
          <w:p>
            <w:pPr>
              <w:pStyle w:val="37"/>
              <w:jc w:val="center"/>
            </w:pPr>
            <w:r>
              <w:rPr>
                <w:rFonts w:hint="eastAsia"/>
              </w:rPr>
              <w:t>暖通</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restart"/>
            <w:tcBorders>
              <w:left w:val="single" w:color="auto" w:sz="8" w:space="0"/>
            </w:tcBorders>
            <w:vAlign w:val="center"/>
          </w:tcPr>
          <w:p>
            <w:pPr>
              <w:pStyle w:val="37"/>
              <w:jc w:val="center"/>
            </w:pPr>
            <w:r>
              <w:rPr>
                <w:rFonts w:hint="eastAsia"/>
              </w:rPr>
              <w:t>4.2.8</w:t>
            </w:r>
          </w:p>
          <w:p>
            <w:pPr>
              <w:pStyle w:val="37"/>
              <w:jc w:val="center"/>
            </w:pPr>
          </w:p>
          <w:p>
            <w:pPr>
              <w:pStyle w:val="37"/>
              <w:jc w:val="center"/>
            </w:pPr>
          </w:p>
          <w:p>
            <w:pPr>
              <w:pStyle w:val="37"/>
              <w:jc w:val="center"/>
            </w:pPr>
          </w:p>
          <w:p>
            <w:pPr>
              <w:pStyle w:val="37"/>
              <w:jc w:val="center"/>
            </w:pPr>
          </w:p>
        </w:tc>
        <w:tc>
          <w:tcPr>
            <w:tcW w:w="377" w:type="pct"/>
            <w:vMerge w:val="restart"/>
            <w:vAlign w:val="center"/>
          </w:tcPr>
          <w:p>
            <w:pPr>
              <w:pStyle w:val="37"/>
              <w:jc w:val="center"/>
              <w:rPr>
                <w:lang w:eastAsia="zh-CN"/>
              </w:rPr>
            </w:pPr>
            <w:r>
              <w:rPr>
                <w:rFonts w:hint="eastAsia"/>
                <w:lang w:eastAsia="zh-CN"/>
              </w:rPr>
              <w:t>提高建筑结构与材料的耐久性</w:t>
            </w:r>
          </w:p>
        </w:tc>
        <w:tc>
          <w:tcPr>
            <w:tcW w:w="1239" w:type="pct"/>
            <w:gridSpan w:val="3"/>
            <w:vAlign w:val="center"/>
          </w:tcPr>
          <w:p>
            <w:pPr>
              <w:pStyle w:val="37"/>
              <w:jc w:val="center"/>
              <w:rPr>
                <w:lang w:eastAsia="zh-CN"/>
              </w:rPr>
            </w:pPr>
            <w:r>
              <w:rPr>
                <w:rFonts w:hint="eastAsia"/>
                <w:lang w:eastAsia="zh-CN"/>
              </w:rPr>
              <w:t>1 按100 年进行耐久性设计；</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地基基础</w:t>
            </w:r>
          </w:p>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723" w:type="pct"/>
            <w:gridSpan w:val="2"/>
            <w:vMerge w:val="restart"/>
            <w:vAlign w:val="center"/>
          </w:tcPr>
          <w:p>
            <w:pPr>
              <w:pStyle w:val="37"/>
              <w:jc w:val="center"/>
              <w:rPr>
                <w:lang w:eastAsia="zh-CN"/>
              </w:rPr>
            </w:pPr>
            <w:r>
              <w:rPr>
                <w:rFonts w:hint="eastAsia"/>
                <w:lang w:eastAsia="zh-CN"/>
              </w:rPr>
              <w:t>2采用耐久性能好的建筑结构材料，满足下列条件之一：</w:t>
            </w:r>
          </w:p>
        </w:tc>
        <w:tc>
          <w:tcPr>
            <w:tcW w:w="516" w:type="pct"/>
            <w:vAlign w:val="center"/>
          </w:tcPr>
          <w:p>
            <w:pPr>
              <w:pStyle w:val="37"/>
              <w:jc w:val="center"/>
              <w:rPr>
                <w:lang w:eastAsia="zh-CN"/>
              </w:rPr>
            </w:pPr>
            <w:r>
              <w:rPr>
                <w:rFonts w:hint="eastAsia"/>
                <w:lang w:eastAsia="zh-CN"/>
              </w:rPr>
              <w:t>1）对于混凝土构件，提高钢筋保护层厚度或采用高耐久混凝土；</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地基基础</w:t>
            </w:r>
          </w:p>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723" w:type="pct"/>
            <w:gridSpan w:val="2"/>
            <w:vMerge w:val="continue"/>
            <w:vAlign w:val="center"/>
          </w:tcPr>
          <w:p>
            <w:pPr>
              <w:pStyle w:val="37"/>
              <w:jc w:val="center"/>
            </w:pPr>
          </w:p>
        </w:tc>
        <w:tc>
          <w:tcPr>
            <w:tcW w:w="516" w:type="pct"/>
            <w:vAlign w:val="center"/>
          </w:tcPr>
          <w:p>
            <w:pPr>
              <w:pStyle w:val="37"/>
              <w:jc w:val="center"/>
              <w:rPr>
                <w:lang w:eastAsia="zh-CN"/>
              </w:rPr>
            </w:pPr>
            <w:r>
              <w:rPr>
                <w:lang w:eastAsia="zh-CN"/>
              </w:rPr>
              <w:t>2）对于钢构件，采用耐候结构钢或耐候型防腐涂料；</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723" w:type="pct"/>
            <w:gridSpan w:val="2"/>
            <w:vMerge w:val="continue"/>
            <w:vAlign w:val="center"/>
          </w:tcPr>
          <w:p>
            <w:pPr>
              <w:pStyle w:val="37"/>
              <w:jc w:val="center"/>
            </w:pPr>
          </w:p>
        </w:tc>
        <w:tc>
          <w:tcPr>
            <w:tcW w:w="516" w:type="pct"/>
            <w:vAlign w:val="center"/>
          </w:tcPr>
          <w:p>
            <w:pPr>
              <w:pStyle w:val="37"/>
              <w:jc w:val="center"/>
              <w:rPr>
                <w:lang w:eastAsia="zh-CN"/>
              </w:rPr>
            </w:pPr>
            <w:r>
              <w:rPr>
                <w:lang w:eastAsia="zh-CN"/>
              </w:rPr>
              <w:t>3）对于木构件，采用防腐木材、耐久木材或耐久木制品。</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restart"/>
            <w:tcBorders>
              <w:left w:val="single" w:color="auto" w:sz="8" w:space="0"/>
            </w:tcBorders>
            <w:vAlign w:val="center"/>
          </w:tcPr>
          <w:p>
            <w:pPr>
              <w:pStyle w:val="37"/>
              <w:jc w:val="center"/>
            </w:pPr>
            <w:r>
              <w:rPr>
                <w:rFonts w:hint="eastAsia"/>
              </w:rPr>
              <w:t>4.2.9</w:t>
            </w:r>
          </w:p>
        </w:tc>
        <w:tc>
          <w:tcPr>
            <w:tcW w:w="377" w:type="pct"/>
            <w:vMerge w:val="restart"/>
            <w:vAlign w:val="center"/>
          </w:tcPr>
          <w:p>
            <w:pPr>
              <w:pStyle w:val="37"/>
              <w:jc w:val="center"/>
              <w:rPr>
                <w:lang w:eastAsia="zh-CN"/>
              </w:rPr>
            </w:pPr>
            <w:r>
              <w:rPr>
                <w:rFonts w:hint="eastAsia"/>
                <w:lang w:eastAsia="zh-CN"/>
              </w:rPr>
              <w:t>耐久性好、易维护的装饰装修建筑材料</w:t>
            </w:r>
          </w:p>
        </w:tc>
        <w:tc>
          <w:tcPr>
            <w:tcW w:w="1239" w:type="pct"/>
            <w:gridSpan w:val="3"/>
            <w:vAlign w:val="center"/>
          </w:tcPr>
          <w:p>
            <w:pPr>
              <w:pStyle w:val="37"/>
              <w:jc w:val="center"/>
              <w:rPr>
                <w:lang w:eastAsia="zh-CN"/>
              </w:rPr>
            </w:pPr>
            <w:r>
              <w:rPr>
                <w:rFonts w:hint="eastAsia"/>
                <w:lang w:eastAsia="zh-CN"/>
              </w:rPr>
              <w:t>1采用耐久性好的外饰面材料；</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pPr>
            <w:r>
              <w:rPr>
                <w:rFonts w:hint="eastAsia"/>
              </w:rPr>
              <w:t>2采用耐久性好的防水和密封材料；</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3采用耐久性好、易维护的室内装饰装修材料。</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安全耐久章节设计阶段得分汇总</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5000" w:type="pct"/>
            <w:gridSpan w:val="9"/>
            <w:tcBorders>
              <w:left w:val="single" w:color="auto" w:sz="8" w:space="0"/>
            </w:tcBorders>
            <w:vAlign w:val="center"/>
          </w:tcPr>
          <w:p>
            <w:pPr>
              <w:pStyle w:val="37"/>
              <w:jc w:val="center"/>
            </w:pPr>
            <w:r>
              <w:rPr>
                <w:rFonts w:hint="eastAsia"/>
              </w:rPr>
              <w:t>5、健康舒适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tcBorders>
              <w:left w:val="single" w:color="auto" w:sz="8" w:space="0"/>
            </w:tcBorders>
            <w:vAlign w:val="center"/>
          </w:tcPr>
          <w:p>
            <w:pPr>
              <w:pStyle w:val="37"/>
              <w:jc w:val="center"/>
            </w:pPr>
            <w:r>
              <w:rPr>
                <w:rFonts w:hint="eastAsia"/>
              </w:rPr>
              <w:t>验收</w:t>
            </w:r>
          </w:p>
          <w:p>
            <w:pPr>
              <w:pStyle w:val="37"/>
              <w:jc w:val="center"/>
            </w:pPr>
            <w:r>
              <w:rPr>
                <w:rFonts w:hint="eastAsia"/>
              </w:rPr>
              <w:t>条文</w:t>
            </w:r>
          </w:p>
        </w:tc>
        <w:tc>
          <w:tcPr>
            <w:tcW w:w="1615" w:type="pct"/>
            <w:gridSpan w:val="4"/>
            <w:vAlign w:val="center"/>
          </w:tcPr>
          <w:p>
            <w:pPr>
              <w:pStyle w:val="37"/>
              <w:jc w:val="center"/>
            </w:pPr>
            <w:r>
              <w:t>条文</w:t>
            </w:r>
            <w:r>
              <w:rPr>
                <w:rFonts w:hint="eastAsia"/>
              </w:rPr>
              <w:t>要点</w:t>
            </w:r>
          </w:p>
        </w:tc>
        <w:tc>
          <w:tcPr>
            <w:tcW w:w="453" w:type="pct"/>
            <w:vAlign w:val="center"/>
          </w:tcPr>
          <w:p>
            <w:pPr>
              <w:pStyle w:val="37"/>
              <w:jc w:val="center"/>
            </w:pPr>
            <w:r>
              <w:rPr>
                <w:rFonts w:hint="eastAsia"/>
              </w:rPr>
              <w:t>对应专业</w:t>
            </w:r>
          </w:p>
        </w:tc>
        <w:tc>
          <w:tcPr>
            <w:tcW w:w="557" w:type="pct"/>
            <w:vAlign w:val="center"/>
          </w:tcPr>
          <w:p>
            <w:pPr>
              <w:pStyle w:val="37"/>
              <w:jc w:val="center"/>
            </w:pPr>
            <w:r>
              <w:rPr>
                <w:rFonts w:hint="eastAsia"/>
              </w:rPr>
              <w:t>设计达标</w:t>
            </w:r>
          </w:p>
        </w:tc>
        <w:tc>
          <w:tcPr>
            <w:tcW w:w="1551" w:type="pct"/>
            <w:vAlign w:val="center"/>
          </w:tcPr>
          <w:p>
            <w:pPr>
              <w:pStyle w:val="37"/>
              <w:jc w:val="center"/>
            </w:pPr>
            <w:r>
              <w:rPr>
                <w:rFonts w:hint="eastAsia"/>
              </w:rPr>
              <w:t>设计内容</w:t>
            </w:r>
          </w:p>
        </w:tc>
        <w:tc>
          <w:tcPr>
            <w:tcW w:w="446" w:type="pct"/>
            <w:vAlign w:val="center"/>
          </w:tcPr>
          <w:p>
            <w:pPr>
              <w:pStyle w:val="37"/>
              <w:jc w:val="center"/>
            </w:pPr>
            <w:r>
              <w:rPr>
                <w:rFonts w:hint="eastAsia"/>
              </w:rPr>
              <w:t>对应工程验收阶段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tcBorders>
              <w:left w:val="single" w:color="auto" w:sz="8" w:space="0"/>
            </w:tcBorders>
            <w:vAlign w:val="center"/>
          </w:tcPr>
          <w:p>
            <w:pPr>
              <w:pStyle w:val="37"/>
              <w:jc w:val="center"/>
            </w:pPr>
            <w:r>
              <w:rPr>
                <w:rFonts w:hint="eastAsia"/>
              </w:rPr>
              <w:t>5.1.1</w:t>
            </w:r>
          </w:p>
        </w:tc>
        <w:tc>
          <w:tcPr>
            <w:tcW w:w="1615" w:type="pct"/>
            <w:gridSpan w:val="4"/>
            <w:vAlign w:val="center"/>
          </w:tcPr>
          <w:p>
            <w:pPr>
              <w:pStyle w:val="37"/>
              <w:jc w:val="center"/>
              <w:rPr>
                <w:lang w:eastAsia="zh-CN"/>
              </w:rPr>
            </w:pPr>
            <w:r>
              <w:rPr>
                <w:rFonts w:hint="eastAsia"/>
                <w:lang w:eastAsia="zh-CN"/>
              </w:rPr>
              <w:t>室内空气中污染物。设置禁烟标志。</w:t>
            </w:r>
          </w:p>
        </w:tc>
        <w:tc>
          <w:tcPr>
            <w:tcW w:w="453" w:type="pct"/>
            <w:vAlign w:val="center"/>
          </w:tcPr>
          <w:p>
            <w:pPr>
              <w:pStyle w:val="37"/>
              <w:jc w:val="center"/>
            </w:pPr>
            <w:r>
              <w:rPr>
                <w:rFonts w:hint="eastAsia"/>
              </w:rPr>
              <w:t>建筑</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377" w:type="pct"/>
            <w:tcBorders>
              <w:left w:val="single" w:color="auto" w:sz="8" w:space="0"/>
            </w:tcBorders>
            <w:vAlign w:val="center"/>
          </w:tcPr>
          <w:p>
            <w:pPr>
              <w:pStyle w:val="37"/>
              <w:jc w:val="center"/>
            </w:pPr>
            <w:r>
              <w:rPr>
                <w:rFonts w:hint="eastAsia"/>
              </w:rPr>
              <w:t>5.1.2</w:t>
            </w:r>
          </w:p>
        </w:tc>
        <w:tc>
          <w:tcPr>
            <w:tcW w:w="1615" w:type="pct"/>
            <w:gridSpan w:val="4"/>
            <w:vAlign w:val="center"/>
          </w:tcPr>
          <w:p>
            <w:pPr>
              <w:pStyle w:val="37"/>
              <w:jc w:val="center"/>
            </w:pPr>
            <w:r>
              <w:rPr>
                <w:rFonts w:hint="eastAsia"/>
              </w:rPr>
              <w:t>避免污染物串通。</w:t>
            </w:r>
          </w:p>
        </w:tc>
        <w:tc>
          <w:tcPr>
            <w:tcW w:w="453" w:type="pct"/>
            <w:vAlign w:val="center"/>
          </w:tcPr>
          <w:p>
            <w:pPr>
              <w:pStyle w:val="37"/>
              <w:jc w:val="center"/>
            </w:pPr>
            <w:r>
              <w:rPr>
                <w:rFonts w:hint="eastAsia"/>
              </w:rPr>
              <w:t>暖通</w:t>
            </w:r>
          </w:p>
        </w:tc>
        <w:tc>
          <w:tcPr>
            <w:tcW w:w="557" w:type="pc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通风与空调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377" w:type="pct"/>
            <w:vMerge w:val="restart"/>
            <w:tcBorders>
              <w:left w:val="single" w:color="auto" w:sz="8" w:space="0"/>
            </w:tcBorders>
            <w:vAlign w:val="center"/>
          </w:tcPr>
          <w:p>
            <w:pPr>
              <w:pStyle w:val="37"/>
              <w:jc w:val="center"/>
            </w:pPr>
            <w:r>
              <w:rPr>
                <w:rFonts w:hint="eastAsia"/>
              </w:rPr>
              <w:t>5.1.3</w:t>
            </w:r>
          </w:p>
        </w:tc>
        <w:tc>
          <w:tcPr>
            <w:tcW w:w="377" w:type="pct"/>
            <w:vMerge w:val="restart"/>
            <w:vAlign w:val="center"/>
          </w:tcPr>
          <w:p>
            <w:pPr>
              <w:pStyle w:val="37"/>
              <w:jc w:val="center"/>
            </w:pPr>
            <w:r>
              <w:rPr>
                <w:rFonts w:hint="eastAsia"/>
              </w:rPr>
              <w:t>给水排水系统设置</w:t>
            </w:r>
          </w:p>
        </w:tc>
        <w:tc>
          <w:tcPr>
            <w:tcW w:w="1239" w:type="pct"/>
            <w:gridSpan w:val="3"/>
            <w:vAlign w:val="center"/>
          </w:tcPr>
          <w:p>
            <w:pPr>
              <w:pStyle w:val="37"/>
              <w:jc w:val="center"/>
              <w:rPr>
                <w:lang w:eastAsia="zh-CN"/>
              </w:rPr>
            </w:pPr>
            <w:r>
              <w:rPr>
                <w:rFonts w:hint="eastAsia"/>
                <w:lang w:eastAsia="zh-CN"/>
              </w:rPr>
              <w:t>1生活饮用水水质应满足现行国家标准《生活饮用水卫生标准》GB 5749 的规定；</w:t>
            </w:r>
          </w:p>
        </w:tc>
        <w:tc>
          <w:tcPr>
            <w:tcW w:w="453" w:type="pct"/>
            <w:vAlign w:val="center"/>
          </w:tcPr>
          <w:p>
            <w:pPr>
              <w:pStyle w:val="37"/>
              <w:jc w:val="center"/>
            </w:pPr>
            <w:r>
              <w:rPr>
                <w:rFonts w:hint="eastAsia"/>
              </w:rPr>
              <w:t>给排水</w:t>
            </w:r>
          </w:p>
        </w:tc>
        <w:tc>
          <w:tcPr>
            <w:tcW w:w="557" w:type="pct"/>
            <w:vMerge w:val="restar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 xml:space="preserve">2应制定水池、水箱等储水设施定期清洗消毒计划并实施，且生活饮用水储水设施每半年清洗消毒不应少于 1 次； </w:t>
            </w:r>
          </w:p>
        </w:tc>
        <w:tc>
          <w:tcPr>
            <w:tcW w:w="453" w:type="pct"/>
            <w:vAlign w:val="center"/>
          </w:tcPr>
          <w:p>
            <w:pPr>
              <w:pStyle w:val="37"/>
              <w:jc w:val="center"/>
            </w:pPr>
            <w:r>
              <w:rPr>
                <w:rFonts w:hint="eastAsia"/>
              </w:rPr>
              <w:t>给排水</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 xml:space="preserve">3应使用构造内自带水封的便器，且其水封深度不应小于50mm； </w:t>
            </w:r>
          </w:p>
        </w:tc>
        <w:tc>
          <w:tcPr>
            <w:tcW w:w="453" w:type="pct"/>
            <w:vAlign w:val="center"/>
          </w:tcPr>
          <w:p>
            <w:pPr>
              <w:pStyle w:val="37"/>
              <w:jc w:val="center"/>
            </w:pPr>
            <w:r>
              <w:rPr>
                <w:rFonts w:hint="eastAsia"/>
              </w:rPr>
              <w:t>给排水</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4非传统水源管道和设备应设置明确、清晰的永久性标识。</w:t>
            </w:r>
          </w:p>
        </w:tc>
        <w:tc>
          <w:tcPr>
            <w:tcW w:w="453" w:type="pct"/>
            <w:vAlign w:val="center"/>
          </w:tcPr>
          <w:p>
            <w:pPr>
              <w:pStyle w:val="37"/>
              <w:jc w:val="center"/>
            </w:pPr>
            <w:r>
              <w:rPr>
                <w:rFonts w:hint="eastAsia"/>
              </w:rPr>
              <w:t>给排水</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377" w:type="pct"/>
            <w:vMerge w:val="restart"/>
            <w:tcBorders>
              <w:left w:val="single" w:color="auto" w:sz="8" w:space="0"/>
            </w:tcBorders>
            <w:vAlign w:val="center"/>
          </w:tcPr>
          <w:p>
            <w:pPr>
              <w:pStyle w:val="37"/>
              <w:jc w:val="center"/>
            </w:pPr>
            <w:r>
              <w:rPr>
                <w:rFonts w:hint="eastAsia"/>
              </w:rPr>
              <w:t>5.1.4</w:t>
            </w:r>
          </w:p>
        </w:tc>
        <w:tc>
          <w:tcPr>
            <w:tcW w:w="377" w:type="pct"/>
            <w:vMerge w:val="restart"/>
            <w:vAlign w:val="center"/>
          </w:tcPr>
          <w:p>
            <w:pPr>
              <w:pStyle w:val="37"/>
              <w:jc w:val="center"/>
              <w:rPr>
                <w:lang w:eastAsia="zh-CN"/>
              </w:rPr>
            </w:pPr>
            <w:r>
              <w:rPr>
                <w:rFonts w:hint="eastAsia"/>
                <w:lang w:eastAsia="zh-CN"/>
              </w:rPr>
              <w:t>室内噪声级和隔声性能</w:t>
            </w:r>
          </w:p>
        </w:tc>
        <w:tc>
          <w:tcPr>
            <w:tcW w:w="1239" w:type="pct"/>
            <w:gridSpan w:val="3"/>
            <w:vAlign w:val="center"/>
          </w:tcPr>
          <w:p>
            <w:pPr>
              <w:pStyle w:val="37"/>
              <w:jc w:val="center"/>
              <w:rPr>
                <w:lang w:eastAsia="zh-CN"/>
              </w:rPr>
            </w:pPr>
            <w:r>
              <w:rPr>
                <w:rFonts w:hint="eastAsia"/>
                <w:lang w:eastAsia="zh-CN"/>
              </w:rPr>
              <w:t>1室内噪声级应满足现行国家标准《民用建筑隔声设计规范》GB50118中的低限要求；</w:t>
            </w:r>
          </w:p>
        </w:tc>
        <w:tc>
          <w:tcPr>
            <w:tcW w:w="453" w:type="pct"/>
            <w:vAlign w:val="center"/>
          </w:tcPr>
          <w:p>
            <w:pPr>
              <w:pStyle w:val="37"/>
              <w:jc w:val="center"/>
            </w:pPr>
            <w:r>
              <w:rPr>
                <w:rFonts w:hint="eastAsia"/>
              </w:rPr>
              <w:t>建筑</w:t>
            </w:r>
          </w:p>
        </w:tc>
        <w:tc>
          <w:tcPr>
            <w:tcW w:w="557" w:type="pct"/>
            <w:vMerge w:val="restart"/>
            <w:vAlign w:val="center"/>
          </w:tcPr>
          <w:p>
            <w:pPr>
              <w:pStyle w:val="37"/>
              <w:jc w:val="center"/>
            </w:pPr>
            <w:r>
              <w:rPr/>
              <w:sym w:font="Wingdings" w:char="00A8"/>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2外墙、隔墙、楼板和门窗的隔声性能应满足现行国家标准《民用建筑隔声设计规范》GB50118中的低限要求。</w:t>
            </w:r>
          </w:p>
        </w:tc>
        <w:tc>
          <w:tcPr>
            <w:tcW w:w="453" w:type="pct"/>
            <w:vAlign w:val="center"/>
          </w:tcPr>
          <w:p>
            <w:pPr>
              <w:pStyle w:val="37"/>
              <w:jc w:val="center"/>
            </w:pPr>
            <w:r>
              <w:rPr>
                <w:rFonts w:hint="eastAsia"/>
              </w:rPr>
              <w:t>建筑</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377" w:type="pct"/>
            <w:vMerge w:val="restart"/>
            <w:tcBorders>
              <w:left w:val="single" w:color="auto" w:sz="8" w:space="0"/>
            </w:tcBorders>
            <w:vAlign w:val="center"/>
          </w:tcPr>
          <w:p>
            <w:pPr>
              <w:pStyle w:val="37"/>
              <w:jc w:val="center"/>
            </w:pPr>
            <w:r>
              <w:rPr>
                <w:rFonts w:hint="eastAsia"/>
              </w:rPr>
              <w:t>5.1.5</w:t>
            </w:r>
          </w:p>
        </w:tc>
        <w:tc>
          <w:tcPr>
            <w:tcW w:w="377" w:type="pct"/>
            <w:vMerge w:val="restart"/>
            <w:vAlign w:val="center"/>
          </w:tcPr>
          <w:p>
            <w:pPr>
              <w:pStyle w:val="37"/>
              <w:jc w:val="center"/>
              <w:rPr>
                <w:lang w:eastAsia="zh-CN"/>
              </w:rPr>
            </w:pPr>
            <w:r>
              <w:rPr>
                <w:rFonts w:hint="eastAsia"/>
                <w:lang w:eastAsia="zh-CN"/>
              </w:rPr>
              <w:t>建筑照明产品和照明质量</w:t>
            </w:r>
          </w:p>
        </w:tc>
        <w:tc>
          <w:tcPr>
            <w:tcW w:w="1239" w:type="pct"/>
            <w:gridSpan w:val="3"/>
            <w:vAlign w:val="center"/>
          </w:tcPr>
          <w:p>
            <w:pPr>
              <w:pStyle w:val="37"/>
              <w:jc w:val="center"/>
              <w:rPr>
                <w:lang w:eastAsia="zh-CN"/>
              </w:rPr>
            </w:pPr>
            <w:r>
              <w:rPr>
                <w:rFonts w:hint="eastAsia"/>
                <w:lang w:eastAsia="zh-CN"/>
              </w:rPr>
              <w:t>1照明数量和质量应符合现行国家标准《建筑照明设计标准》GB 50034 的规定；</w:t>
            </w:r>
          </w:p>
        </w:tc>
        <w:tc>
          <w:tcPr>
            <w:tcW w:w="453" w:type="pct"/>
            <w:vAlign w:val="center"/>
          </w:tcPr>
          <w:p>
            <w:pPr>
              <w:pStyle w:val="37"/>
              <w:jc w:val="center"/>
            </w:pPr>
            <w:r>
              <w:rPr>
                <w:rFonts w:hint="eastAsia"/>
              </w:rPr>
              <w:t>电气</w:t>
            </w:r>
          </w:p>
        </w:tc>
        <w:tc>
          <w:tcPr>
            <w:tcW w:w="557" w:type="pct"/>
            <w:vMerge w:val="restart"/>
            <w:vAlign w:val="center"/>
          </w:tcPr>
          <w:p>
            <w:pPr>
              <w:pStyle w:val="37"/>
              <w:jc w:val="center"/>
            </w:pPr>
            <w:r>
              <w:rPr/>
              <w:sym w:font="Wingdings" w:char="00A8"/>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4"/>
              <w:jc w:val="center"/>
              <w:rPr>
                <w:bCs w:val="0"/>
                <w:sz w:val="15"/>
                <w:szCs w:val="15"/>
              </w:rPr>
            </w:pPr>
            <w:r>
              <w:rPr>
                <w:rFonts w:hint="eastAsia"/>
                <w:bCs w:val="0"/>
                <w:sz w:val="15"/>
                <w:szCs w:val="15"/>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2人员长期停留场所应采用符合现行国家标准《灯和灯系统的光生物安全性》GB/T 20145规定的无危险类照明产品；</w:t>
            </w:r>
          </w:p>
        </w:tc>
        <w:tc>
          <w:tcPr>
            <w:tcW w:w="453" w:type="pct"/>
            <w:vAlign w:val="center"/>
          </w:tcPr>
          <w:p>
            <w:pPr>
              <w:pStyle w:val="37"/>
              <w:jc w:val="center"/>
            </w:pPr>
            <w:r>
              <w:rPr>
                <w:rFonts w:hint="eastAsia"/>
              </w:rPr>
              <w:t>电气</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3选用LED 照明产品的光输出波形的波动深度应符合现行国家标准《LED室内照明应用技术要求》GB/T 31831 的规定。</w:t>
            </w:r>
          </w:p>
        </w:tc>
        <w:tc>
          <w:tcPr>
            <w:tcW w:w="453" w:type="pct"/>
            <w:vAlign w:val="center"/>
          </w:tcPr>
          <w:p>
            <w:pPr>
              <w:pStyle w:val="37"/>
              <w:jc w:val="center"/>
            </w:pPr>
            <w:r>
              <w:rPr>
                <w:rFonts w:hint="eastAsia"/>
              </w:rPr>
              <w:t>电气</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377" w:type="pct"/>
            <w:tcBorders>
              <w:left w:val="single" w:color="auto" w:sz="8" w:space="0"/>
            </w:tcBorders>
            <w:vAlign w:val="center"/>
          </w:tcPr>
          <w:p>
            <w:pPr>
              <w:pStyle w:val="37"/>
              <w:jc w:val="center"/>
            </w:pPr>
            <w:r>
              <w:rPr>
                <w:rFonts w:hint="eastAsia"/>
              </w:rPr>
              <w:t>5.1.6</w:t>
            </w:r>
          </w:p>
        </w:tc>
        <w:tc>
          <w:tcPr>
            <w:tcW w:w="1615" w:type="pct"/>
            <w:gridSpan w:val="4"/>
            <w:vAlign w:val="center"/>
          </w:tcPr>
          <w:p>
            <w:pPr>
              <w:pStyle w:val="37"/>
              <w:jc w:val="center"/>
            </w:pPr>
            <w:r>
              <w:rPr>
                <w:rFonts w:hint="eastAsia"/>
              </w:rPr>
              <w:t>保障室内热环境。</w:t>
            </w:r>
          </w:p>
        </w:tc>
        <w:tc>
          <w:tcPr>
            <w:tcW w:w="453" w:type="pct"/>
            <w:vAlign w:val="center"/>
          </w:tcPr>
          <w:p>
            <w:pPr>
              <w:pStyle w:val="37"/>
              <w:jc w:val="center"/>
            </w:pPr>
            <w:r>
              <w:rPr>
                <w:rFonts w:hint="eastAsia"/>
              </w:rPr>
              <w:t>暖通</w:t>
            </w:r>
          </w:p>
        </w:tc>
        <w:tc>
          <w:tcPr>
            <w:tcW w:w="557" w:type="pct"/>
            <w:vAlign w:val="center"/>
          </w:tcPr>
          <w:p>
            <w:pPr>
              <w:pStyle w:val="37"/>
              <w:jc w:val="center"/>
            </w:pPr>
            <w:r>
              <w:rPr/>
              <w:sym w:font="Wingdings" w:char="00A8"/>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377" w:type="pct"/>
            <w:vMerge w:val="restart"/>
            <w:tcBorders>
              <w:left w:val="single" w:color="auto" w:sz="8" w:space="0"/>
            </w:tcBorders>
            <w:vAlign w:val="center"/>
          </w:tcPr>
          <w:p>
            <w:pPr>
              <w:pStyle w:val="37"/>
              <w:jc w:val="center"/>
            </w:pPr>
            <w:r>
              <w:rPr>
                <w:rFonts w:hint="eastAsia"/>
              </w:rPr>
              <w:t>5.1.7</w:t>
            </w:r>
          </w:p>
        </w:tc>
        <w:tc>
          <w:tcPr>
            <w:tcW w:w="377" w:type="pct"/>
            <w:vMerge w:val="restart"/>
            <w:vAlign w:val="center"/>
          </w:tcPr>
          <w:p>
            <w:pPr>
              <w:pStyle w:val="37"/>
              <w:jc w:val="center"/>
            </w:pPr>
            <w:r>
              <w:rPr>
                <w:rFonts w:hint="eastAsia"/>
              </w:rPr>
              <w:t>围护结构热工性能</w:t>
            </w:r>
          </w:p>
        </w:tc>
        <w:tc>
          <w:tcPr>
            <w:tcW w:w="1239" w:type="pct"/>
            <w:gridSpan w:val="3"/>
            <w:vAlign w:val="center"/>
          </w:tcPr>
          <w:p>
            <w:pPr>
              <w:pStyle w:val="37"/>
              <w:jc w:val="center"/>
              <w:rPr>
                <w:lang w:eastAsia="zh-CN"/>
              </w:rPr>
            </w:pPr>
            <w:r>
              <w:rPr>
                <w:rFonts w:hint="eastAsia"/>
                <w:lang w:eastAsia="zh-CN"/>
              </w:rPr>
              <w:t>1在室内设计温度、湿度条件下，建筑非透光围护结构内表面不得结露；</w:t>
            </w:r>
          </w:p>
        </w:tc>
        <w:tc>
          <w:tcPr>
            <w:tcW w:w="453" w:type="pct"/>
            <w:vAlign w:val="center"/>
          </w:tcPr>
          <w:p>
            <w:pPr>
              <w:pStyle w:val="37"/>
              <w:jc w:val="center"/>
            </w:pPr>
            <w:r>
              <w:rPr>
                <w:rFonts w:hint="eastAsia"/>
              </w:rPr>
              <w:t>建筑</w:t>
            </w:r>
          </w:p>
        </w:tc>
        <w:tc>
          <w:tcPr>
            <w:tcW w:w="557" w:type="pct"/>
            <w:vMerge w:val="restar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2供暖建筑的屋面、外墙内部不应产生冷凝；</w:t>
            </w:r>
          </w:p>
        </w:tc>
        <w:tc>
          <w:tcPr>
            <w:tcW w:w="453" w:type="pct"/>
            <w:vAlign w:val="center"/>
          </w:tcPr>
          <w:p>
            <w:pPr>
              <w:pStyle w:val="37"/>
              <w:jc w:val="center"/>
            </w:pPr>
            <w:r>
              <w:rPr>
                <w:rFonts w:hint="eastAsia"/>
              </w:rPr>
              <w:t>建筑</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 屋顶和外墙隔热性能应满足现行国家标准《民用建筑热工设计规范》GB50176的要求。</w:t>
            </w:r>
          </w:p>
        </w:tc>
        <w:tc>
          <w:tcPr>
            <w:tcW w:w="453" w:type="pct"/>
            <w:vAlign w:val="center"/>
          </w:tcPr>
          <w:p>
            <w:pPr>
              <w:pStyle w:val="37"/>
              <w:jc w:val="center"/>
            </w:pPr>
            <w:r>
              <w:rPr>
                <w:rFonts w:hint="eastAsia"/>
              </w:rPr>
              <w:t>建筑</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377" w:type="pct"/>
            <w:tcBorders>
              <w:left w:val="single" w:color="auto" w:sz="8" w:space="0"/>
            </w:tcBorders>
            <w:vAlign w:val="center"/>
          </w:tcPr>
          <w:p>
            <w:pPr>
              <w:pStyle w:val="37"/>
              <w:jc w:val="center"/>
            </w:pPr>
            <w:r>
              <w:rPr>
                <w:rFonts w:hint="eastAsia"/>
              </w:rPr>
              <w:t>5.1.8</w:t>
            </w:r>
          </w:p>
        </w:tc>
        <w:tc>
          <w:tcPr>
            <w:tcW w:w="1615" w:type="pct"/>
            <w:gridSpan w:val="4"/>
            <w:vAlign w:val="center"/>
          </w:tcPr>
          <w:p>
            <w:pPr>
              <w:pStyle w:val="37"/>
              <w:jc w:val="center"/>
              <w:rPr>
                <w:lang w:eastAsia="zh-CN"/>
              </w:rPr>
            </w:pPr>
            <w:r>
              <w:rPr>
                <w:rFonts w:hint="eastAsia"/>
                <w:lang w:eastAsia="zh-CN"/>
              </w:rPr>
              <w:t>现场独立控制的热环境调节装置。</w:t>
            </w:r>
          </w:p>
        </w:tc>
        <w:tc>
          <w:tcPr>
            <w:tcW w:w="453" w:type="pct"/>
            <w:vAlign w:val="center"/>
          </w:tcPr>
          <w:p>
            <w:pPr>
              <w:pStyle w:val="37"/>
              <w:jc w:val="center"/>
            </w:pPr>
            <w:r>
              <w:rPr>
                <w:rFonts w:hint="eastAsia"/>
              </w:rPr>
              <w:t>暖通</w:t>
            </w:r>
          </w:p>
        </w:tc>
        <w:tc>
          <w:tcPr>
            <w:tcW w:w="557" w:type="pc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377" w:type="pct"/>
            <w:tcBorders>
              <w:left w:val="single" w:color="auto" w:sz="8" w:space="0"/>
            </w:tcBorders>
            <w:vAlign w:val="center"/>
          </w:tcPr>
          <w:p>
            <w:pPr>
              <w:pStyle w:val="37"/>
              <w:jc w:val="center"/>
            </w:pPr>
            <w:r>
              <w:rPr>
                <w:rFonts w:hint="eastAsia"/>
              </w:rPr>
              <w:t>5.1.9</w:t>
            </w:r>
          </w:p>
        </w:tc>
        <w:tc>
          <w:tcPr>
            <w:tcW w:w="1615" w:type="pct"/>
            <w:gridSpan w:val="4"/>
            <w:vAlign w:val="center"/>
          </w:tcPr>
          <w:p>
            <w:pPr>
              <w:pStyle w:val="37"/>
              <w:jc w:val="center"/>
              <w:rPr>
                <w:lang w:eastAsia="zh-CN"/>
              </w:rPr>
            </w:pPr>
            <w:r>
              <w:rPr>
                <w:rFonts w:hint="eastAsia"/>
                <w:lang w:eastAsia="zh-CN"/>
              </w:rPr>
              <w:t>地下车库的一氧化碳浓度监测和联动控制装置。</w:t>
            </w:r>
          </w:p>
        </w:tc>
        <w:tc>
          <w:tcPr>
            <w:tcW w:w="453" w:type="pct"/>
            <w:vAlign w:val="center"/>
          </w:tcPr>
          <w:p>
            <w:pPr>
              <w:pStyle w:val="37"/>
              <w:jc w:val="center"/>
            </w:pPr>
            <w:r>
              <w:rPr>
                <w:rFonts w:hint="eastAsia"/>
              </w:rPr>
              <w:t>建筑</w:t>
            </w:r>
          </w:p>
          <w:p>
            <w:pPr>
              <w:pStyle w:val="37"/>
              <w:jc w:val="center"/>
            </w:pPr>
            <w:r>
              <w:rPr>
                <w:rFonts w:hint="eastAsia"/>
              </w:rPr>
              <w:t>电气</w:t>
            </w:r>
          </w:p>
          <w:p>
            <w:pPr>
              <w:pStyle w:val="37"/>
              <w:jc w:val="center"/>
            </w:pPr>
            <w:r>
              <w:rPr>
                <w:rFonts w:hint="eastAsia"/>
              </w:rPr>
              <w:t>暖通</w:t>
            </w:r>
          </w:p>
          <w:p>
            <w:pPr>
              <w:pStyle w:val="37"/>
              <w:jc w:val="center"/>
            </w:pPr>
            <w:r>
              <w:rPr>
                <w:rFonts w:hint="eastAsia"/>
              </w:rPr>
              <w:t>智能化</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通风与空调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77" w:type="pct"/>
            <w:vMerge w:val="restart"/>
            <w:tcBorders>
              <w:left w:val="single" w:color="auto" w:sz="8" w:space="0"/>
            </w:tcBorders>
            <w:vAlign w:val="center"/>
          </w:tcPr>
          <w:p>
            <w:pPr>
              <w:pStyle w:val="37"/>
              <w:jc w:val="center"/>
            </w:pPr>
            <w:r>
              <w:rPr>
                <w:rFonts w:hint="eastAsia"/>
              </w:rPr>
              <w:t>5.2.1</w:t>
            </w:r>
          </w:p>
        </w:tc>
        <w:tc>
          <w:tcPr>
            <w:tcW w:w="377" w:type="pct"/>
            <w:vMerge w:val="restart"/>
            <w:vAlign w:val="center"/>
          </w:tcPr>
          <w:p>
            <w:pPr>
              <w:pStyle w:val="37"/>
              <w:jc w:val="center"/>
              <w:rPr>
                <w:lang w:eastAsia="zh-CN"/>
              </w:rPr>
            </w:pPr>
            <w:r>
              <w:rPr>
                <w:rFonts w:hint="eastAsia"/>
                <w:lang w:eastAsia="zh-CN"/>
              </w:rPr>
              <w:t>控制室内主要污染物浓度</w:t>
            </w:r>
          </w:p>
        </w:tc>
        <w:tc>
          <w:tcPr>
            <w:tcW w:w="1239" w:type="pct"/>
            <w:gridSpan w:val="3"/>
            <w:vAlign w:val="center"/>
          </w:tcPr>
          <w:p>
            <w:pPr>
              <w:pStyle w:val="37"/>
              <w:jc w:val="center"/>
              <w:rPr>
                <w:lang w:eastAsia="zh-CN"/>
              </w:rPr>
            </w:pPr>
            <w:r>
              <w:rPr>
                <w:rFonts w:hint="eastAsia"/>
                <w:lang w:eastAsia="zh-CN"/>
              </w:rPr>
              <w:t>1氨、甲醛、苯、总挥发性有机物、氡等污染物浓度低于现行国家标准《室内空气质量标准》GB/T 18883 规定限制的比例满足要求；</w:t>
            </w:r>
          </w:p>
        </w:tc>
        <w:tc>
          <w:tcPr>
            <w:tcW w:w="453" w:type="pct"/>
            <w:vAlign w:val="center"/>
          </w:tcPr>
          <w:p>
            <w:pPr>
              <w:pStyle w:val="37"/>
              <w:jc w:val="center"/>
            </w:pPr>
            <w:r>
              <w:rPr>
                <w:rFonts w:hint="eastAsia"/>
              </w:rPr>
              <w:t>建筑</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2室内PM2.5年均浓度不高于25</w:t>
            </w:r>
            <w:r>
              <w:t>μ</w:t>
            </w:r>
            <w:r>
              <w:rPr>
                <w:rFonts w:hint="eastAsia"/>
                <w:lang w:eastAsia="zh-CN"/>
              </w:rPr>
              <w:t>g/m3，且室内PM10年均浓度不高于50</w:t>
            </w:r>
            <w:r>
              <w:t>μ</w:t>
            </w:r>
            <w:r>
              <w:rPr>
                <w:rFonts w:hint="eastAsia"/>
                <w:lang w:eastAsia="zh-CN"/>
              </w:rPr>
              <w:t>g/m3。</w:t>
            </w:r>
          </w:p>
        </w:tc>
        <w:tc>
          <w:tcPr>
            <w:tcW w:w="453" w:type="pct"/>
            <w:vAlign w:val="center"/>
          </w:tcPr>
          <w:p>
            <w:pPr>
              <w:pStyle w:val="37"/>
              <w:jc w:val="center"/>
            </w:pPr>
            <w:r>
              <w:rPr>
                <w:rFonts w:hint="eastAsia"/>
              </w:rPr>
              <w:t>建筑</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通风与空调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77" w:type="pct"/>
            <w:tcBorders>
              <w:left w:val="single" w:color="auto" w:sz="8" w:space="0"/>
            </w:tcBorders>
            <w:vAlign w:val="center"/>
          </w:tcPr>
          <w:p>
            <w:pPr>
              <w:pStyle w:val="37"/>
              <w:jc w:val="center"/>
            </w:pPr>
            <w:r>
              <w:rPr>
                <w:rFonts w:hint="eastAsia"/>
              </w:rPr>
              <w:t>5.2.2</w:t>
            </w:r>
          </w:p>
        </w:tc>
        <w:tc>
          <w:tcPr>
            <w:tcW w:w="1615" w:type="pct"/>
            <w:gridSpan w:val="4"/>
            <w:vAlign w:val="center"/>
          </w:tcPr>
          <w:p>
            <w:pPr>
              <w:pStyle w:val="37"/>
              <w:jc w:val="center"/>
              <w:rPr>
                <w:lang w:eastAsia="zh-CN"/>
              </w:rPr>
            </w:pPr>
            <w:r>
              <w:rPr>
                <w:rFonts w:hint="eastAsia"/>
                <w:lang w:eastAsia="zh-CN"/>
              </w:rPr>
              <w:t>装饰装修材料绿色产品</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tcBorders>
              <w:left w:val="single" w:color="auto" w:sz="8" w:space="0"/>
            </w:tcBorders>
            <w:vAlign w:val="center"/>
          </w:tcPr>
          <w:p>
            <w:pPr>
              <w:pStyle w:val="37"/>
              <w:jc w:val="center"/>
            </w:pPr>
            <w:r>
              <w:rPr>
                <w:rFonts w:hint="eastAsia"/>
              </w:rPr>
              <w:t>5.2.3</w:t>
            </w:r>
          </w:p>
        </w:tc>
        <w:tc>
          <w:tcPr>
            <w:tcW w:w="1615" w:type="pct"/>
            <w:gridSpan w:val="4"/>
            <w:vAlign w:val="center"/>
          </w:tcPr>
          <w:p>
            <w:pPr>
              <w:pStyle w:val="37"/>
              <w:jc w:val="center"/>
              <w:rPr>
                <w:lang w:eastAsia="zh-CN"/>
              </w:rPr>
            </w:pPr>
            <w:r>
              <w:rPr>
                <w:rFonts w:hint="eastAsia"/>
                <w:lang w:eastAsia="zh-CN"/>
              </w:rPr>
              <w:t>直饮水、集中生活热水、游泳池水、采暖空调系统用水、景观水体等的水质</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77" w:type="pct"/>
            <w:vMerge w:val="restart"/>
            <w:tcBorders>
              <w:left w:val="single" w:color="auto" w:sz="8" w:space="0"/>
            </w:tcBorders>
            <w:vAlign w:val="center"/>
          </w:tcPr>
          <w:p>
            <w:pPr>
              <w:pStyle w:val="37"/>
              <w:jc w:val="center"/>
            </w:pPr>
            <w:r>
              <w:rPr>
                <w:rFonts w:hint="eastAsia"/>
              </w:rPr>
              <w:t>5.2.4</w:t>
            </w:r>
          </w:p>
        </w:tc>
        <w:tc>
          <w:tcPr>
            <w:tcW w:w="377" w:type="pct"/>
            <w:vMerge w:val="restart"/>
            <w:vAlign w:val="center"/>
          </w:tcPr>
          <w:p>
            <w:pPr>
              <w:pStyle w:val="37"/>
              <w:jc w:val="center"/>
              <w:rPr>
                <w:lang w:eastAsia="zh-CN"/>
              </w:rPr>
            </w:pPr>
            <w:r>
              <w:rPr>
                <w:rFonts w:hint="eastAsia"/>
                <w:lang w:eastAsia="zh-CN"/>
              </w:rPr>
              <w:t>储水设施采取措施满足卫生要求</w:t>
            </w:r>
          </w:p>
        </w:tc>
        <w:tc>
          <w:tcPr>
            <w:tcW w:w="1239" w:type="pct"/>
            <w:gridSpan w:val="3"/>
            <w:vAlign w:val="center"/>
          </w:tcPr>
          <w:p>
            <w:pPr>
              <w:pStyle w:val="37"/>
              <w:jc w:val="center"/>
              <w:rPr>
                <w:lang w:eastAsia="zh-CN"/>
              </w:rPr>
            </w:pPr>
            <w:r>
              <w:rPr>
                <w:rFonts w:hint="eastAsia"/>
                <w:lang w:eastAsia="zh-CN"/>
              </w:rPr>
              <w:t>1使用符合国家现行有关标准要求的成品水箱；</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2采取保证储水不变质的措施。</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tcBorders>
              <w:left w:val="single" w:color="auto" w:sz="8" w:space="0"/>
            </w:tcBorders>
            <w:vAlign w:val="center"/>
          </w:tcPr>
          <w:p>
            <w:pPr>
              <w:pStyle w:val="37"/>
              <w:jc w:val="center"/>
            </w:pPr>
            <w:r>
              <w:rPr>
                <w:rFonts w:hint="eastAsia"/>
              </w:rPr>
              <w:t>5</w:t>
            </w:r>
            <w:r>
              <w:t>.2.5</w:t>
            </w:r>
          </w:p>
        </w:tc>
        <w:tc>
          <w:tcPr>
            <w:tcW w:w="1615" w:type="pct"/>
            <w:gridSpan w:val="4"/>
            <w:vAlign w:val="center"/>
          </w:tcPr>
          <w:p>
            <w:pPr>
              <w:pStyle w:val="37"/>
              <w:jc w:val="center"/>
              <w:rPr>
                <w:lang w:eastAsia="zh-CN"/>
              </w:rPr>
            </w:pPr>
            <w:r>
              <w:rPr>
                <w:rFonts w:hint="eastAsia"/>
                <w:lang w:eastAsia="zh-CN"/>
              </w:rPr>
              <w:t>给水排水管道、设备、设施永久性标识</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tcBorders>
              <w:left w:val="single" w:color="auto" w:sz="8" w:space="0"/>
            </w:tcBorders>
            <w:vAlign w:val="center"/>
          </w:tcPr>
          <w:p>
            <w:pPr>
              <w:pStyle w:val="37"/>
              <w:jc w:val="center"/>
            </w:pPr>
            <w:r>
              <w:rPr>
                <w:rFonts w:hint="eastAsia"/>
              </w:rPr>
              <w:t>5.2.6</w:t>
            </w:r>
          </w:p>
        </w:tc>
        <w:tc>
          <w:tcPr>
            <w:tcW w:w="1615" w:type="pct"/>
            <w:gridSpan w:val="4"/>
            <w:vAlign w:val="center"/>
          </w:tcPr>
          <w:p>
            <w:pPr>
              <w:pStyle w:val="37"/>
              <w:jc w:val="center"/>
              <w:rPr>
                <w:lang w:eastAsia="zh-CN"/>
              </w:rPr>
            </w:pPr>
            <w:r>
              <w:rPr>
                <w:rFonts w:hint="eastAsia"/>
                <w:lang w:eastAsia="zh-CN"/>
              </w:rPr>
              <w:t>优化主要功能房间的室内声环境</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vMerge w:val="restart"/>
            <w:tcBorders>
              <w:left w:val="single" w:color="auto" w:sz="8" w:space="0"/>
            </w:tcBorders>
            <w:vAlign w:val="center"/>
          </w:tcPr>
          <w:p>
            <w:pPr>
              <w:pStyle w:val="37"/>
              <w:jc w:val="center"/>
            </w:pPr>
            <w:r>
              <w:rPr>
                <w:rFonts w:hint="eastAsia"/>
              </w:rPr>
              <w:t>5.2.7</w:t>
            </w:r>
          </w:p>
        </w:tc>
        <w:tc>
          <w:tcPr>
            <w:tcW w:w="377" w:type="pct"/>
            <w:vMerge w:val="restart"/>
            <w:vAlign w:val="center"/>
          </w:tcPr>
          <w:p>
            <w:pPr>
              <w:pStyle w:val="37"/>
              <w:jc w:val="center"/>
              <w:rPr>
                <w:lang w:eastAsia="zh-CN"/>
              </w:rPr>
            </w:pPr>
            <w:r>
              <w:rPr>
                <w:rFonts w:hint="eastAsia"/>
                <w:lang w:eastAsia="zh-CN"/>
              </w:rPr>
              <w:t>主要功能房间的隔声性能良好</w:t>
            </w:r>
          </w:p>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1构件及相邻房间之间的空气声隔声性能达到现行国家标准《民用建筑隔声设计规范》GB50118中低限标准限值和高要求标准限值的平均值或达到高要求标准限值。</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2楼板的撞击声隔声性能达到现行的国家标准《民用建筑隔声设计规范》GB50118中低限标准限值和高要求标准限值的平均值或达到高要求标准限值。</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377" w:type="pct"/>
            <w:vMerge w:val="restart"/>
            <w:tcBorders>
              <w:left w:val="single" w:color="auto" w:sz="8" w:space="0"/>
            </w:tcBorders>
            <w:vAlign w:val="center"/>
          </w:tcPr>
          <w:p>
            <w:pPr>
              <w:pStyle w:val="37"/>
              <w:jc w:val="center"/>
            </w:pPr>
            <w:r>
              <w:rPr>
                <w:rFonts w:hint="eastAsia"/>
              </w:rPr>
              <w:t>5.2.8</w:t>
            </w:r>
          </w:p>
        </w:tc>
        <w:tc>
          <w:tcPr>
            <w:tcW w:w="377" w:type="pct"/>
            <w:vMerge w:val="restart"/>
            <w:vAlign w:val="center"/>
          </w:tcPr>
          <w:p>
            <w:pPr>
              <w:pStyle w:val="37"/>
              <w:jc w:val="center"/>
            </w:pPr>
            <w:r>
              <w:rPr>
                <w:rFonts w:hint="eastAsia"/>
              </w:rPr>
              <w:t>充分利用天然采光</w:t>
            </w:r>
          </w:p>
        </w:tc>
        <w:tc>
          <w:tcPr>
            <w:tcW w:w="1239" w:type="pct"/>
            <w:gridSpan w:val="3"/>
            <w:vAlign w:val="center"/>
          </w:tcPr>
          <w:p>
            <w:pPr>
              <w:pStyle w:val="37"/>
              <w:jc w:val="center"/>
              <w:rPr>
                <w:lang w:eastAsia="zh-CN"/>
              </w:rPr>
            </w:pPr>
            <w:r>
              <w:rPr>
                <w:rFonts w:hint="eastAsia"/>
                <w:lang w:eastAsia="zh-CN"/>
              </w:rPr>
              <w:t>1住宅建筑：室内主要功能房间至少60%面积比例区域，其采光照度值不低于300lx的小时数平均不少于8h/d。</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restart"/>
            <w:vAlign w:val="center"/>
          </w:tcPr>
          <w:p>
            <w:pPr>
              <w:pStyle w:val="37"/>
              <w:jc w:val="center"/>
            </w:pPr>
            <w:r>
              <w:rPr>
                <w:rFonts w:hint="eastAsia"/>
              </w:rPr>
              <w:t>2公共建筑：</w:t>
            </w:r>
          </w:p>
        </w:tc>
        <w:tc>
          <w:tcPr>
            <w:tcW w:w="985" w:type="pct"/>
            <w:gridSpan w:val="2"/>
            <w:vAlign w:val="center"/>
          </w:tcPr>
          <w:p>
            <w:pPr>
              <w:pStyle w:val="37"/>
              <w:jc w:val="center"/>
              <w:rPr>
                <w:lang w:eastAsia="zh-CN"/>
              </w:rPr>
            </w:pPr>
            <w:r>
              <w:rPr>
                <w:rFonts w:hint="eastAsia"/>
                <w:lang w:eastAsia="zh-CN"/>
              </w:rPr>
              <w:t>（1）内区采光系数满足采光要求的面积比例达到60%；</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（2）地下空间平均采光系数不小于0.5%的面积与地下室首层面积的比例达到10%以上；</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（3）室内主要功能空间至少60%面积比例区域的采光照度值不低于采光要求的小时数平均不少于4h/d。</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 主要功能房间有眩光控制措施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vMerge w:val="restart"/>
            <w:tcBorders>
              <w:left w:val="single" w:color="auto" w:sz="8" w:space="0"/>
            </w:tcBorders>
            <w:vAlign w:val="center"/>
          </w:tcPr>
          <w:p>
            <w:pPr>
              <w:pStyle w:val="37"/>
              <w:jc w:val="center"/>
            </w:pPr>
            <w:r>
              <w:rPr>
                <w:rFonts w:hint="eastAsia"/>
              </w:rPr>
              <w:t>5.2.9</w:t>
            </w:r>
          </w:p>
          <w:p>
            <w:pPr>
              <w:pStyle w:val="4"/>
              <w:jc w:val="center"/>
              <w:rPr>
                <w:bCs w:val="0"/>
                <w:sz w:val="15"/>
                <w:szCs w:val="15"/>
              </w:rPr>
            </w:pPr>
          </w:p>
        </w:tc>
        <w:tc>
          <w:tcPr>
            <w:tcW w:w="377" w:type="pct"/>
            <w:vMerge w:val="restart"/>
            <w:vAlign w:val="center"/>
          </w:tcPr>
          <w:p>
            <w:pPr>
              <w:pStyle w:val="37"/>
              <w:jc w:val="center"/>
              <w:rPr>
                <w:lang w:eastAsia="zh-CN"/>
              </w:rPr>
            </w:pPr>
            <w:r>
              <w:rPr>
                <w:rFonts w:hint="eastAsia"/>
                <w:lang w:eastAsia="zh-CN"/>
              </w:rPr>
              <w:t>具有良好的室内热湿环境</w:t>
            </w:r>
          </w:p>
        </w:tc>
        <w:tc>
          <w:tcPr>
            <w:tcW w:w="1239" w:type="pct"/>
            <w:gridSpan w:val="3"/>
            <w:vAlign w:val="center"/>
          </w:tcPr>
          <w:p>
            <w:pPr>
              <w:pStyle w:val="37"/>
              <w:jc w:val="center"/>
              <w:rPr>
                <w:lang w:eastAsia="zh-CN"/>
              </w:rPr>
            </w:pPr>
            <w:r>
              <w:rPr>
                <w:rFonts w:hint="eastAsia"/>
                <w:lang w:eastAsia="zh-CN"/>
              </w:rPr>
              <w:t>1采用自然通风或复合通风的建筑，建筑主要功能房间室内热环境参数在适应性热舒适区域的时间比例，达到设计要求；</w:t>
            </w:r>
          </w:p>
        </w:tc>
        <w:tc>
          <w:tcPr>
            <w:tcW w:w="453" w:type="pct"/>
            <w:vAlign w:val="center"/>
          </w:tcPr>
          <w:p>
            <w:pPr>
              <w:pStyle w:val="37"/>
              <w:jc w:val="center"/>
            </w:pPr>
            <w:r>
              <w:rPr>
                <w:rFonts w:hint="eastAsia"/>
              </w:rPr>
              <w:t>建筑</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2采用人工冷热源的建筑，主要功能房间达到现行国家标准《民用建筑室内热湿环境评价标准》GB/T 50785 规定的室内人工冷热源热湿环境整体评价Ⅱ级的面积比例，达到设计要求。</w:t>
            </w:r>
          </w:p>
        </w:tc>
        <w:tc>
          <w:tcPr>
            <w:tcW w:w="453" w:type="pct"/>
            <w:vAlign w:val="center"/>
          </w:tcPr>
          <w:p>
            <w:pPr>
              <w:pStyle w:val="37"/>
              <w:jc w:val="center"/>
            </w:pPr>
            <w:r>
              <w:rPr>
                <w:rFonts w:hint="eastAsia"/>
              </w:rPr>
              <w:t>建筑</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377" w:type="pct"/>
            <w:vMerge w:val="restart"/>
            <w:tcBorders>
              <w:left w:val="single" w:color="auto" w:sz="8" w:space="0"/>
            </w:tcBorders>
            <w:vAlign w:val="center"/>
          </w:tcPr>
          <w:p>
            <w:pPr>
              <w:pStyle w:val="37"/>
              <w:jc w:val="center"/>
            </w:pPr>
            <w:r>
              <w:rPr>
                <w:rFonts w:hint="eastAsia"/>
              </w:rPr>
              <w:t>5.2.10</w:t>
            </w:r>
          </w:p>
        </w:tc>
        <w:tc>
          <w:tcPr>
            <w:tcW w:w="377" w:type="pct"/>
            <w:vMerge w:val="restart"/>
            <w:vAlign w:val="center"/>
          </w:tcPr>
          <w:p>
            <w:pPr>
              <w:pStyle w:val="37"/>
              <w:jc w:val="center"/>
              <w:rPr>
                <w:lang w:eastAsia="zh-CN"/>
              </w:rPr>
            </w:pPr>
            <w:r>
              <w:rPr>
                <w:rFonts w:hint="eastAsia"/>
                <w:lang w:eastAsia="zh-CN"/>
              </w:rPr>
              <w:t>改善室内自然通风效果</w:t>
            </w:r>
          </w:p>
        </w:tc>
        <w:tc>
          <w:tcPr>
            <w:tcW w:w="1239" w:type="pct"/>
            <w:gridSpan w:val="3"/>
            <w:vAlign w:val="center"/>
          </w:tcPr>
          <w:p>
            <w:pPr>
              <w:pStyle w:val="37"/>
              <w:jc w:val="center"/>
              <w:rPr>
                <w:lang w:eastAsia="zh-CN"/>
              </w:rPr>
            </w:pPr>
            <w:r>
              <w:rPr>
                <w:rFonts w:hint="eastAsia"/>
                <w:lang w:eastAsia="zh-CN"/>
              </w:rPr>
              <w:t>1住宅建筑：通风开口面积与房间地板面积的比例符合设计要求。</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2公共建筑：过渡季典型工况下主要功能房间平均自然通风换气次数不小于2次/h的面积比例符合设计要求。</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tcBorders>
              <w:left w:val="single" w:color="auto" w:sz="8" w:space="0"/>
            </w:tcBorders>
            <w:vAlign w:val="center"/>
          </w:tcPr>
          <w:p>
            <w:pPr>
              <w:pStyle w:val="37"/>
              <w:jc w:val="center"/>
            </w:pPr>
            <w:r>
              <w:rPr>
                <w:rFonts w:hint="eastAsia"/>
              </w:rPr>
              <w:t>5.2.11</w:t>
            </w:r>
          </w:p>
        </w:tc>
        <w:tc>
          <w:tcPr>
            <w:tcW w:w="1615" w:type="pct"/>
            <w:gridSpan w:val="4"/>
            <w:vAlign w:val="center"/>
          </w:tcPr>
          <w:p>
            <w:pPr>
              <w:pStyle w:val="37"/>
              <w:jc w:val="center"/>
            </w:pPr>
            <w:r>
              <w:rPr>
                <w:rFonts w:hint="eastAsia"/>
              </w:rPr>
              <w:t>可调节遮阳设施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健康舒适章节设计阶段得分汇总</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5000" w:type="pct"/>
            <w:gridSpan w:val="9"/>
            <w:tcBorders>
              <w:left w:val="single" w:color="auto" w:sz="8" w:space="0"/>
            </w:tcBorders>
            <w:vAlign w:val="center"/>
          </w:tcPr>
          <w:p>
            <w:pPr>
              <w:pStyle w:val="37"/>
              <w:jc w:val="center"/>
            </w:pPr>
            <w:r>
              <w:rPr>
                <w:rFonts w:hint="eastAsia"/>
              </w:rPr>
              <w:t>6、生活便利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377" w:type="pct"/>
            <w:tcBorders>
              <w:left w:val="single" w:color="auto" w:sz="8" w:space="0"/>
            </w:tcBorders>
            <w:vAlign w:val="center"/>
          </w:tcPr>
          <w:p>
            <w:pPr>
              <w:pStyle w:val="37"/>
              <w:jc w:val="center"/>
            </w:pPr>
            <w:r>
              <w:rPr>
                <w:rFonts w:hint="eastAsia"/>
              </w:rPr>
              <w:t>验收</w:t>
            </w:r>
          </w:p>
          <w:p>
            <w:pPr>
              <w:pStyle w:val="37"/>
              <w:jc w:val="center"/>
            </w:pPr>
            <w:r>
              <w:rPr>
                <w:rFonts w:hint="eastAsia"/>
              </w:rPr>
              <w:t>条文</w:t>
            </w:r>
          </w:p>
        </w:tc>
        <w:tc>
          <w:tcPr>
            <w:tcW w:w="1615" w:type="pct"/>
            <w:gridSpan w:val="4"/>
            <w:vAlign w:val="center"/>
          </w:tcPr>
          <w:p>
            <w:pPr>
              <w:pStyle w:val="37"/>
              <w:jc w:val="center"/>
            </w:pPr>
            <w:r>
              <w:t>条文</w:t>
            </w:r>
            <w:r>
              <w:rPr>
                <w:rFonts w:hint="eastAsia"/>
              </w:rPr>
              <w:t>要点</w:t>
            </w:r>
          </w:p>
        </w:tc>
        <w:tc>
          <w:tcPr>
            <w:tcW w:w="453" w:type="pct"/>
            <w:vAlign w:val="center"/>
          </w:tcPr>
          <w:p>
            <w:pPr>
              <w:pStyle w:val="37"/>
              <w:jc w:val="center"/>
            </w:pPr>
            <w:r>
              <w:rPr>
                <w:rFonts w:hint="eastAsia"/>
              </w:rPr>
              <w:t>对应专业</w:t>
            </w:r>
          </w:p>
        </w:tc>
        <w:tc>
          <w:tcPr>
            <w:tcW w:w="557" w:type="pct"/>
            <w:vAlign w:val="center"/>
          </w:tcPr>
          <w:p>
            <w:pPr>
              <w:pStyle w:val="37"/>
              <w:jc w:val="center"/>
            </w:pPr>
            <w:r>
              <w:rPr>
                <w:rFonts w:hint="eastAsia"/>
              </w:rPr>
              <w:t>设计达标</w:t>
            </w:r>
          </w:p>
        </w:tc>
        <w:tc>
          <w:tcPr>
            <w:tcW w:w="1551" w:type="pct"/>
            <w:vAlign w:val="center"/>
          </w:tcPr>
          <w:p>
            <w:pPr>
              <w:pStyle w:val="37"/>
              <w:jc w:val="center"/>
            </w:pPr>
            <w:r>
              <w:rPr>
                <w:rFonts w:hint="eastAsia"/>
              </w:rPr>
              <w:t>设计内容</w:t>
            </w:r>
          </w:p>
        </w:tc>
        <w:tc>
          <w:tcPr>
            <w:tcW w:w="446" w:type="pct"/>
            <w:vAlign w:val="center"/>
          </w:tcPr>
          <w:p>
            <w:pPr>
              <w:pStyle w:val="37"/>
              <w:jc w:val="center"/>
            </w:pPr>
            <w:r>
              <w:rPr>
                <w:rFonts w:hint="eastAsia"/>
              </w:rPr>
              <w:t>对应工程验收阶段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6.1.1</w:t>
            </w:r>
          </w:p>
        </w:tc>
        <w:tc>
          <w:tcPr>
            <w:tcW w:w="1615" w:type="pct"/>
            <w:gridSpan w:val="4"/>
            <w:vAlign w:val="center"/>
          </w:tcPr>
          <w:p>
            <w:pPr>
              <w:pStyle w:val="37"/>
              <w:jc w:val="center"/>
              <w:rPr>
                <w:lang w:eastAsia="zh-CN"/>
              </w:rPr>
            </w:pPr>
            <w:r>
              <w:rPr>
                <w:rFonts w:hint="eastAsia"/>
                <w:lang w:eastAsia="zh-CN"/>
              </w:rPr>
              <w:t>连贯的无障碍步行系统。</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室外设施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77" w:type="pct"/>
            <w:tcBorders>
              <w:left w:val="single" w:color="auto" w:sz="8" w:space="0"/>
            </w:tcBorders>
            <w:vAlign w:val="center"/>
          </w:tcPr>
          <w:p>
            <w:pPr>
              <w:pStyle w:val="37"/>
              <w:jc w:val="center"/>
            </w:pPr>
            <w:r>
              <w:t>▲</w:t>
            </w:r>
            <w:r>
              <w:rPr>
                <w:rFonts w:hint="eastAsia"/>
              </w:rPr>
              <w:t>6.1.2</w:t>
            </w:r>
          </w:p>
          <w:p>
            <w:pPr>
              <w:pStyle w:val="37"/>
              <w:jc w:val="center"/>
            </w:pPr>
          </w:p>
        </w:tc>
        <w:tc>
          <w:tcPr>
            <w:tcW w:w="1615" w:type="pct"/>
            <w:gridSpan w:val="4"/>
            <w:vAlign w:val="center"/>
          </w:tcPr>
          <w:p>
            <w:pPr>
              <w:pStyle w:val="37"/>
              <w:jc w:val="center"/>
              <w:rPr>
                <w:lang w:eastAsia="zh-CN"/>
              </w:rPr>
            </w:pPr>
            <w:r>
              <w:rPr>
                <w:rFonts w:hint="eastAsia"/>
                <w:lang w:eastAsia="zh-CN"/>
              </w:rPr>
              <w:t>场地人行出入口500m内公共交通站点或配备专用接驳车</w:t>
            </w:r>
          </w:p>
        </w:tc>
        <w:tc>
          <w:tcPr>
            <w:tcW w:w="453" w:type="pct"/>
            <w:vAlign w:val="center"/>
          </w:tcPr>
          <w:p>
            <w:pPr>
              <w:pStyle w:val="37"/>
              <w:jc w:val="center"/>
              <w:rPr>
                <w:lang w:eastAsia="zh-CN"/>
              </w:rPr>
            </w:pPr>
          </w:p>
          <w:p>
            <w:pPr>
              <w:pStyle w:val="37"/>
              <w:jc w:val="center"/>
            </w:pPr>
            <w:r>
              <w:rPr>
                <w:rFonts w:hint="eastAsia"/>
              </w:rPr>
              <w:t>建筑</w:t>
            </w:r>
          </w:p>
        </w:tc>
        <w:tc>
          <w:tcPr>
            <w:tcW w:w="557" w:type="pc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377" w:type="pct"/>
            <w:tcBorders>
              <w:left w:val="single" w:color="auto" w:sz="8" w:space="0"/>
            </w:tcBorders>
            <w:vAlign w:val="center"/>
          </w:tcPr>
          <w:p>
            <w:pPr>
              <w:pStyle w:val="37"/>
              <w:jc w:val="center"/>
            </w:pPr>
            <w:r>
              <w:rPr>
                <w:rFonts w:hint="eastAsia"/>
              </w:rPr>
              <w:t>6.1.3</w:t>
            </w:r>
          </w:p>
        </w:tc>
        <w:tc>
          <w:tcPr>
            <w:tcW w:w="1615" w:type="pct"/>
            <w:gridSpan w:val="4"/>
            <w:vAlign w:val="center"/>
          </w:tcPr>
          <w:p>
            <w:pPr>
              <w:pStyle w:val="37"/>
              <w:jc w:val="center"/>
              <w:rPr>
                <w:lang w:eastAsia="zh-CN"/>
              </w:rPr>
            </w:pPr>
            <w:r>
              <w:rPr>
                <w:rFonts w:hint="eastAsia"/>
                <w:lang w:eastAsia="zh-CN"/>
              </w:rPr>
              <w:t>电动汽车充电设施，电动汽车和无障碍汽车停车位设置合理</w:t>
            </w:r>
          </w:p>
        </w:tc>
        <w:tc>
          <w:tcPr>
            <w:tcW w:w="453" w:type="pct"/>
            <w:vAlign w:val="center"/>
          </w:tcPr>
          <w:p>
            <w:pPr>
              <w:pStyle w:val="37"/>
              <w:jc w:val="center"/>
            </w:pPr>
            <w:r>
              <w:rPr>
                <w:rFonts w:hint="eastAsia"/>
              </w:rPr>
              <w:t>建筑</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室外安装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6.1.4</w:t>
            </w:r>
          </w:p>
        </w:tc>
        <w:tc>
          <w:tcPr>
            <w:tcW w:w="1615" w:type="pct"/>
            <w:gridSpan w:val="4"/>
            <w:vAlign w:val="center"/>
          </w:tcPr>
          <w:p>
            <w:pPr>
              <w:pStyle w:val="37"/>
              <w:jc w:val="center"/>
              <w:rPr>
                <w:lang w:eastAsia="zh-CN"/>
              </w:rPr>
            </w:pPr>
            <w:r>
              <w:rPr>
                <w:rFonts w:hint="eastAsia"/>
                <w:lang w:eastAsia="zh-CN"/>
              </w:rPr>
              <w:t>自行车停车场所位置合理、方便出入。</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jc w:val="center"/>
        </w:trPr>
        <w:tc>
          <w:tcPr>
            <w:tcW w:w="377" w:type="pct"/>
            <w:vMerge w:val="restart"/>
            <w:tcBorders>
              <w:left w:val="single" w:color="auto" w:sz="8" w:space="0"/>
            </w:tcBorders>
            <w:vAlign w:val="center"/>
          </w:tcPr>
          <w:p>
            <w:pPr>
              <w:pStyle w:val="37"/>
              <w:jc w:val="center"/>
            </w:pPr>
            <w:r>
              <w:rPr>
                <w:rFonts w:hint="eastAsia"/>
              </w:rPr>
              <w:t>6.1.5</w:t>
            </w:r>
          </w:p>
        </w:tc>
        <w:tc>
          <w:tcPr>
            <w:tcW w:w="377" w:type="pct"/>
            <w:vMerge w:val="restart"/>
            <w:vAlign w:val="center"/>
          </w:tcPr>
          <w:p>
            <w:pPr>
              <w:pStyle w:val="37"/>
              <w:jc w:val="center"/>
            </w:pPr>
            <w:r>
              <w:rPr>
                <w:rFonts w:hint="eastAsia"/>
              </w:rPr>
              <w:t>建筑设备监控系统</w:t>
            </w:r>
          </w:p>
        </w:tc>
        <w:tc>
          <w:tcPr>
            <w:tcW w:w="1239" w:type="pct"/>
            <w:gridSpan w:val="3"/>
            <w:vAlign w:val="center"/>
          </w:tcPr>
          <w:p>
            <w:pPr>
              <w:pStyle w:val="37"/>
              <w:jc w:val="center"/>
              <w:rPr>
                <w:lang w:eastAsia="zh-CN"/>
              </w:rPr>
            </w:pPr>
            <w:r>
              <w:rPr>
                <w:rFonts w:hint="eastAsia"/>
                <w:lang w:eastAsia="zh-CN"/>
              </w:rPr>
              <w:t>1控制系统能够进行自动启停和基本优化调节，实现按时间表、分功能和区域进行自动控制；具有明确的控制要求和算法，以及合理的控制策略和流程；</w:t>
            </w:r>
          </w:p>
          <w:p>
            <w:pPr>
              <w:pStyle w:val="37"/>
              <w:jc w:val="center"/>
              <w:rPr>
                <w:lang w:eastAsia="zh-CN"/>
              </w:rPr>
            </w:pPr>
          </w:p>
        </w:tc>
        <w:tc>
          <w:tcPr>
            <w:tcW w:w="453" w:type="pct"/>
            <w:vAlign w:val="center"/>
          </w:tcPr>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智能化</w:t>
            </w:r>
          </w:p>
        </w:tc>
        <w:tc>
          <w:tcPr>
            <w:tcW w:w="557" w:type="pct"/>
            <w:vMerge w:val="restart"/>
            <w:vAlign w:val="center"/>
          </w:tcPr>
          <w:p>
            <w:pPr>
              <w:pStyle w:val="37"/>
              <w:jc w:val="center"/>
            </w:pPr>
            <w:r>
              <w:t></w:t>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2控制系统应采用智能化算法和优化运行策略，综合优化运行通风空调系统，具有明确的控制要求和算法，以及优化控制策略和流程。</w:t>
            </w:r>
          </w:p>
          <w:p>
            <w:pPr>
              <w:pStyle w:val="37"/>
              <w:jc w:val="center"/>
              <w:rPr>
                <w:lang w:eastAsia="zh-CN"/>
              </w:rPr>
            </w:pPr>
            <w:r>
              <w:rPr>
                <w:rFonts w:hint="eastAsia"/>
                <w:lang w:eastAsia="zh-CN"/>
              </w:rPr>
              <w:t>其他系统应具有实时监测功能。</w:t>
            </w:r>
          </w:p>
        </w:tc>
        <w:tc>
          <w:tcPr>
            <w:tcW w:w="453" w:type="pct"/>
            <w:vAlign w:val="center"/>
          </w:tcPr>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智能化</w:t>
            </w:r>
          </w:p>
        </w:tc>
        <w:tc>
          <w:tcPr>
            <w:tcW w:w="557" w:type="pct"/>
            <w:vMerge w:val="continue"/>
            <w:vAlign w:val="center"/>
          </w:tcPr>
          <w:p>
            <w:pPr>
              <w:pStyle w:val="37"/>
              <w:jc w:val="center"/>
              <w:rPr>
                <w:lang w:eastAsia="zh-CN"/>
              </w:rPr>
            </w:pPr>
          </w:p>
        </w:tc>
        <w:tc>
          <w:tcPr>
            <w:tcW w:w="1551" w:type="pct"/>
            <w:vAlign w:val="center"/>
          </w:tcPr>
          <w:p>
            <w:pPr>
              <w:pStyle w:val="37"/>
              <w:jc w:val="center"/>
              <w:rPr>
                <w:lang w:eastAsia="zh-CN"/>
              </w:rP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6.1.6</w:t>
            </w:r>
          </w:p>
        </w:tc>
        <w:tc>
          <w:tcPr>
            <w:tcW w:w="1615" w:type="pct"/>
            <w:gridSpan w:val="4"/>
            <w:vAlign w:val="center"/>
          </w:tcPr>
          <w:p>
            <w:pPr>
              <w:pStyle w:val="37"/>
              <w:jc w:val="center"/>
            </w:pPr>
            <w:r>
              <w:rPr>
                <w:rFonts w:hint="eastAsia"/>
              </w:rPr>
              <w:t>信息网络系统。</w:t>
            </w:r>
          </w:p>
        </w:tc>
        <w:tc>
          <w:tcPr>
            <w:tcW w:w="453" w:type="pct"/>
            <w:vAlign w:val="center"/>
          </w:tcPr>
          <w:p>
            <w:pPr>
              <w:pStyle w:val="37"/>
              <w:jc w:val="center"/>
            </w:pPr>
            <w:r>
              <w:rPr>
                <w:rFonts w:hint="eastAsia"/>
              </w:rPr>
              <w:t>智能化</w:t>
            </w:r>
          </w:p>
        </w:tc>
        <w:tc>
          <w:tcPr>
            <w:tcW w:w="557" w:type="pct"/>
            <w:vAlign w:val="center"/>
          </w:tcPr>
          <w:p>
            <w:pPr>
              <w:pStyle w:val="37"/>
              <w:jc w:val="center"/>
            </w:pPr>
            <w:r>
              <w:rPr/>
              <w:sym w:font="Wingdings" w:char="00A8"/>
            </w:r>
            <w:r>
              <w:rPr>
                <w:rFonts w:hint="eastAsia"/>
              </w:rPr>
              <w:t>达标</w:t>
            </w:r>
          </w:p>
          <w:p>
            <w:pPr>
              <w:pStyle w:val="37"/>
              <w:jc w:val="center"/>
            </w:pPr>
            <w:r>
              <w:t></w:t>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377" w:type="pct"/>
            <w:vMerge w:val="restart"/>
            <w:tcBorders>
              <w:left w:val="single" w:color="auto" w:sz="8" w:space="0"/>
            </w:tcBorders>
            <w:vAlign w:val="center"/>
          </w:tcPr>
          <w:p>
            <w:pPr>
              <w:pStyle w:val="37"/>
              <w:jc w:val="center"/>
            </w:pPr>
            <w:r>
              <w:rPr>
                <w:rFonts w:hint="eastAsia"/>
              </w:rPr>
              <w:t>6.2.1</w:t>
            </w:r>
          </w:p>
        </w:tc>
        <w:tc>
          <w:tcPr>
            <w:tcW w:w="377" w:type="pct"/>
            <w:vMerge w:val="restart"/>
            <w:vAlign w:val="center"/>
          </w:tcPr>
          <w:p>
            <w:pPr>
              <w:pStyle w:val="37"/>
              <w:jc w:val="center"/>
              <w:rPr>
                <w:lang w:eastAsia="zh-CN"/>
              </w:rPr>
            </w:pPr>
            <w:r>
              <w:rPr>
                <w:rFonts w:hint="eastAsia"/>
                <w:lang w:eastAsia="zh-CN"/>
              </w:rPr>
              <w:t>场地与公共交通站点联系便捷</w:t>
            </w:r>
          </w:p>
        </w:tc>
        <w:tc>
          <w:tcPr>
            <w:tcW w:w="1239" w:type="pct"/>
            <w:gridSpan w:val="3"/>
            <w:vAlign w:val="center"/>
          </w:tcPr>
          <w:p>
            <w:pPr>
              <w:pStyle w:val="37"/>
              <w:jc w:val="center"/>
              <w:rPr>
                <w:lang w:eastAsia="zh-CN"/>
              </w:rPr>
            </w:pPr>
            <w:r>
              <w:rPr>
                <w:rFonts w:hint="eastAsia"/>
                <w:lang w:eastAsia="zh-CN"/>
              </w:rPr>
              <w:t>1场地出入口到达公共交通站点的步行距离或到达轨道交通站的步行距离应符合设计要求；</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2场地出入口步行距离800m范围内设有不少于2条线路的公共交通站点。</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377" w:type="pct"/>
            <w:vMerge w:val="restart"/>
            <w:tcBorders>
              <w:left w:val="single" w:color="auto" w:sz="8" w:space="0"/>
            </w:tcBorders>
            <w:vAlign w:val="center"/>
          </w:tcPr>
          <w:p>
            <w:pPr>
              <w:pStyle w:val="37"/>
              <w:jc w:val="center"/>
            </w:pPr>
            <w:r>
              <w:rPr>
                <w:rFonts w:hint="eastAsia"/>
              </w:rPr>
              <w:t>6.2.2</w:t>
            </w:r>
          </w:p>
        </w:tc>
        <w:tc>
          <w:tcPr>
            <w:tcW w:w="377" w:type="pct"/>
            <w:vMerge w:val="restart"/>
            <w:vAlign w:val="center"/>
          </w:tcPr>
          <w:p>
            <w:pPr>
              <w:pStyle w:val="37"/>
              <w:jc w:val="center"/>
            </w:pPr>
            <w:r>
              <w:rPr>
                <w:rFonts w:hint="eastAsia"/>
              </w:rPr>
              <w:t>全龄化设计要求</w:t>
            </w:r>
          </w:p>
        </w:tc>
        <w:tc>
          <w:tcPr>
            <w:tcW w:w="1239" w:type="pct"/>
            <w:gridSpan w:val="3"/>
            <w:vAlign w:val="center"/>
          </w:tcPr>
          <w:p>
            <w:pPr>
              <w:pStyle w:val="37"/>
              <w:jc w:val="center"/>
              <w:rPr>
                <w:lang w:eastAsia="zh-CN"/>
              </w:rPr>
            </w:pPr>
            <w:r>
              <w:rPr>
                <w:rFonts w:hint="eastAsia"/>
                <w:lang w:eastAsia="zh-CN"/>
              </w:rPr>
              <w:t>1建筑室内公共区域、室外公共活动场地及道路均满足无障碍设计要求；</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p>
            <w:pPr>
              <w:pStyle w:val="37"/>
              <w:jc w:val="center"/>
            </w:pPr>
            <w:r>
              <w:rPr>
                <w:rFonts w:hint="eastAsia"/>
              </w:rPr>
              <w:t>室外设施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2建筑室内公共区域的墙、柱等处的阳角均为圆角，并设有安全抓杆或扶手；</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3设有可容纳担架的无障碍电梯。</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restart"/>
            <w:tcBorders>
              <w:left w:val="single" w:color="auto" w:sz="8" w:space="0"/>
            </w:tcBorders>
            <w:vAlign w:val="center"/>
          </w:tcPr>
          <w:p>
            <w:pPr>
              <w:pStyle w:val="37"/>
              <w:jc w:val="center"/>
            </w:pPr>
          </w:p>
          <w:p>
            <w:pPr>
              <w:pStyle w:val="37"/>
              <w:jc w:val="center"/>
            </w:pPr>
            <w:r>
              <w:rPr>
                <w:rFonts w:hint="eastAsia"/>
              </w:rPr>
              <w:t>6.2.3</w:t>
            </w:r>
          </w:p>
          <w:p>
            <w:pPr>
              <w:pStyle w:val="37"/>
              <w:jc w:val="center"/>
            </w:pPr>
          </w:p>
          <w:p>
            <w:pPr>
              <w:pStyle w:val="37"/>
              <w:jc w:val="center"/>
            </w:pPr>
          </w:p>
        </w:tc>
        <w:tc>
          <w:tcPr>
            <w:tcW w:w="377" w:type="pct"/>
            <w:vMerge w:val="restart"/>
            <w:vAlign w:val="center"/>
          </w:tcPr>
          <w:p>
            <w:pPr>
              <w:pStyle w:val="37"/>
              <w:jc w:val="center"/>
            </w:pPr>
            <w:r>
              <w:rPr>
                <w:rFonts w:hint="eastAsia"/>
              </w:rPr>
              <w:t>便捷的公共服务</w:t>
            </w:r>
          </w:p>
        </w:tc>
        <w:tc>
          <w:tcPr>
            <w:tcW w:w="253" w:type="pct"/>
            <w:vMerge w:val="restart"/>
            <w:vAlign w:val="center"/>
          </w:tcPr>
          <w:p>
            <w:pPr>
              <w:pStyle w:val="37"/>
              <w:jc w:val="center"/>
              <w:rPr>
                <w:lang w:eastAsia="zh-CN"/>
              </w:rPr>
            </w:pPr>
            <w:r>
              <w:rPr>
                <w:lang w:eastAsia="zh-CN"/>
              </w:rPr>
              <w:t>▲</w:t>
            </w:r>
            <w:r>
              <w:rPr>
                <w:rFonts w:hint="eastAsia"/>
                <w:lang w:eastAsia="zh-CN"/>
              </w:rPr>
              <w:t>1住宅建筑应符合下列要求</w:t>
            </w:r>
          </w:p>
        </w:tc>
        <w:tc>
          <w:tcPr>
            <w:tcW w:w="985" w:type="pct"/>
            <w:gridSpan w:val="2"/>
            <w:vAlign w:val="center"/>
          </w:tcPr>
          <w:p>
            <w:pPr>
              <w:pStyle w:val="37"/>
              <w:jc w:val="center"/>
              <w:rPr>
                <w:lang w:eastAsia="zh-CN"/>
              </w:rPr>
            </w:pPr>
            <w:r>
              <w:rPr>
                <w:rFonts w:hint="eastAsia"/>
                <w:lang w:eastAsia="zh-CN"/>
              </w:rPr>
              <w:t>1场地出入口到达幼儿园的步行距离不大于300m；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lang w:eastAsia="zh-CN"/>
              </w:rPr>
              <w:t>2</w:t>
            </w:r>
            <w:r>
              <w:rPr>
                <w:rFonts w:hint="eastAsia"/>
                <w:lang w:eastAsia="zh-CN"/>
              </w:rPr>
              <w:t>场地出入口到达小学的步行距离不大于500m；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3场地出入口到达中学的步行距离不大于1000m；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lang w:eastAsia="zh-CN"/>
              </w:rPr>
              <w:t>4</w:t>
            </w:r>
            <w:r>
              <w:rPr>
                <w:rFonts w:hint="eastAsia"/>
                <w:lang w:eastAsia="zh-CN"/>
              </w:rPr>
              <w:t>场地出入口到达医院的步行距离不大于1000m；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5住宅建筑应符合场地出入口到达群众文化活动设施的步行距离不大于800m；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6住宅建筑应符合场地出入口到达老年人日间照料设施的步行距离不大于</w:t>
            </w:r>
            <w:r>
              <w:rPr>
                <w:lang w:eastAsia="zh-CN"/>
              </w:rPr>
              <w:t>5</w:t>
            </w:r>
            <w:r>
              <w:rPr>
                <w:rFonts w:hint="eastAsia"/>
                <w:lang w:eastAsia="zh-CN"/>
              </w:rPr>
              <w:t>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lang w:eastAsia="zh-CN"/>
              </w:rPr>
              <w:t>7</w:t>
            </w:r>
            <w:r>
              <w:rPr>
                <w:rFonts w:hint="eastAsia"/>
                <w:lang w:eastAsia="zh-CN"/>
              </w:rPr>
              <w:t>住宅建筑应符合场地周边500m范围内具有不少于3种商业服务设施。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restart"/>
            <w:vAlign w:val="center"/>
          </w:tcPr>
          <w:p>
            <w:pPr>
              <w:pStyle w:val="37"/>
              <w:jc w:val="center"/>
              <w:rPr>
                <w:lang w:eastAsia="zh-CN"/>
              </w:rPr>
            </w:pPr>
            <w:r>
              <w:rPr>
                <w:rFonts w:hint="eastAsia"/>
                <w:lang w:eastAsia="zh-CN"/>
              </w:rPr>
              <w:t>2公共建筑应符合下列要求</w:t>
            </w:r>
          </w:p>
        </w:tc>
        <w:tc>
          <w:tcPr>
            <w:tcW w:w="985" w:type="pct"/>
            <w:gridSpan w:val="2"/>
            <w:vAlign w:val="center"/>
          </w:tcPr>
          <w:p>
            <w:pPr>
              <w:pStyle w:val="37"/>
              <w:jc w:val="center"/>
              <w:rPr>
                <w:lang w:eastAsia="zh-CN"/>
              </w:rPr>
            </w:pPr>
            <w:r>
              <w:rPr>
                <w:rFonts w:hint="eastAsia"/>
                <w:lang w:eastAsia="zh-CN"/>
              </w:rPr>
              <w:t>8公共建筑应符合建筑内至少兼容2种面向社会的公共服务功能；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9公共建筑应符合建筑向社会公众提供开放的公共活动空间；</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lang w:eastAsia="zh-CN"/>
              </w:rPr>
              <w:t>10</w:t>
            </w:r>
            <w:r>
              <w:rPr>
                <w:rFonts w:hint="eastAsia"/>
                <w:lang w:eastAsia="zh-CN"/>
              </w:rPr>
              <w:t>公共建筑应符合电动汽车充电桩的停车数占总车位数的比例不低于10%；</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lang w:eastAsia="zh-CN"/>
              </w:rPr>
              <w:t>11</w:t>
            </w:r>
            <w:r>
              <w:rPr>
                <w:rFonts w:hint="eastAsia"/>
                <w:lang w:eastAsia="zh-CN"/>
              </w:rPr>
              <w:t>公共建筑应符合周边</w:t>
            </w:r>
            <w:r>
              <w:rPr>
                <w:lang w:eastAsia="zh-CN"/>
              </w:rPr>
              <w:t>50</w:t>
            </w:r>
            <w:r>
              <w:rPr>
                <w:rFonts w:hint="eastAsia"/>
                <w:lang w:eastAsia="zh-CN"/>
              </w:rPr>
              <w:t>0m范围内设有社会公共停车场（库）；</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1</w:t>
            </w:r>
            <w:r>
              <w:rPr>
                <w:lang w:eastAsia="zh-CN"/>
              </w:rPr>
              <w:t>2</w:t>
            </w:r>
            <w:r>
              <w:rPr>
                <w:rFonts w:hint="eastAsia"/>
                <w:lang w:eastAsia="zh-CN"/>
              </w:rPr>
              <w:t>公共建筑应符合场地不封闭或场地内步行公共通道向社会开放。</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377" w:type="pct"/>
            <w:vMerge w:val="restart"/>
            <w:tcBorders>
              <w:left w:val="single" w:color="auto" w:sz="8" w:space="0"/>
            </w:tcBorders>
            <w:vAlign w:val="center"/>
          </w:tcPr>
          <w:p>
            <w:pPr>
              <w:pStyle w:val="37"/>
              <w:jc w:val="center"/>
            </w:pPr>
          </w:p>
          <w:p>
            <w:pPr>
              <w:pStyle w:val="37"/>
              <w:jc w:val="center"/>
            </w:pPr>
          </w:p>
          <w:p>
            <w:pPr>
              <w:pStyle w:val="37"/>
              <w:jc w:val="center"/>
            </w:pPr>
            <w:r>
              <w:rPr>
                <w:rFonts w:hint="eastAsia"/>
              </w:rPr>
              <w:t>6.2.4</w:t>
            </w:r>
          </w:p>
          <w:p>
            <w:pPr>
              <w:pStyle w:val="37"/>
              <w:jc w:val="center"/>
            </w:pPr>
          </w:p>
          <w:p>
            <w:pPr>
              <w:pStyle w:val="37"/>
              <w:jc w:val="center"/>
            </w:pPr>
          </w:p>
        </w:tc>
        <w:tc>
          <w:tcPr>
            <w:tcW w:w="377" w:type="pct"/>
            <w:vMerge w:val="restart"/>
            <w:vAlign w:val="center"/>
          </w:tcPr>
          <w:p>
            <w:pPr>
              <w:pStyle w:val="37"/>
              <w:jc w:val="center"/>
              <w:rPr>
                <w:lang w:eastAsia="zh-CN"/>
              </w:rPr>
            </w:pPr>
            <w:r>
              <w:rPr>
                <w:rFonts w:hint="eastAsia"/>
                <w:lang w:eastAsia="zh-CN"/>
              </w:rPr>
              <w:t>城市绿地、广场及公共运动场所</w:t>
            </w:r>
          </w:p>
        </w:tc>
        <w:tc>
          <w:tcPr>
            <w:tcW w:w="1239" w:type="pct"/>
            <w:gridSpan w:val="3"/>
            <w:vAlign w:val="center"/>
          </w:tcPr>
          <w:p>
            <w:pPr>
              <w:pStyle w:val="37"/>
              <w:jc w:val="center"/>
              <w:rPr>
                <w:lang w:eastAsia="zh-CN"/>
              </w:rPr>
            </w:pPr>
            <w:r>
              <w:rPr>
                <w:rFonts w:hint="eastAsia"/>
                <w:lang w:eastAsia="zh-CN"/>
              </w:rPr>
              <w:t>1场地出入口到达城市公园绿地、居住区公园、广场的步行距离不大于300m；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2场地出入口到达中型多功能运动场所的步行距离不大于</w:t>
            </w:r>
            <w:r>
              <w:rPr>
                <w:lang w:eastAsia="zh-CN"/>
              </w:rPr>
              <w:t>5</w:t>
            </w:r>
            <w:r>
              <w:rPr>
                <w:rFonts w:hint="eastAsia"/>
                <w:lang w:eastAsia="zh-CN"/>
              </w:rPr>
              <w:t>00m。</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vMerge w:val="restart"/>
            <w:tcBorders>
              <w:left w:val="single" w:color="auto" w:sz="8" w:space="0"/>
            </w:tcBorders>
            <w:vAlign w:val="center"/>
          </w:tcPr>
          <w:p>
            <w:pPr>
              <w:pStyle w:val="37"/>
              <w:jc w:val="center"/>
            </w:pPr>
            <w:r>
              <w:rPr>
                <w:rFonts w:hint="eastAsia"/>
              </w:rPr>
              <w:t>6</w:t>
            </w:r>
            <w:r>
              <w:t>.2.5</w:t>
            </w:r>
          </w:p>
          <w:p>
            <w:pPr>
              <w:pStyle w:val="37"/>
              <w:jc w:val="center"/>
            </w:pPr>
          </w:p>
        </w:tc>
        <w:tc>
          <w:tcPr>
            <w:tcW w:w="377" w:type="pct"/>
            <w:vMerge w:val="restart"/>
            <w:vAlign w:val="center"/>
          </w:tcPr>
          <w:p>
            <w:pPr>
              <w:pStyle w:val="37"/>
              <w:jc w:val="center"/>
            </w:pPr>
            <w:r>
              <w:rPr>
                <w:rFonts w:hint="eastAsia"/>
              </w:rPr>
              <w:t>健身场地</w:t>
            </w:r>
          </w:p>
          <w:p>
            <w:pPr>
              <w:pStyle w:val="37"/>
              <w:jc w:val="center"/>
            </w:pPr>
          </w:p>
        </w:tc>
        <w:tc>
          <w:tcPr>
            <w:tcW w:w="1239" w:type="pct"/>
            <w:gridSpan w:val="3"/>
            <w:vAlign w:val="center"/>
          </w:tcPr>
          <w:p>
            <w:pPr>
              <w:pStyle w:val="37"/>
              <w:jc w:val="center"/>
              <w:rPr>
                <w:lang w:eastAsia="zh-CN"/>
              </w:rPr>
            </w:pPr>
            <w:r>
              <w:rPr>
                <w:rFonts w:hint="eastAsia"/>
                <w:lang w:eastAsia="zh-CN"/>
              </w:rPr>
              <w:t>1室外健身场地面积不少于总用地面积的0.5%；</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2专用健身慢行道宽度不少于1.25m，长度不少于用地红线周长的1/4且不少于100m；</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3</w:t>
            </w:r>
            <w:r>
              <w:rPr>
                <w:rFonts w:hint="eastAsia"/>
                <w:lang w:eastAsia="zh-CN"/>
              </w:rPr>
              <w:t>室内健身空间的面积不少于地上建筑面积的</w:t>
            </w:r>
            <w:r>
              <w:rPr>
                <w:lang w:eastAsia="zh-CN"/>
              </w:rPr>
              <w:t>0.3%</w:t>
            </w:r>
            <w:r>
              <w:rPr>
                <w:rFonts w:hint="eastAsia"/>
                <w:lang w:eastAsia="zh-CN"/>
              </w:rPr>
              <w:t>且不少于</w:t>
            </w:r>
            <w:r>
              <w:rPr>
                <w:lang w:eastAsia="zh-CN"/>
              </w:rPr>
              <w:t>60</w:t>
            </w:r>
            <w:r>
              <w:rPr>
                <w:rFonts w:hint="eastAsia"/>
                <w:lang w:eastAsia="zh-CN"/>
              </w:rPr>
              <w:t>㎡；</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4</w:t>
            </w:r>
            <w:r>
              <w:rPr>
                <w:rFonts w:hint="eastAsia"/>
                <w:lang w:eastAsia="zh-CN"/>
              </w:rPr>
              <w:t>楼梯间具有天然采光和良好的视野，距离主入口的距离不大于</w:t>
            </w:r>
            <w:r>
              <w:rPr>
                <w:lang w:eastAsia="zh-CN"/>
              </w:rPr>
              <w:t>15m</w:t>
            </w:r>
            <w:r>
              <w:rPr>
                <w:rFonts w:hint="eastAsia"/>
                <w:lang w:eastAsia="zh-CN"/>
              </w:rPr>
              <w:t>。</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tcBorders>
              <w:left w:val="single" w:color="auto" w:sz="8" w:space="0"/>
            </w:tcBorders>
            <w:vAlign w:val="center"/>
          </w:tcPr>
          <w:p>
            <w:pPr>
              <w:pStyle w:val="37"/>
              <w:jc w:val="center"/>
            </w:pPr>
            <w:r>
              <w:rPr>
                <w:rFonts w:hint="eastAsia"/>
              </w:rPr>
              <w:t>6.2.6</w:t>
            </w:r>
          </w:p>
        </w:tc>
        <w:tc>
          <w:tcPr>
            <w:tcW w:w="1615" w:type="pct"/>
            <w:gridSpan w:val="4"/>
            <w:vAlign w:val="center"/>
          </w:tcPr>
          <w:p>
            <w:pPr>
              <w:pStyle w:val="37"/>
              <w:jc w:val="center"/>
              <w:rPr>
                <w:lang w:eastAsia="zh-CN"/>
              </w:rPr>
            </w:pPr>
            <w:r>
              <w:rPr>
                <w:rFonts w:hint="eastAsia"/>
                <w:lang w:eastAsia="zh-CN"/>
              </w:rPr>
              <w:t>分类、分级能源管理系统</w:t>
            </w:r>
          </w:p>
        </w:tc>
        <w:tc>
          <w:tcPr>
            <w:tcW w:w="453" w:type="pct"/>
            <w:vAlign w:val="center"/>
          </w:tcPr>
          <w:p>
            <w:pPr>
              <w:pStyle w:val="37"/>
              <w:jc w:val="center"/>
            </w:pPr>
            <w:r>
              <w:rPr>
                <w:rFonts w:hint="eastAsia"/>
              </w:rPr>
              <w:t>暖通</w:t>
            </w:r>
          </w:p>
          <w:p>
            <w:pPr>
              <w:pStyle w:val="37"/>
              <w:jc w:val="center"/>
            </w:pPr>
            <w:r>
              <w:rPr>
                <w:rFonts w:hint="eastAsia"/>
              </w:rPr>
              <w:t>电气</w:t>
            </w:r>
          </w:p>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jc w:val="center"/>
        </w:trPr>
        <w:tc>
          <w:tcPr>
            <w:tcW w:w="377" w:type="pct"/>
            <w:tcBorders>
              <w:left w:val="single" w:color="auto" w:sz="8" w:space="0"/>
            </w:tcBorders>
            <w:vAlign w:val="center"/>
          </w:tcPr>
          <w:p>
            <w:pPr>
              <w:pStyle w:val="37"/>
              <w:jc w:val="center"/>
            </w:pPr>
            <w:r>
              <w:rPr>
                <w:rFonts w:hint="eastAsia"/>
              </w:rPr>
              <w:t>6.2.7</w:t>
            </w:r>
          </w:p>
        </w:tc>
        <w:tc>
          <w:tcPr>
            <w:tcW w:w="1615" w:type="pct"/>
            <w:gridSpan w:val="4"/>
            <w:vAlign w:val="center"/>
          </w:tcPr>
          <w:p>
            <w:pPr>
              <w:pStyle w:val="37"/>
              <w:jc w:val="center"/>
              <w:rPr>
                <w:lang w:eastAsia="zh-CN"/>
              </w:rPr>
            </w:pPr>
            <w:r>
              <w:rPr>
                <w:rFonts w:hint="eastAsia"/>
                <w:lang w:eastAsia="zh-CN"/>
              </w:rPr>
              <w:t>室内空气质量监控系统</w:t>
            </w:r>
          </w:p>
        </w:tc>
        <w:tc>
          <w:tcPr>
            <w:tcW w:w="453" w:type="pct"/>
            <w:vAlign w:val="center"/>
          </w:tcPr>
          <w:p>
            <w:pPr>
              <w:pStyle w:val="37"/>
              <w:jc w:val="center"/>
            </w:pPr>
            <w:r>
              <w:rPr>
                <w:rFonts w:hint="eastAsia"/>
              </w:rPr>
              <w:t>暖通</w:t>
            </w:r>
          </w:p>
          <w:p>
            <w:pPr>
              <w:pStyle w:val="37"/>
              <w:jc w:val="center"/>
            </w:pPr>
            <w:r>
              <w:rPr>
                <w:rFonts w:hint="eastAsia"/>
              </w:rPr>
              <w:t>电气</w:t>
            </w:r>
          </w:p>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377" w:type="pct"/>
            <w:vMerge w:val="restart"/>
            <w:tcBorders>
              <w:left w:val="single" w:color="auto" w:sz="8" w:space="0"/>
            </w:tcBorders>
            <w:vAlign w:val="center"/>
          </w:tcPr>
          <w:p>
            <w:pPr>
              <w:pStyle w:val="37"/>
              <w:jc w:val="center"/>
            </w:pPr>
            <w:r>
              <w:rPr>
                <w:rFonts w:hint="eastAsia"/>
              </w:rPr>
              <w:t>6.2.8</w:t>
            </w:r>
          </w:p>
          <w:p>
            <w:pPr>
              <w:pStyle w:val="37"/>
              <w:jc w:val="center"/>
            </w:pPr>
          </w:p>
        </w:tc>
        <w:tc>
          <w:tcPr>
            <w:tcW w:w="377" w:type="pct"/>
            <w:vMerge w:val="restart"/>
            <w:vAlign w:val="center"/>
          </w:tcPr>
          <w:p>
            <w:pPr>
              <w:pStyle w:val="37"/>
              <w:jc w:val="center"/>
              <w:rPr>
                <w:lang w:eastAsia="zh-CN"/>
              </w:rPr>
            </w:pPr>
            <w:r>
              <w:rPr>
                <w:rFonts w:hint="eastAsia"/>
                <w:lang w:eastAsia="zh-CN"/>
              </w:rPr>
              <w:t>用水量远传计量系统和水质在线监测系统</w:t>
            </w:r>
          </w:p>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1设置用水量远传计量系统的建筑，水量远传计量系统，应能分类、分级记录、统计分析各种用水情况。</w:t>
            </w:r>
          </w:p>
        </w:tc>
        <w:tc>
          <w:tcPr>
            <w:tcW w:w="453" w:type="pct"/>
            <w:vAlign w:val="center"/>
          </w:tcPr>
          <w:p>
            <w:pPr>
              <w:pStyle w:val="37"/>
              <w:jc w:val="center"/>
            </w:pPr>
            <w:r>
              <w:rPr>
                <w:rFonts w:hint="eastAsia"/>
              </w:rPr>
              <w:t>给排水</w:t>
            </w:r>
          </w:p>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2利用计量数据进行管网漏损自动检测、分析与整改，管道漏损率低于5%。</w:t>
            </w:r>
          </w:p>
        </w:tc>
        <w:tc>
          <w:tcPr>
            <w:tcW w:w="453" w:type="pct"/>
            <w:vAlign w:val="center"/>
          </w:tcPr>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3设置水质在线监测系统，监测生活饮用水、管道直饮水、游泳池水、非传统水源、空调冷却水的水质指标，记录并保存水质监测结果，且能随时供用户查询。</w:t>
            </w:r>
          </w:p>
        </w:tc>
        <w:tc>
          <w:tcPr>
            <w:tcW w:w="453" w:type="pct"/>
            <w:vAlign w:val="center"/>
          </w:tcPr>
          <w:p>
            <w:pPr>
              <w:pStyle w:val="37"/>
              <w:jc w:val="center"/>
            </w:pPr>
            <w:r>
              <w:rPr>
                <w:rFonts w:hint="eastAsia"/>
              </w:rPr>
              <w:t>给排水</w:t>
            </w:r>
          </w:p>
          <w:p>
            <w:pPr>
              <w:pStyle w:val="37"/>
              <w:jc w:val="center"/>
            </w:pPr>
            <w:r>
              <w:rPr>
                <w:rFonts w:hint="eastAsia"/>
              </w:rPr>
              <w:t>智能化</w:t>
            </w:r>
          </w:p>
          <w:p>
            <w:pPr>
              <w:pStyle w:val="37"/>
              <w:jc w:val="center"/>
            </w:pP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vMerge w:val="restart"/>
            <w:tcBorders>
              <w:left w:val="single" w:color="auto" w:sz="8" w:space="0"/>
            </w:tcBorders>
            <w:vAlign w:val="center"/>
          </w:tcPr>
          <w:p>
            <w:pPr>
              <w:pStyle w:val="37"/>
              <w:jc w:val="center"/>
            </w:pPr>
            <w:r>
              <w:rPr>
                <w:rFonts w:hint="eastAsia"/>
              </w:rPr>
              <w:t>6.2.9</w:t>
            </w:r>
          </w:p>
          <w:p>
            <w:pPr>
              <w:pStyle w:val="4"/>
              <w:jc w:val="center"/>
              <w:rPr>
                <w:bCs w:val="0"/>
                <w:sz w:val="15"/>
                <w:szCs w:val="15"/>
              </w:rPr>
            </w:pPr>
          </w:p>
        </w:tc>
        <w:tc>
          <w:tcPr>
            <w:tcW w:w="377" w:type="pct"/>
            <w:vMerge w:val="restart"/>
            <w:vAlign w:val="center"/>
          </w:tcPr>
          <w:p>
            <w:pPr>
              <w:pStyle w:val="37"/>
              <w:jc w:val="center"/>
            </w:pPr>
            <w:r>
              <w:rPr>
                <w:rFonts w:hint="eastAsia"/>
              </w:rPr>
              <w:t>智能服务系统</w:t>
            </w:r>
          </w:p>
        </w:tc>
        <w:tc>
          <w:tcPr>
            <w:tcW w:w="1239" w:type="pct"/>
            <w:gridSpan w:val="3"/>
            <w:vAlign w:val="center"/>
          </w:tcPr>
          <w:p>
            <w:pPr>
              <w:pStyle w:val="37"/>
              <w:jc w:val="center"/>
              <w:rPr>
                <w:lang w:eastAsia="zh-CN"/>
              </w:rPr>
            </w:pPr>
            <w:r>
              <w:rPr>
                <w:rFonts w:hint="eastAsia"/>
                <w:lang w:eastAsia="zh-CN"/>
              </w:rPr>
              <w:t>1具有家电控制、照明控制、安全报警、环境监测、建筑设备控制、工作生活服务等至少3种类型的服务功能；</w:t>
            </w:r>
          </w:p>
        </w:tc>
        <w:tc>
          <w:tcPr>
            <w:tcW w:w="453" w:type="pct"/>
            <w:vAlign w:val="center"/>
          </w:tcPr>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2具有远程监控的功能；</w:t>
            </w:r>
          </w:p>
        </w:tc>
        <w:tc>
          <w:tcPr>
            <w:tcW w:w="453" w:type="pct"/>
            <w:vAlign w:val="center"/>
          </w:tcPr>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3具有接入智慧城市（城区、社区）的功能。</w:t>
            </w:r>
          </w:p>
        </w:tc>
        <w:tc>
          <w:tcPr>
            <w:tcW w:w="453" w:type="pct"/>
            <w:vAlign w:val="center"/>
          </w:tcPr>
          <w:p>
            <w:pPr>
              <w:pStyle w:val="37"/>
              <w:jc w:val="center"/>
            </w:pPr>
            <w:r>
              <w:rPr>
                <w:rFonts w:hint="eastAsia"/>
              </w:rPr>
              <w:t>智能化</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智能建筑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生活便利</w:t>
            </w:r>
            <w:r>
              <w:rPr>
                <w:lang w:eastAsia="zh-CN"/>
              </w:rPr>
              <w:t>章节</w:t>
            </w:r>
            <w:r>
              <w:rPr>
                <w:rFonts w:hint="eastAsia"/>
                <w:lang w:eastAsia="zh-CN"/>
              </w:rPr>
              <w:t>设计阶段</w:t>
            </w:r>
            <w:r>
              <w:rPr>
                <w:lang w:eastAsia="zh-CN"/>
              </w:rPr>
              <w:t>得分汇总</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5000" w:type="pct"/>
            <w:gridSpan w:val="9"/>
            <w:tcBorders>
              <w:left w:val="single" w:color="auto" w:sz="8" w:space="0"/>
            </w:tcBorders>
            <w:vAlign w:val="center"/>
          </w:tcPr>
          <w:p>
            <w:pPr>
              <w:pStyle w:val="37"/>
              <w:jc w:val="center"/>
            </w:pPr>
            <w:r>
              <w:rPr>
                <w:rFonts w:hint="eastAsia"/>
              </w:rPr>
              <w:t>7、资源节约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77" w:type="pct"/>
            <w:tcBorders>
              <w:left w:val="single" w:color="auto" w:sz="8" w:space="0"/>
            </w:tcBorders>
            <w:vAlign w:val="center"/>
          </w:tcPr>
          <w:p>
            <w:pPr>
              <w:pStyle w:val="37"/>
              <w:jc w:val="center"/>
            </w:pPr>
            <w:r>
              <w:rPr>
                <w:rFonts w:hint="eastAsia"/>
              </w:rPr>
              <w:t>验收</w:t>
            </w:r>
          </w:p>
          <w:p>
            <w:pPr>
              <w:pStyle w:val="37"/>
              <w:jc w:val="center"/>
            </w:pPr>
            <w:r>
              <w:rPr>
                <w:rFonts w:hint="eastAsia"/>
              </w:rPr>
              <w:t>条文</w:t>
            </w:r>
          </w:p>
        </w:tc>
        <w:tc>
          <w:tcPr>
            <w:tcW w:w="1615" w:type="pct"/>
            <w:gridSpan w:val="4"/>
            <w:vAlign w:val="center"/>
          </w:tcPr>
          <w:p>
            <w:pPr>
              <w:pStyle w:val="37"/>
              <w:jc w:val="center"/>
            </w:pPr>
            <w:r>
              <w:t>条文</w:t>
            </w:r>
            <w:r>
              <w:rPr>
                <w:rFonts w:hint="eastAsia"/>
              </w:rPr>
              <w:t>要点</w:t>
            </w:r>
          </w:p>
        </w:tc>
        <w:tc>
          <w:tcPr>
            <w:tcW w:w="453" w:type="pct"/>
            <w:vAlign w:val="center"/>
          </w:tcPr>
          <w:p>
            <w:pPr>
              <w:pStyle w:val="37"/>
              <w:jc w:val="center"/>
            </w:pPr>
            <w:r>
              <w:rPr>
                <w:rFonts w:hint="eastAsia"/>
              </w:rPr>
              <w:t>对应专业</w:t>
            </w:r>
          </w:p>
        </w:tc>
        <w:tc>
          <w:tcPr>
            <w:tcW w:w="557" w:type="pct"/>
            <w:vAlign w:val="center"/>
          </w:tcPr>
          <w:p>
            <w:pPr>
              <w:pStyle w:val="37"/>
              <w:jc w:val="center"/>
            </w:pPr>
            <w:r>
              <w:rPr>
                <w:rFonts w:hint="eastAsia"/>
              </w:rPr>
              <w:t>设计达标</w:t>
            </w:r>
          </w:p>
        </w:tc>
        <w:tc>
          <w:tcPr>
            <w:tcW w:w="1551" w:type="pct"/>
            <w:vAlign w:val="center"/>
          </w:tcPr>
          <w:p>
            <w:pPr>
              <w:pStyle w:val="37"/>
              <w:jc w:val="center"/>
            </w:pPr>
            <w:r>
              <w:rPr>
                <w:rFonts w:hint="eastAsia"/>
              </w:rPr>
              <w:t>设计内容</w:t>
            </w:r>
          </w:p>
        </w:tc>
        <w:tc>
          <w:tcPr>
            <w:tcW w:w="446" w:type="pct"/>
            <w:vAlign w:val="center"/>
          </w:tcPr>
          <w:p>
            <w:pPr>
              <w:pStyle w:val="37"/>
              <w:jc w:val="center"/>
            </w:pPr>
            <w:r>
              <w:rPr>
                <w:rFonts w:hint="eastAsia"/>
              </w:rPr>
              <w:t>对应工程验收阶段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7.1.1</w:t>
            </w:r>
          </w:p>
        </w:tc>
        <w:tc>
          <w:tcPr>
            <w:tcW w:w="1615" w:type="pct"/>
            <w:gridSpan w:val="4"/>
            <w:vAlign w:val="center"/>
          </w:tcPr>
          <w:p>
            <w:pPr>
              <w:pStyle w:val="37"/>
              <w:jc w:val="center"/>
              <w:rPr>
                <w:lang w:eastAsia="zh-CN"/>
              </w:rPr>
            </w:pPr>
            <w:r>
              <w:rPr>
                <w:rFonts w:hint="eastAsia"/>
                <w:lang w:eastAsia="zh-CN"/>
              </w:rPr>
              <w:t>建筑的体形、平面布局、空间尺寸、围护结构等节能设计</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77" w:type="pct"/>
            <w:vMerge w:val="restart"/>
            <w:tcBorders>
              <w:left w:val="single" w:color="auto" w:sz="8" w:space="0"/>
            </w:tcBorders>
            <w:vAlign w:val="center"/>
          </w:tcPr>
          <w:p>
            <w:pPr>
              <w:pStyle w:val="37"/>
              <w:jc w:val="center"/>
            </w:pPr>
            <w:r>
              <w:rPr>
                <w:rFonts w:hint="eastAsia"/>
              </w:rPr>
              <w:t>7.1.2</w:t>
            </w:r>
          </w:p>
        </w:tc>
        <w:tc>
          <w:tcPr>
            <w:tcW w:w="377" w:type="pct"/>
            <w:vMerge w:val="restart"/>
            <w:vAlign w:val="center"/>
          </w:tcPr>
          <w:p>
            <w:pPr>
              <w:pStyle w:val="37"/>
              <w:jc w:val="center"/>
              <w:rPr>
                <w:lang w:eastAsia="zh-CN"/>
              </w:rPr>
            </w:pPr>
            <w:r>
              <w:rPr>
                <w:rFonts w:hint="eastAsia"/>
                <w:lang w:eastAsia="zh-CN"/>
              </w:rPr>
              <w:t>降低部分负荷、部分空间使用下的供暖、空调系统能耗</w:t>
            </w:r>
          </w:p>
        </w:tc>
        <w:tc>
          <w:tcPr>
            <w:tcW w:w="1239" w:type="pct"/>
            <w:gridSpan w:val="3"/>
            <w:vAlign w:val="center"/>
          </w:tcPr>
          <w:p>
            <w:pPr>
              <w:pStyle w:val="37"/>
              <w:jc w:val="center"/>
              <w:rPr>
                <w:lang w:eastAsia="zh-CN"/>
              </w:rPr>
            </w:pPr>
            <w:r>
              <w:rPr>
                <w:rFonts w:hint="eastAsia"/>
                <w:lang w:eastAsia="zh-CN"/>
              </w:rPr>
              <w:t>1应区分房间的朝向细分供暖、空调区域，并应对系统进行分区控制；</w:t>
            </w:r>
          </w:p>
        </w:tc>
        <w:tc>
          <w:tcPr>
            <w:tcW w:w="453" w:type="pct"/>
            <w:vAlign w:val="center"/>
          </w:tcPr>
          <w:p>
            <w:pPr>
              <w:pStyle w:val="37"/>
              <w:jc w:val="center"/>
            </w:pPr>
            <w:r>
              <w:rPr>
                <w:rFonts w:hint="eastAsia"/>
              </w:rPr>
              <w:t>暖通</w:t>
            </w:r>
          </w:p>
        </w:tc>
        <w:tc>
          <w:tcPr>
            <w:tcW w:w="557" w:type="pct"/>
            <w:vMerge w:val="restar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2空调冷源的部分负荷性能系数（IPLV）、电冷源综合制冷性能系数（SCOP）应符合现行国家标准《公共建筑节能设计标准》GB 50189的规定。</w:t>
            </w:r>
          </w:p>
        </w:tc>
        <w:tc>
          <w:tcPr>
            <w:tcW w:w="453" w:type="pct"/>
            <w:vAlign w:val="center"/>
          </w:tcPr>
          <w:p>
            <w:pPr>
              <w:pStyle w:val="37"/>
              <w:jc w:val="center"/>
            </w:pPr>
            <w:r>
              <w:rPr>
                <w:rFonts w:hint="eastAsia"/>
              </w:rPr>
              <w:t>暖通</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377" w:type="pct"/>
            <w:tcBorders>
              <w:left w:val="single" w:color="auto" w:sz="8" w:space="0"/>
            </w:tcBorders>
            <w:vAlign w:val="center"/>
          </w:tcPr>
          <w:p>
            <w:pPr>
              <w:pStyle w:val="37"/>
              <w:jc w:val="center"/>
            </w:pPr>
            <w:r>
              <w:rPr>
                <w:rFonts w:hint="eastAsia"/>
              </w:rPr>
              <w:t>7.1.3</w:t>
            </w:r>
          </w:p>
        </w:tc>
        <w:tc>
          <w:tcPr>
            <w:tcW w:w="1615" w:type="pct"/>
            <w:gridSpan w:val="4"/>
            <w:vAlign w:val="center"/>
          </w:tcPr>
          <w:p>
            <w:pPr>
              <w:pStyle w:val="37"/>
              <w:jc w:val="center"/>
              <w:rPr>
                <w:lang w:eastAsia="zh-CN"/>
              </w:rPr>
            </w:pPr>
            <w:r>
              <w:rPr>
                <w:rFonts w:hint="eastAsia"/>
                <w:lang w:eastAsia="zh-CN"/>
              </w:rPr>
              <w:t>根据建筑空间功能设置分区温度</w:t>
            </w:r>
          </w:p>
        </w:tc>
        <w:tc>
          <w:tcPr>
            <w:tcW w:w="453" w:type="pct"/>
            <w:vAlign w:val="center"/>
          </w:tcPr>
          <w:p>
            <w:pPr>
              <w:pStyle w:val="37"/>
              <w:jc w:val="center"/>
            </w:pPr>
            <w:r>
              <w:rPr>
                <w:rFonts w:hint="eastAsia"/>
              </w:rPr>
              <w:t>暖通</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7.1.4</w:t>
            </w:r>
          </w:p>
        </w:tc>
        <w:tc>
          <w:tcPr>
            <w:tcW w:w="1615" w:type="pct"/>
            <w:gridSpan w:val="4"/>
            <w:vAlign w:val="center"/>
          </w:tcPr>
          <w:p>
            <w:pPr>
              <w:pStyle w:val="37"/>
              <w:jc w:val="center"/>
              <w:rPr>
                <w:lang w:eastAsia="zh-CN"/>
              </w:rPr>
            </w:pPr>
            <w:r>
              <w:rPr>
                <w:rFonts w:hint="eastAsia"/>
                <w:lang w:eastAsia="zh-CN"/>
              </w:rPr>
              <w:t>照明功率密度值，照明系统分区、定时、感应节能控制</w:t>
            </w:r>
          </w:p>
        </w:tc>
        <w:tc>
          <w:tcPr>
            <w:tcW w:w="453" w:type="pct"/>
            <w:vAlign w:val="center"/>
          </w:tcPr>
          <w:p>
            <w:pPr>
              <w:pStyle w:val="37"/>
              <w:jc w:val="center"/>
            </w:pPr>
            <w:r>
              <w:rPr>
                <w:rFonts w:hint="eastAsia"/>
              </w:rPr>
              <w:t>电气</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377" w:type="pct"/>
            <w:tcBorders>
              <w:left w:val="single" w:color="auto" w:sz="8" w:space="0"/>
            </w:tcBorders>
            <w:vAlign w:val="center"/>
          </w:tcPr>
          <w:p>
            <w:pPr>
              <w:pStyle w:val="37"/>
              <w:jc w:val="center"/>
            </w:pPr>
            <w:r>
              <w:rPr>
                <w:rFonts w:hint="eastAsia"/>
              </w:rPr>
              <w:t>7.1.5</w:t>
            </w:r>
          </w:p>
        </w:tc>
        <w:tc>
          <w:tcPr>
            <w:tcW w:w="1615" w:type="pct"/>
            <w:gridSpan w:val="4"/>
            <w:vAlign w:val="center"/>
          </w:tcPr>
          <w:p>
            <w:pPr>
              <w:pStyle w:val="37"/>
              <w:jc w:val="center"/>
              <w:rPr>
                <w:lang w:eastAsia="zh-CN"/>
              </w:rPr>
            </w:pPr>
            <w:r>
              <w:rPr>
                <w:rFonts w:hint="eastAsia"/>
                <w:lang w:eastAsia="zh-CN"/>
              </w:rPr>
              <w:t>建筑冷热源、输配系统和照明系统能耗独立分项计量</w:t>
            </w:r>
          </w:p>
        </w:tc>
        <w:tc>
          <w:tcPr>
            <w:tcW w:w="453" w:type="pct"/>
            <w:vAlign w:val="center"/>
          </w:tcPr>
          <w:p>
            <w:pPr>
              <w:pStyle w:val="37"/>
              <w:jc w:val="center"/>
            </w:pPr>
            <w:r>
              <w:rPr>
                <w:rFonts w:hint="eastAsia"/>
              </w:rPr>
              <w:t>暖通</w:t>
            </w:r>
          </w:p>
          <w:p>
            <w:pPr>
              <w:pStyle w:val="37"/>
              <w:jc w:val="center"/>
            </w:pPr>
            <w:r>
              <w:rPr>
                <w:rFonts w:hint="eastAsia"/>
              </w:rPr>
              <w:t>电气</w:t>
            </w:r>
          </w:p>
          <w:p>
            <w:pPr>
              <w:pStyle w:val="37"/>
              <w:jc w:val="center"/>
            </w:pPr>
            <w:r>
              <w:rPr>
                <w:rFonts w:hint="eastAsia"/>
              </w:rPr>
              <w:t>智能化</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377" w:type="pct"/>
            <w:tcBorders>
              <w:left w:val="single" w:color="auto" w:sz="8" w:space="0"/>
            </w:tcBorders>
            <w:vAlign w:val="center"/>
          </w:tcPr>
          <w:p>
            <w:pPr>
              <w:pStyle w:val="37"/>
              <w:jc w:val="center"/>
            </w:pPr>
            <w:r>
              <w:rPr>
                <w:rFonts w:hint="eastAsia"/>
              </w:rPr>
              <w:t>7.1.6</w:t>
            </w:r>
          </w:p>
        </w:tc>
        <w:tc>
          <w:tcPr>
            <w:tcW w:w="1615" w:type="pct"/>
            <w:gridSpan w:val="4"/>
            <w:vAlign w:val="center"/>
          </w:tcPr>
          <w:p>
            <w:pPr>
              <w:pStyle w:val="37"/>
              <w:jc w:val="center"/>
            </w:pPr>
            <w:r>
              <w:rPr>
                <w:rFonts w:hint="eastAsia"/>
              </w:rPr>
              <w:t>电梯节能控制措施</w:t>
            </w:r>
          </w:p>
        </w:tc>
        <w:tc>
          <w:tcPr>
            <w:tcW w:w="453" w:type="pct"/>
            <w:vAlign w:val="center"/>
          </w:tcPr>
          <w:p>
            <w:pPr>
              <w:pStyle w:val="37"/>
              <w:jc w:val="center"/>
            </w:pPr>
            <w:r>
              <w:rPr>
                <w:rFonts w:hint="eastAsia"/>
              </w:rPr>
              <w:t>电气</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restart"/>
            <w:tcBorders>
              <w:left w:val="single" w:color="auto" w:sz="8" w:space="0"/>
            </w:tcBorders>
            <w:vAlign w:val="center"/>
          </w:tcPr>
          <w:p>
            <w:pPr>
              <w:pStyle w:val="37"/>
              <w:jc w:val="center"/>
            </w:pPr>
            <w:r>
              <w:rPr>
                <w:rFonts w:hint="eastAsia"/>
              </w:rPr>
              <w:t>7.1.7</w:t>
            </w:r>
          </w:p>
        </w:tc>
        <w:tc>
          <w:tcPr>
            <w:tcW w:w="377" w:type="pct"/>
            <w:vMerge w:val="restart"/>
            <w:vAlign w:val="center"/>
          </w:tcPr>
          <w:p>
            <w:pPr>
              <w:pStyle w:val="37"/>
              <w:jc w:val="center"/>
            </w:pPr>
            <w:r>
              <w:rPr>
                <w:rFonts w:hint="eastAsia"/>
              </w:rPr>
              <w:t>水资源利用方案</w:t>
            </w:r>
          </w:p>
        </w:tc>
        <w:tc>
          <w:tcPr>
            <w:tcW w:w="1239" w:type="pct"/>
            <w:gridSpan w:val="3"/>
            <w:vAlign w:val="center"/>
          </w:tcPr>
          <w:p>
            <w:pPr>
              <w:pStyle w:val="37"/>
              <w:jc w:val="center"/>
              <w:rPr>
                <w:lang w:eastAsia="zh-CN"/>
              </w:rPr>
            </w:pPr>
            <w:r>
              <w:rPr>
                <w:rFonts w:hint="eastAsia"/>
                <w:lang w:eastAsia="zh-CN"/>
              </w:rPr>
              <w:t xml:space="preserve">1应按使用用途、付费或管理单元，分别设置用水计量装置； </w:t>
            </w:r>
          </w:p>
        </w:tc>
        <w:tc>
          <w:tcPr>
            <w:tcW w:w="453" w:type="pct"/>
            <w:vAlign w:val="center"/>
          </w:tcPr>
          <w:p>
            <w:pPr>
              <w:pStyle w:val="37"/>
              <w:jc w:val="center"/>
            </w:pPr>
            <w:r>
              <w:rPr>
                <w:rFonts w:hint="eastAsia"/>
              </w:rPr>
              <w:t>给排水</w:t>
            </w:r>
          </w:p>
        </w:tc>
        <w:tc>
          <w:tcPr>
            <w:tcW w:w="557" w:type="pct"/>
            <w:vMerge w:val="restar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 xml:space="preserve">2用水点处水压大于 0.2MPa 的配水支管应设置减压设施，并应满足给水配件最低工作压力的要求； </w:t>
            </w:r>
          </w:p>
        </w:tc>
        <w:tc>
          <w:tcPr>
            <w:tcW w:w="453" w:type="pct"/>
            <w:vAlign w:val="center"/>
          </w:tcPr>
          <w:p>
            <w:pPr>
              <w:pStyle w:val="37"/>
              <w:jc w:val="center"/>
            </w:pPr>
            <w:r>
              <w:rPr>
                <w:rFonts w:hint="eastAsia"/>
              </w:rPr>
              <w:t>给排水</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3用水器具和设备应满足节水产品的要求。</w:t>
            </w:r>
          </w:p>
        </w:tc>
        <w:tc>
          <w:tcPr>
            <w:tcW w:w="453" w:type="pct"/>
            <w:vAlign w:val="center"/>
          </w:tcPr>
          <w:p>
            <w:pPr>
              <w:pStyle w:val="37"/>
              <w:jc w:val="center"/>
            </w:pPr>
            <w:r>
              <w:rPr>
                <w:rFonts w:hint="eastAsia"/>
              </w:rPr>
              <w:t>给排水</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377" w:type="pct"/>
            <w:tcBorders>
              <w:left w:val="single" w:color="auto" w:sz="8" w:space="0"/>
            </w:tcBorders>
            <w:vAlign w:val="center"/>
          </w:tcPr>
          <w:p>
            <w:pPr>
              <w:pStyle w:val="37"/>
              <w:jc w:val="center"/>
            </w:pPr>
            <w:r>
              <w:rPr>
                <w:rFonts w:hint="eastAsia"/>
              </w:rPr>
              <w:t>7.1.8</w:t>
            </w:r>
          </w:p>
        </w:tc>
        <w:tc>
          <w:tcPr>
            <w:tcW w:w="1615" w:type="pct"/>
            <w:gridSpan w:val="4"/>
            <w:vAlign w:val="center"/>
          </w:tcPr>
          <w:p>
            <w:pPr>
              <w:pStyle w:val="37"/>
              <w:jc w:val="center"/>
              <w:rPr>
                <w:lang w:eastAsia="zh-CN"/>
              </w:rPr>
            </w:pPr>
            <w:r>
              <w:rPr>
                <w:rFonts w:hint="eastAsia"/>
                <w:lang w:eastAsia="zh-CN"/>
              </w:rPr>
              <w:t>不应采用建筑形体和布置严重不规则的建筑结构。</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377" w:type="pct"/>
            <w:vMerge w:val="restart"/>
            <w:tcBorders>
              <w:left w:val="single" w:color="auto" w:sz="8" w:space="0"/>
            </w:tcBorders>
            <w:vAlign w:val="center"/>
          </w:tcPr>
          <w:p>
            <w:pPr>
              <w:pStyle w:val="37"/>
              <w:jc w:val="center"/>
            </w:pPr>
            <w:r>
              <w:rPr>
                <w:rFonts w:hint="eastAsia"/>
              </w:rPr>
              <w:t>7.1.9</w:t>
            </w:r>
          </w:p>
        </w:tc>
        <w:tc>
          <w:tcPr>
            <w:tcW w:w="377" w:type="pct"/>
            <w:vMerge w:val="restart"/>
            <w:vAlign w:val="center"/>
          </w:tcPr>
          <w:p>
            <w:pPr>
              <w:pStyle w:val="37"/>
              <w:jc w:val="center"/>
              <w:rPr>
                <w:lang w:eastAsia="zh-CN"/>
              </w:rPr>
            </w:pPr>
            <w:r>
              <w:rPr>
                <w:rFonts w:hint="eastAsia"/>
                <w:lang w:eastAsia="zh-CN"/>
              </w:rPr>
              <w:t>建筑造型要素简约，应无大量装饰性构件</w:t>
            </w:r>
          </w:p>
        </w:tc>
        <w:tc>
          <w:tcPr>
            <w:tcW w:w="1239" w:type="pct"/>
            <w:gridSpan w:val="3"/>
            <w:vAlign w:val="center"/>
          </w:tcPr>
          <w:p>
            <w:pPr>
              <w:pStyle w:val="37"/>
              <w:jc w:val="center"/>
              <w:rPr>
                <w:lang w:eastAsia="zh-CN"/>
              </w:rPr>
            </w:pPr>
            <w:r>
              <w:rPr>
                <w:rFonts w:hint="eastAsia"/>
                <w:lang w:eastAsia="zh-CN"/>
              </w:rPr>
              <w:t>1住宅建筑的装饰性构件造价占建筑总造价的比例不应大于2%。</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Merge w:val="restar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2公共建筑的装饰性构件造价占建筑总造价的比例不应大于1%。</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restart"/>
            <w:tcBorders>
              <w:left w:val="single" w:color="auto" w:sz="8" w:space="0"/>
            </w:tcBorders>
            <w:vAlign w:val="center"/>
          </w:tcPr>
          <w:p>
            <w:pPr>
              <w:pStyle w:val="37"/>
              <w:jc w:val="center"/>
            </w:pPr>
            <w:r>
              <w:rPr>
                <w:rFonts w:hint="eastAsia"/>
              </w:rPr>
              <w:t xml:space="preserve"> 7.1.10</w:t>
            </w:r>
          </w:p>
        </w:tc>
        <w:tc>
          <w:tcPr>
            <w:tcW w:w="377" w:type="pct"/>
            <w:vMerge w:val="restart"/>
            <w:vAlign w:val="center"/>
          </w:tcPr>
          <w:p>
            <w:pPr>
              <w:pStyle w:val="37"/>
              <w:jc w:val="center"/>
              <w:rPr>
                <w:lang w:eastAsia="zh-CN"/>
              </w:rPr>
            </w:pPr>
            <w:r>
              <w:rPr>
                <w:rFonts w:hint="eastAsia"/>
                <w:lang w:eastAsia="zh-CN"/>
              </w:rPr>
              <w:t>绿色建筑工程选用的建筑材料</w:t>
            </w:r>
          </w:p>
        </w:tc>
        <w:tc>
          <w:tcPr>
            <w:tcW w:w="1239" w:type="pct"/>
            <w:gridSpan w:val="3"/>
            <w:vAlign w:val="center"/>
          </w:tcPr>
          <w:p>
            <w:pPr>
              <w:pStyle w:val="37"/>
              <w:jc w:val="center"/>
              <w:rPr>
                <w:lang w:eastAsia="zh-CN"/>
              </w:rPr>
            </w:pPr>
            <w:r>
              <w:rPr>
                <w:rFonts w:hint="eastAsia"/>
                <w:lang w:eastAsia="zh-CN"/>
              </w:rPr>
              <w:t>1  500km 以内生产的建筑材料重量占建筑材料总重量的比例应大于60%；</w:t>
            </w:r>
          </w:p>
        </w:tc>
        <w:tc>
          <w:tcPr>
            <w:tcW w:w="453" w:type="pct"/>
            <w:vAlign w:val="center"/>
          </w:tcPr>
          <w:p>
            <w:pPr>
              <w:pStyle w:val="37"/>
              <w:jc w:val="center"/>
            </w:pPr>
            <w:r>
              <w:rPr>
                <w:rFonts w:hint="eastAsia"/>
              </w:rPr>
              <w:t>结构</w:t>
            </w:r>
          </w:p>
        </w:tc>
        <w:tc>
          <w:tcPr>
            <w:tcW w:w="557" w:type="pct"/>
            <w:vMerge w:val="restar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 现浇混凝土应采用预拌混凝土，建筑砂浆应采用预拌砂浆。</w:t>
            </w:r>
          </w:p>
        </w:tc>
        <w:tc>
          <w:tcPr>
            <w:tcW w:w="453" w:type="pct"/>
            <w:vAlign w:val="center"/>
          </w:tcPr>
          <w:p>
            <w:pPr>
              <w:pStyle w:val="37"/>
              <w:jc w:val="center"/>
            </w:pPr>
            <w:r>
              <w:rPr>
                <w:rFonts w:hint="eastAsia"/>
              </w:rPr>
              <w:t>结构</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restart"/>
            <w:tcBorders>
              <w:left w:val="single" w:color="auto" w:sz="8" w:space="0"/>
            </w:tcBorders>
            <w:vAlign w:val="center"/>
          </w:tcPr>
          <w:p>
            <w:pPr>
              <w:pStyle w:val="37"/>
              <w:jc w:val="center"/>
            </w:pPr>
            <w:r>
              <w:t>▲</w:t>
            </w:r>
            <w:r>
              <w:rPr>
                <w:rFonts w:hint="eastAsia"/>
              </w:rPr>
              <w:t>7.2.1</w:t>
            </w:r>
          </w:p>
        </w:tc>
        <w:tc>
          <w:tcPr>
            <w:tcW w:w="377" w:type="pct"/>
            <w:vMerge w:val="restart"/>
            <w:vAlign w:val="center"/>
          </w:tcPr>
          <w:p>
            <w:pPr>
              <w:pStyle w:val="37"/>
              <w:jc w:val="center"/>
            </w:pPr>
            <w:r>
              <w:rPr>
                <w:rFonts w:hint="eastAsia"/>
              </w:rPr>
              <w:t>节约集约利用土地</w:t>
            </w:r>
          </w:p>
        </w:tc>
        <w:tc>
          <w:tcPr>
            <w:tcW w:w="1239" w:type="pct"/>
            <w:gridSpan w:val="3"/>
            <w:vAlign w:val="center"/>
          </w:tcPr>
          <w:p>
            <w:pPr>
              <w:pStyle w:val="37"/>
              <w:jc w:val="center"/>
              <w:rPr>
                <w:lang w:eastAsia="zh-CN"/>
              </w:rPr>
            </w:pPr>
            <w:r>
              <w:rPr>
                <w:rFonts w:hint="eastAsia"/>
                <w:lang w:eastAsia="zh-CN"/>
              </w:rPr>
              <w:t>1</w:t>
            </w:r>
            <w:r>
              <w:rPr>
                <w:lang w:eastAsia="zh-CN"/>
              </w:rPr>
              <w:t>住宅建筑，根据其所在居住街坊人均住宅用地指标应符合设计要求；</w:t>
            </w:r>
          </w:p>
        </w:tc>
        <w:tc>
          <w:tcPr>
            <w:tcW w:w="453" w:type="pct"/>
            <w:vAlign w:val="center"/>
          </w:tcPr>
          <w:p>
            <w:pPr>
              <w:pStyle w:val="37"/>
              <w:jc w:val="center"/>
            </w:pPr>
            <w:r>
              <w:rPr>
                <w:rFonts w:hint="eastAsia"/>
              </w:rPr>
              <w:t>建筑</w:t>
            </w:r>
          </w:p>
        </w:tc>
        <w:tc>
          <w:tcPr>
            <w:tcW w:w="557" w:type="pct"/>
            <w:vMerge w:val="restar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2公共建筑，根据不同功能建筑的容积率应符合设计要求。</w:t>
            </w:r>
          </w:p>
        </w:tc>
        <w:tc>
          <w:tcPr>
            <w:tcW w:w="453" w:type="pct"/>
            <w:vAlign w:val="center"/>
          </w:tcPr>
          <w:p>
            <w:pPr>
              <w:pStyle w:val="37"/>
              <w:jc w:val="center"/>
            </w:pPr>
            <w:r>
              <w:rPr>
                <w:rFonts w:hint="eastAsia"/>
              </w:rPr>
              <w:t>建筑</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t>▲</w:t>
            </w:r>
            <w:r>
              <w:rPr>
                <w:rFonts w:hint="eastAsia"/>
              </w:rPr>
              <w:t>7.2.2</w:t>
            </w:r>
          </w:p>
        </w:tc>
        <w:tc>
          <w:tcPr>
            <w:tcW w:w="1615" w:type="pct"/>
            <w:gridSpan w:val="4"/>
            <w:vAlign w:val="center"/>
          </w:tcPr>
          <w:p>
            <w:pPr>
              <w:pStyle w:val="37"/>
              <w:jc w:val="center"/>
              <w:rPr>
                <w:lang w:eastAsia="zh-CN"/>
              </w:rPr>
            </w:pPr>
            <w:r>
              <w:rPr>
                <w:rFonts w:hint="eastAsia"/>
                <w:lang w:eastAsia="zh-CN"/>
              </w:rPr>
              <w:t>合理开发利用地下空间</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377" w:type="pct"/>
            <w:vMerge w:val="restart"/>
            <w:tcBorders>
              <w:left w:val="single" w:color="auto" w:sz="8" w:space="0"/>
            </w:tcBorders>
            <w:vAlign w:val="center"/>
          </w:tcPr>
          <w:p>
            <w:pPr>
              <w:pStyle w:val="37"/>
              <w:jc w:val="center"/>
            </w:pPr>
            <w:r>
              <w:rPr>
                <w:rFonts w:hint="eastAsia"/>
              </w:rPr>
              <w:t>7.2.3</w:t>
            </w:r>
          </w:p>
        </w:tc>
        <w:tc>
          <w:tcPr>
            <w:tcW w:w="377" w:type="pct"/>
            <w:vMerge w:val="restart"/>
            <w:vAlign w:val="center"/>
          </w:tcPr>
          <w:p>
            <w:pPr>
              <w:pStyle w:val="37"/>
              <w:jc w:val="center"/>
              <w:rPr>
                <w:lang w:eastAsia="zh-CN"/>
              </w:rPr>
            </w:pPr>
            <w:r>
              <w:rPr>
                <w:rFonts w:hint="eastAsia"/>
                <w:lang w:eastAsia="zh-CN"/>
              </w:rPr>
              <w:t>机械式停车设施、地下停车库或地面停车楼</w:t>
            </w:r>
          </w:p>
        </w:tc>
        <w:tc>
          <w:tcPr>
            <w:tcW w:w="1239" w:type="pct"/>
            <w:gridSpan w:val="3"/>
            <w:vAlign w:val="center"/>
          </w:tcPr>
          <w:p>
            <w:pPr>
              <w:pStyle w:val="37"/>
              <w:jc w:val="center"/>
              <w:rPr>
                <w:lang w:eastAsia="zh-CN"/>
              </w:rPr>
            </w:pPr>
            <w:r>
              <w:rPr>
                <w:rFonts w:hint="eastAsia"/>
                <w:lang w:eastAsia="zh-CN"/>
              </w:rPr>
              <w:t>1住宅建筑地面停车位数量与住宅总套数的比率小于10%；</w:t>
            </w:r>
          </w:p>
        </w:tc>
        <w:tc>
          <w:tcPr>
            <w:tcW w:w="453" w:type="pct"/>
            <w:vAlign w:val="center"/>
          </w:tcPr>
          <w:p>
            <w:pPr>
              <w:pStyle w:val="37"/>
              <w:jc w:val="center"/>
            </w:pPr>
            <w:r>
              <w:rPr>
                <w:rFonts w:hint="eastAsia"/>
              </w:rPr>
              <w:t>建筑</w:t>
            </w:r>
          </w:p>
        </w:tc>
        <w:tc>
          <w:tcPr>
            <w:tcW w:w="557" w:type="pct"/>
            <w:vMerge w:val="restar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2</w:t>
            </w:r>
            <w:r>
              <w:rPr>
                <w:rFonts w:hint="eastAsia"/>
                <w:lang w:eastAsia="zh-CN"/>
              </w:rPr>
              <w:t>公共建筑地面停车占地面积与其总建设用地面积的比率小于8%。</w:t>
            </w:r>
          </w:p>
        </w:tc>
        <w:tc>
          <w:tcPr>
            <w:tcW w:w="453" w:type="pct"/>
            <w:vAlign w:val="center"/>
          </w:tcPr>
          <w:p>
            <w:pPr>
              <w:pStyle w:val="37"/>
              <w:jc w:val="center"/>
            </w:pPr>
            <w:r>
              <w:rPr>
                <w:rFonts w:hint="eastAsia"/>
              </w:rPr>
              <w:t>建筑</w:t>
            </w:r>
          </w:p>
        </w:tc>
        <w:tc>
          <w:tcPr>
            <w:tcW w:w="557" w:type="pct"/>
            <w:vMerge w:val="continue"/>
            <w:vAlign w:val="center"/>
          </w:tcPr>
          <w:p>
            <w:pPr>
              <w:pStyle w:val="37"/>
              <w:jc w:val="center"/>
            </w:pP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77" w:type="pct"/>
            <w:vMerge w:val="restart"/>
            <w:tcBorders>
              <w:left w:val="single" w:color="auto" w:sz="8" w:space="0"/>
            </w:tcBorders>
            <w:vAlign w:val="center"/>
          </w:tcPr>
          <w:p>
            <w:pPr>
              <w:pStyle w:val="37"/>
              <w:jc w:val="center"/>
            </w:pPr>
            <w:r>
              <w:rPr>
                <w:rFonts w:hint="eastAsia"/>
              </w:rPr>
              <w:t>7.2.4</w:t>
            </w:r>
          </w:p>
        </w:tc>
        <w:tc>
          <w:tcPr>
            <w:tcW w:w="377" w:type="pct"/>
            <w:vMerge w:val="restart"/>
            <w:vAlign w:val="center"/>
          </w:tcPr>
          <w:p>
            <w:pPr>
              <w:pStyle w:val="37"/>
              <w:jc w:val="center"/>
              <w:rPr>
                <w:lang w:eastAsia="zh-CN"/>
              </w:rPr>
            </w:pPr>
            <w:r>
              <w:rPr>
                <w:rFonts w:hint="eastAsia"/>
                <w:lang w:eastAsia="zh-CN"/>
              </w:rPr>
              <w:t>优化建筑围护结构的热工性能</w:t>
            </w:r>
          </w:p>
        </w:tc>
        <w:tc>
          <w:tcPr>
            <w:tcW w:w="1239" w:type="pct"/>
            <w:gridSpan w:val="3"/>
            <w:vAlign w:val="center"/>
          </w:tcPr>
          <w:p>
            <w:pPr>
              <w:pStyle w:val="37"/>
              <w:jc w:val="center"/>
              <w:rPr>
                <w:lang w:eastAsia="zh-CN"/>
              </w:rPr>
            </w:pPr>
            <w:r>
              <w:rPr>
                <w:rFonts w:hint="eastAsia"/>
                <w:lang w:eastAsia="zh-CN"/>
              </w:rPr>
              <w:t>1 围护结构热工性能比现行国家相关建筑节能设计标准规定的提高幅度符合设计要求。</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 建筑供暖空调负荷降低比例符合设计要求。</w:t>
            </w:r>
          </w:p>
        </w:tc>
        <w:tc>
          <w:tcPr>
            <w:tcW w:w="453" w:type="pct"/>
            <w:vAlign w:val="center"/>
          </w:tcPr>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377" w:type="pct"/>
            <w:tcBorders>
              <w:left w:val="single" w:color="auto" w:sz="8" w:space="0"/>
            </w:tcBorders>
            <w:vAlign w:val="center"/>
          </w:tcPr>
          <w:p>
            <w:pPr>
              <w:pStyle w:val="37"/>
              <w:jc w:val="center"/>
            </w:pPr>
            <w:r>
              <w:rPr>
                <w:rFonts w:hint="eastAsia"/>
              </w:rPr>
              <w:t>7.2.5</w:t>
            </w:r>
          </w:p>
        </w:tc>
        <w:tc>
          <w:tcPr>
            <w:tcW w:w="1615" w:type="pct"/>
            <w:gridSpan w:val="4"/>
            <w:vAlign w:val="center"/>
          </w:tcPr>
          <w:p>
            <w:pPr>
              <w:pStyle w:val="37"/>
              <w:jc w:val="center"/>
              <w:rPr>
                <w:lang w:eastAsia="zh-CN"/>
              </w:rPr>
            </w:pPr>
            <w:r>
              <w:rPr>
                <w:rFonts w:hint="eastAsia"/>
                <w:lang w:eastAsia="zh-CN"/>
              </w:rPr>
              <w:t>冷、热源机组能效优于现行国家标准</w:t>
            </w:r>
          </w:p>
        </w:tc>
        <w:tc>
          <w:tcPr>
            <w:tcW w:w="453" w:type="pct"/>
            <w:vAlign w:val="center"/>
          </w:tcPr>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377" w:type="pct"/>
            <w:vMerge w:val="restart"/>
            <w:tcBorders>
              <w:left w:val="single" w:color="auto" w:sz="8" w:space="0"/>
            </w:tcBorders>
            <w:vAlign w:val="center"/>
          </w:tcPr>
          <w:p>
            <w:pPr>
              <w:pStyle w:val="37"/>
              <w:jc w:val="center"/>
            </w:pPr>
            <w:r>
              <w:rPr>
                <w:rFonts w:hint="eastAsia"/>
              </w:rPr>
              <w:t>7.2.6</w:t>
            </w:r>
          </w:p>
        </w:tc>
        <w:tc>
          <w:tcPr>
            <w:tcW w:w="377" w:type="pct"/>
            <w:vMerge w:val="restart"/>
            <w:vAlign w:val="center"/>
          </w:tcPr>
          <w:p>
            <w:pPr>
              <w:pStyle w:val="37"/>
              <w:jc w:val="center"/>
              <w:rPr>
                <w:lang w:eastAsia="zh-CN"/>
              </w:rPr>
            </w:pPr>
            <w:r>
              <w:rPr>
                <w:rFonts w:hint="eastAsia"/>
                <w:lang w:eastAsia="zh-CN"/>
              </w:rPr>
              <w:t>降低供暖空调系统的末端系统及输配系统的能耗</w:t>
            </w:r>
          </w:p>
        </w:tc>
        <w:tc>
          <w:tcPr>
            <w:tcW w:w="1239" w:type="pct"/>
            <w:gridSpan w:val="3"/>
            <w:vAlign w:val="center"/>
          </w:tcPr>
          <w:p>
            <w:pPr>
              <w:pStyle w:val="37"/>
              <w:jc w:val="center"/>
              <w:rPr>
                <w:lang w:eastAsia="zh-CN"/>
              </w:rPr>
            </w:pPr>
            <w:r>
              <w:rPr>
                <w:rFonts w:hint="eastAsia"/>
                <w:lang w:eastAsia="zh-CN"/>
              </w:rPr>
              <w:t>1通风空调系统的风道系统的单位风量耗功率比现行国家标准《公共建筑节能设计标准》GB 50189 的规定低20%；</w:t>
            </w:r>
          </w:p>
        </w:tc>
        <w:tc>
          <w:tcPr>
            <w:tcW w:w="453" w:type="pct"/>
            <w:vAlign w:val="center"/>
          </w:tcPr>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2集中供暖系统热水循环泵的耗电输热比、空调冷热水系统循环水泵的耗电输冷（热）比比现行国家标准《民用建筑供暖通风与空气调节设计规范》GB 50736 规定值低20%。</w:t>
            </w:r>
          </w:p>
        </w:tc>
        <w:tc>
          <w:tcPr>
            <w:tcW w:w="453" w:type="pct"/>
            <w:vAlign w:val="center"/>
          </w:tcPr>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77" w:type="pct"/>
            <w:vMerge w:val="restart"/>
            <w:tcBorders>
              <w:left w:val="single" w:color="auto" w:sz="8" w:space="0"/>
            </w:tcBorders>
            <w:vAlign w:val="center"/>
          </w:tcPr>
          <w:p>
            <w:pPr>
              <w:pStyle w:val="37"/>
              <w:jc w:val="center"/>
            </w:pPr>
            <w:r>
              <w:rPr>
                <w:rFonts w:hint="eastAsia"/>
              </w:rPr>
              <w:t>7.2.7</w:t>
            </w:r>
          </w:p>
        </w:tc>
        <w:tc>
          <w:tcPr>
            <w:tcW w:w="377" w:type="pct"/>
            <w:vMerge w:val="restart"/>
            <w:vAlign w:val="center"/>
          </w:tcPr>
          <w:p>
            <w:pPr>
              <w:pStyle w:val="37"/>
              <w:jc w:val="center"/>
              <w:rPr>
                <w:lang w:eastAsia="zh-CN"/>
              </w:rPr>
            </w:pPr>
            <w:r>
              <w:rPr>
                <w:rFonts w:hint="eastAsia"/>
                <w:lang w:eastAsia="zh-CN"/>
              </w:rPr>
              <w:t>采用节能型电气设备及节能控制措施</w:t>
            </w:r>
          </w:p>
        </w:tc>
        <w:tc>
          <w:tcPr>
            <w:tcW w:w="1239" w:type="pct"/>
            <w:gridSpan w:val="3"/>
            <w:vAlign w:val="center"/>
          </w:tcPr>
          <w:p>
            <w:pPr>
              <w:pStyle w:val="37"/>
              <w:jc w:val="center"/>
              <w:rPr>
                <w:lang w:eastAsia="zh-CN"/>
              </w:rPr>
            </w:pPr>
            <w:r>
              <w:rPr>
                <w:rFonts w:hint="eastAsia"/>
                <w:lang w:eastAsia="zh-CN"/>
              </w:rPr>
              <w:t>1主要功能房间的照明功率密度值达到现行国家标准《建筑照明设计标准》GB 50034 规定的目标值，并符合设计图纸照明节能控制的要求；</w:t>
            </w:r>
          </w:p>
          <w:p>
            <w:pPr>
              <w:pStyle w:val="37"/>
              <w:jc w:val="center"/>
              <w:rPr>
                <w:lang w:eastAsia="zh-CN"/>
              </w:rPr>
            </w:pPr>
          </w:p>
        </w:tc>
        <w:tc>
          <w:tcPr>
            <w:tcW w:w="453" w:type="pct"/>
            <w:vAlign w:val="center"/>
          </w:tcPr>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2采光区域的人工照明随天然光照度变化自动调节；</w:t>
            </w:r>
          </w:p>
        </w:tc>
        <w:tc>
          <w:tcPr>
            <w:tcW w:w="453" w:type="pct"/>
            <w:vAlign w:val="center"/>
          </w:tcPr>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3照明产品、三相配电变压器、水泵、风机等设备满足国家现行有关标准的节能评价值的要求。</w:t>
            </w:r>
          </w:p>
        </w:tc>
        <w:tc>
          <w:tcPr>
            <w:tcW w:w="453" w:type="pct"/>
            <w:vAlign w:val="center"/>
          </w:tcPr>
          <w:p>
            <w:pPr>
              <w:pStyle w:val="37"/>
              <w:jc w:val="center"/>
            </w:pPr>
            <w:r>
              <w:rPr>
                <w:rFonts w:hint="eastAsia"/>
              </w:rPr>
              <w:t>电气</w:t>
            </w:r>
          </w:p>
          <w:p>
            <w:pPr>
              <w:pStyle w:val="37"/>
              <w:jc w:val="center"/>
            </w:pPr>
            <w:r>
              <w:rPr>
                <w:rFonts w:hint="eastAsia"/>
              </w:rPr>
              <w:t>给排水</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7.2.8</w:t>
            </w:r>
          </w:p>
        </w:tc>
        <w:tc>
          <w:tcPr>
            <w:tcW w:w="1615" w:type="pct"/>
            <w:gridSpan w:val="4"/>
            <w:vAlign w:val="center"/>
          </w:tcPr>
          <w:p>
            <w:pPr>
              <w:pStyle w:val="37"/>
              <w:jc w:val="center"/>
            </w:pPr>
            <w:r>
              <w:rPr>
                <w:rFonts w:hint="eastAsia"/>
              </w:rPr>
              <w:t>采取措施降低建筑能耗。</w:t>
            </w:r>
          </w:p>
        </w:tc>
        <w:tc>
          <w:tcPr>
            <w:tcW w:w="453" w:type="pct"/>
            <w:vAlign w:val="center"/>
          </w:tcPr>
          <w:p>
            <w:pPr>
              <w:pStyle w:val="37"/>
              <w:jc w:val="center"/>
            </w:pPr>
            <w:r>
              <w:rPr>
                <w:rFonts w:hint="eastAsia"/>
              </w:rPr>
              <w:t>暖通</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377" w:type="pct"/>
            <w:tcBorders>
              <w:left w:val="single" w:color="auto" w:sz="8" w:space="0"/>
            </w:tcBorders>
            <w:vAlign w:val="center"/>
          </w:tcPr>
          <w:p>
            <w:pPr>
              <w:pStyle w:val="37"/>
              <w:jc w:val="center"/>
            </w:pPr>
            <w:r>
              <w:rPr>
                <w:rFonts w:hint="eastAsia"/>
              </w:rPr>
              <w:t>7.2.9</w:t>
            </w:r>
          </w:p>
        </w:tc>
        <w:tc>
          <w:tcPr>
            <w:tcW w:w="1615" w:type="pct"/>
            <w:gridSpan w:val="4"/>
            <w:vAlign w:val="center"/>
          </w:tcPr>
          <w:p>
            <w:pPr>
              <w:pStyle w:val="37"/>
              <w:jc w:val="center"/>
            </w:pPr>
            <w:r>
              <w:rPr>
                <w:rFonts w:hint="eastAsia"/>
              </w:rPr>
              <w:t>合理利用可再生能源</w:t>
            </w:r>
          </w:p>
        </w:tc>
        <w:tc>
          <w:tcPr>
            <w:tcW w:w="453" w:type="pct"/>
            <w:vAlign w:val="center"/>
          </w:tcPr>
          <w:p>
            <w:pPr>
              <w:pStyle w:val="37"/>
              <w:jc w:val="center"/>
            </w:pPr>
            <w:r>
              <w:rPr>
                <w:rFonts w:hint="eastAsia"/>
              </w:rPr>
              <w:t>给排水</w:t>
            </w:r>
          </w:p>
          <w:p>
            <w:pPr>
              <w:pStyle w:val="37"/>
              <w:jc w:val="center"/>
            </w:pPr>
            <w:r>
              <w:rPr>
                <w:rFonts w:hint="eastAsia"/>
              </w:rPr>
              <w:t>暖通</w:t>
            </w:r>
          </w:p>
          <w:p>
            <w:pPr>
              <w:pStyle w:val="37"/>
              <w:jc w:val="center"/>
            </w:pPr>
            <w:r>
              <w:rPr>
                <w:rFonts w:hint="eastAsia"/>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77" w:type="pct"/>
            <w:vMerge w:val="restart"/>
            <w:tcBorders>
              <w:left w:val="single" w:color="auto" w:sz="8" w:space="0"/>
            </w:tcBorders>
            <w:vAlign w:val="center"/>
          </w:tcPr>
          <w:p>
            <w:pPr>
              <w:pStyle w:val="37"/>
              <w:jc w:val="center"/>
            </w:pPr>
            <w:r>
              <w:rPr>
                <w:rFonts w:hint="eastAsia"/>
              </w:rPr>
              <w:t>7.2.10</w:t>
            </w:r>
          </w:p>
        </w:tc>
        <w:tc>
          <w:tcPr>
            <w:tcW w:w="377" w:type="pct"/>
            <w:vMerge w:val="restart"/>
            <w:vAlign w:val="center"/>
          </w:tcPr>
          <w:p>
            <w:pPr>
              <w:pStyle w:val="37"/>
              <w:jc w:val="center"/>
              <w:rPr>
                <w:lang w:eastAsia="zh-CN"/>
              </w:rPr>
            </w:pPr>
            <w:r>
              <w:rPr>
                <w:rFonts w:hint="eastAsia"/>
                <w:lang w:eastAsia="zh-CN"/>
              </w:rPr>
              <w:t>使用较高用水效率等级的卫生器具</w:t>
            </w:r>
          </w:p>
        </w:tc>
        <w:tc>
          <w:tcPr>
            <w:tcW w:w="1239" w:type="pct"/>
            <w:gridSpan w:val="3"/>
            <w:vAlign w:val="center"/>
          </w:tcPr>
          <w:p>
            <w:pPr>
              <w:pStyle w:val="37"/>
              <w:jc w:val="center"/>
              <w:rPr>
                <w:lang w:eastAsia="zh-CN"/>
              </w:rPr>
            </w:pPr>
            <w:r>
              <w:rPr>
                <w:rFonts w:hint="eastAsia"/>
                <w:lang w:eastAsia="zh-CN"/>
              </w:rPr>
              <w:t>1 全部卫生器具的用水效率等级达到2级；</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 xml:space="preserve">2  50%以上卫生器具的用水效率等级达到1级且其他达到2级； </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3 全部卫生器具的用水效率等级达到1级。</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jc w:val="center"/>
        </w:trPr>
        <w:tc>
          <w:tcPr>
            <w:tcW w:w="377" w:type="pct"/>
            <w:vMerge w:val="restart"/>
            <w:tcBorders>
              <w:left w:val="single" w:color="auto" w:sz="8" w:space="0"/>
            </w:tcBorders>
            <w:vAlign w:val="center"/>
          </w:tcPr>
          <w:p>
            <w:pPr>
              <w:pStyle w:val="37"/>
              <w:jc w:val="center"/>
            </w:pPr>
            <w:r>
              <w:rPr>
                <w:rFonts w:hint="eastAsia"/>
              </w:rPr>
              <w:t>7.2.11</w:t>
            </w:r>
          </w:p>
        </w:tc>
        <w:tc>
          <w:tcPr>
            <w:tcW w:w="377" w:type="pct"/>
            <w:vMerge w:val="restart"/>
            <w:vAlign w:val="center"/>
          </w:tcPr>
          <w:p>
            <w:pPr>
              <w:pStyle w:val="37"/>
              <w:jc w:val="center"/>
              <w:rPr>
                <w:lang w:eastAsia="zh-CN"/>
              </w:rPr>
            </w:pPr>
            <w:r>
              <w:rPr>
                <w:rFonts w:hint="eastAsia"/>
                <w:lang w:eastAsia="zh-CN"/>
              </w:rPr>
              <w:t>绿化灌溉及空调冷却水系统采用节水设备或技术</w:t>
            </w:r>
          </w:p>
        </w:tc>
        <w:tc>
          <w:tcPr>
            <w:tcW w:w="253" w:type="pct"/>
            <w:vMerge w:val="restart"/>
            <w:vAlign w:val="center"/>
          </w:tcPr>
          <w:p>
            <w:pPr>
              <w:pStyle w:val="37"/>
              <w:jc w:val="center"/>
              <w:rPr>
                <w:lang w:eastAsia="zh-CN"/>
              </w:rPr>
            </w:pPr>
            <w:r>
              <w:rPr>
                <w:rFonts w:hint="eastAsia"/>
                <w:lang w:eastAsia="zh-CN"/>
              </w:rPr>
              <w:t>1绿化灌溉采用节水设备或技术，符合设计图纸要求：</w:t>
            </w:r>
          </w:p>
        </w:tc>
        <w:tc>
          <w:tcPr>
            <w:tcW w:w="985" w:type="pct"/>
            <w:gridSpan w:val="2"/>
            <w:vAlign w:val="center"/>
          </w:tcPr>
          <w:p>
            <w:pPr>
              <w:pStyle w:val="37"/>
              <w:jc w:val="center"/>
              <w:rPr>
                <w:lang w:eastAsia="zh-CN"/>
              </w:rPr>
            </w:pPr>
            <w:r>
              <w:rPr>
                <w:rFonts w:hint="eastAsia"/>
                <w:lang w:eastAsia="zh-CN"/>
              </w:rPr>
              <w:t xml:space="preserve">1）采用节水灌溉系统； </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室外安装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2）在采用节水灌溉系统的基础上，设置土壤湿度感应器、雨天自动关闭装置等节水控制措施，或种植无须永久灌溉植物。</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室外安装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restart"/>
            <w:vAlign w:val="center"/>
          </w:tcPr>
          <w:p>
            <w:pPr>
              <w:pStyle w:val="37"/>
              <w:jc w:val="center"/>
              <w:rPr>
                <w:lang w:eastAsia="zh-CN"/>
              </w:rPr>
            </w:pPr>
            <w:r>
              <w:rPr>
                <w:rFonts w:hint="eastAsia"/>
                <w:lang w:eastAsia="zh-CN"/>
              </w:rPr>
              <w:t xml:space="preserve">2空调冷却水系统采用节水设备或技术，符合设计图纸要求： </w:t>
            </w:r>
          </w:p>
          <w:p>
            <w:pPr>
              <w:pStyle w:val="37"/>
              <w:jc w:val="center"/>
              <w:rPr>
                <w:lang w:eastAsia="zh-CN"/>
              </w:rPr>
            </w:pPr>
          </w:p>
        </w:tc>
        <w:tc>
          <w:tcPr>
            <w:tcW w:w="985" w:type="pct"/>
            <w:gridSpan w:val="2"/>
            <w:vAlign w:val="center"/>
          </w:tcPr>
          <w:p>
            <w:pPr>
              <w:pStyle w:val="37"/>
              <w:jc w:val="center"/>
              <w:rPr>
                <w:lang w:eastAsia="zh-CN"/>
              </w:rPr>
            </w:pPr>
            <w:r>
              <w:rPr>
                <w:rFonts w:hint="eastAsia"/>
                <w:lang w:eastAsia="zh-CN"/>
              </w:rPr>
              <w:t xml:space="preserve">1）循环冷却水系统采取设置水处理措施、加大集水盘、设置平衡管或平衡水箱等方式，避免冷却水泵停泵时冷却水溢出； </w:t>
            </w:r>
          </w:p>
        </w:tc>
        <w:tc>
          <w:tcPr>
            <w:tcW w:w="453" w:type="pct"/>
            <w:vAlign w:val="center"/>
          </w:tcPr>
          <w:p>
            <w:pPr>
              <w:pStyle w:val="37"/>
              <w:jc w:val="center"/>
            </w:pPr>
            <w:r>
              <w:rPr>
                <w:rFonts w:hint="eastAsia"/>
              </w:rPr>
              <w:t>给排水</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通风与空调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2）采用无蒸发耗水量的冷却技术。</w:t>
            </w:r>
          </w:p>
        </w:tc>
        <w:tc>
          <w:tcPr>
            <w:tcW w:w="453" w:type="pct"/>
            <w:vAlign w:val="center"/>
          </w:tcPr>
          <w:p>
            <w:pPr>
              <w:pStyle w:val="37"/>
              <w:jc w:val="center"/>
            </w:pPr>
            <w:r>
              <w:rPr>
                <w:rFonts w:hint="eastAsia"/>
              </w:rPr>
              <w:t>给排水</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通风与空调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377" w:type="pct"/>
            <w:vMerge w:val="restart"/>
            <w:tcBorders>
              <w:left w:val="single" w:color="auto" w:sz="8" w:space="0"/>
            </w:tcBorders>
            <w:vAlign w:val="center"/>
          </w:tcPr>
          <w:p>
            <w:pPr>
              <w:pStyle w:val="37"/>
              <w:jc w:val="center"/>
            </w:pPr>
            <w:r>
              <w:rPr>
                <w:rFonts w:hint="eastAsia"/>
              </w:rPr>
              <w:t>7.2.12</w:t>
            </w:r>
          </w:p>
        </w:tc>
        <w:tc>
          <w:tcPr>
            <w:tcW w:w="377" w:type="pct"/>
            <w:vMerge w:val="restart"/>
            <w:vAlign w:val="center"/>
          </w:tcPr>
          <w:p>
            <w:pPr>
              <w:pStyle w:val="37"/>
              <w:jc w:val="center"/>
              <w:rPr>
                <w:lang w:eastAsia="zh-CN"/>
              </w:rPr>
            </w:pPr>
            <w:r>
              <w:rPr>
                <w:rFonts w:hint="eastAsia"/>
                <w:lang w:eastAsia="zh-CN"/>
              </w:rPr>
              <w:t>室外景观水体利用雨水补水</w:t>
            </w:r>
          </w:p>
        </w:tc>
        <w:tc>
          <w:tcPr>
            <w:tcW w:w="1239" w:type="pct"/>
            <w:gridSpan w:val="3"/>
            <w:vAlign w:val="center"/>
          </w:tcPr>
          <w:p>
            <w:pPr>
              <w:pStyle w:val="37"/>
              <w:jc w:val="center"/>
              <w:rPr>
                <w:lang w:eastAsia="zh-CN"/>
              </w:rPr>
            </w:pPr>
            <w:r>
              <w:rPr>
                <w:rFonts w:hint="eastAsia"/>
                <w:lang w:eastAsia="zh-CN"/>
              </w:rPr>
              <w:t xml:space="preserve">1对进入室外景观水体的雨水，利用生态设施削减径流污染； </w:t>
            </w:r>
          </w:p>
        </w:tc>
        <w:tc>
          <w:tcPr>
            <w:tcW w:w="453" w:type="pct"/>
            <w:vAlign w:val="center"/>
          </w:tcPr>
          <w:p>
            <w:pPr>
              <w:pStyle w:val="37"/>
              <w:jc w:val="center"/>
            </w:pPr>
            <w:r>
              <w:rPr>
                <w:rFonts w:hint="eastAsia"/>
              </w:rPr>
              <w:t>给排水</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2利用水生动、植物保障室外景观水体水质。</w:t>
            </w:r>
          </w:p>
        </w:tc>
        <w:tc>
          <w:tcPr>
            <w:tcW w:w="453" w:type="pct"/>
            <w:vAlign w:val="center"/>
          </w:tcPr>
          <w:p>
            <w:pPr>
              <w:pStyle w:val="37"/>
              <w:jc w:val="center"/>
            </w:pPr>
            <w:r>
              <w:rPr>
                <w:rFonts w:hint="eastAsia"/>
              </w:rPr>
              <w:t>给排水</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restart"/>
            <w:tcBorders>
              <w:left w:val="single" w:color="auto" w:sz="8" w:space="0"/>
            </w:tcBorders>
            <w:vAlign w:val="center"/>
          </w:tcPr>
          <w:p>
            <w:pPr>
              <w:pStyle w:val="37"/>
              <w:jc w:val="center"/>
            </w:pPr>
            <w:r>
              <w:rPr>
                <w:rFonts w:hint="eastAsia"/>
              </w:rPr>
              <w:t>7.2.13</w:t>
            </w:r>
          </w:p>
        </w:tc>
        <w:tc>
          <w:tcPr>
            <w:tcW w:w="377" w:type="pct"/>
            <w:vMerge w:val="restart"/>
            <w:vAlign w:val="center"/>
          </w:tcPr>
          <w:p>
            <w:pPr>
              <w:pStyle w:val="37"/>
              <w:jc w:val="center"/>
            </w:pPr>
            <w:r>
              <w:rPr>
                <w:rFonts w:hint="eastAsia"/>
              </w:rPr>
              <w:t>非传统水源</w:t>
            </w:r>
          </w:p>
        </w:tc>
        <w:tc>
          <w:tcPr>
            <w:tcW w:w="1239" w:type="pct"/>
            <w:gridSpan w:val="3"/>
            <w:vAlign w:val="center"/>
          </w:tcPr>
          <w:p>
            <w:pPr>
              <w:pStyle w:val="37"/>
              <w:jc w:val="center"/>
              <w:rPr>
                <w:lang w:eastAsia="zh-CN"/>
              </w:rPr>
            </w:pPr>
            <w:r>
              <w:rPr>
                <w:rFonts w:hint="eastAsia"/>
                <w:lang w:eastAsia="zh-CN"/>
              </w:rPr>
              <w:t xml:space="preserve">1绿化灌溉、车库及道路冲洗、洗车用水采用非传统水源的用水量占其总用水量的比例符合设计图纸要求； </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 xml:space="preserve">2冲厕采用非传统水源的用水量占其总用水量的比例符合设计图纸要求； </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1239" w:type="pct"/>
            <w:gridSpan w:val="3"/>
            <w:vAlign w:val="center"/>
          </w:tcPr>
          <w:p>
            <w:pPr>
              <w:pStyle w:val="37"/>
              <w:jc w:val="center"/>
              <w:rPr>
                <w:lang w:eastAsia="zh-CN"/>
              </w:rPr>
            </w:pPr>
            <w:r>
              <w:rPr>
                <w:rFonts w:hint="eastAsia"/>
                <w:lang w:eastAsia="zh-CN"/>
              </w:rPr>
              <w:t>3冷却水补水采用非传统水源的用水量占其总用水量的比例符合设计图纸要求。</w:t>
            </w:r>
          </w:p>
        </w:tc>
        <w:tc>
          <w:tcPr>
            <w:tcW w:w="453" w:type="pct"/>
            <w:vAlign w:val="center"/>
          </w:tcPr>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建筑给水、排水及采暖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377" w:type="pct"/>
            <w:tcBorders>
              <w:left w:val="single" w:color="auto" w:sz="8" w:space="0"/>
            </w:tcBorders>
            <w:vAlign w:val="center"/>
          </w:tcPr>
          <w:p>
            <w:pPr>
              <w:pStyle w:val="37"/>
              <w:jc w:val="center"/>
            </w:pPr>
            <w:r>
              <w:rPr>
                <w:rFonts w:hint="eastAsia"/>
              </w:rPr>
              <w:t>7.2.14</w:t>
            </w:r>
          </w:p>
        </w:tc>
        <w:tc>
          <w:tcPr>
            <w:tcW w:w="1615" w:type="pct"/>
            <w:gridSpan w:val="4"/>
            <w:vAlign w:val="center"/>
          </w:tcPr>
          <w:p>
            <w:pPr>
              <w:pStyle w:val="37"/>
              <w:jc w:val="center"/>
              <w:rPr>
                <w:lang w:eastAsia="zh-CN"/>
              </w:rPr>
            </w:pPr>
            <w:r>
              <w:rPr>
                <w:rFonts w:hint="eastAsia"/>
                <w:lang w:eastAsia="zh-CN"/>
              </w:rPr>
              <w:t>土建工程与装修工程一体化设计及施工。</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377" w:type="pct"/>
            <w:vMerge w:val="restart"/>
            <w:tcBorders>
              <w:left w:val="single" w:color="auto" w:sz="8" w:space="0"/>
            </w:tcBorders>
            <w:vAlign w:val="center"/>
          </w:tcPr>
          <w:p>
            <w:pPr>
              <w:pStyle w:val="37"/>
              <w:jc w:val="center"/>
            </w:pPr>
            <w:r>
              <w:rPr>
                <w:rFonts w:hint="eastAsia"/>
              </w:rPr>
              <w:t>7.2.15</w:t>
            </w:r>
          </w:p>
        </w:tc>
        <w:tc>
          <w:tcPr>
            <w:tcW w:w="377" w:type="pct"/>
            <w:vMerge w:val="restart"/>
            <w:vAlign w:val="center"/>
          </w:tcPr>
          <w:p>
            <w:pPr>
              <w:pStyle w:val="37"/>
              <w:jc w:val="center"/>
              <w:rPr>
                <w:lang w:eastAsia="zh-CN"/>
              </w:rPr>
            </w:pPr>
            <w:r>
              <w:rPr>
                <w:rFonts w:hint="eastAsia"/>
                <w:lang w:eastAsia="zh-CN"/>
              </w:rPr>
              <w:t>合理选用建筑结构材料与构件。</w:t>
            </w:r>
          </w:p>
        </w:tc>
        <w:tc>
          <w:tcPr>
            <w:tcW w:w="253" w:type="pct"/>
            <w:vMerge w:val="restart"/>
            <w:vAlign w:val="center"/>
          </w:tcPr>
          <w:p>
            <w:pPr>
              <w:pStyle w:val="37"/>
              <w:jc w:val="center"/>
              <w:rPr>
                <w:lang w:eastAsia="zh-CN"/>
              </w:rPr>
            </w:pPr>
            <w:r>
              <w:rPr>
                <w:rFonts w:hint="eastAsia"/>
                <w:lang w:eastAsia="zh-CN"/>
              </w:rPr>
              <w:t>1混凝土结构的选用应符合以下要求：</w:t>
            </w:r>
          </w:p>
        </w:tc>
        <w:tc>
          <w:tcPr>
            <w:tcW w:w="985" w:type="pct"/>
            <w:gridSpan w:val="2"/>
            <w:vAlign w:val="center"/>
          </w:tcPr>
          <w:p>
            <w:pPr>
              <w:pStyle w:val="37"/>
              <w:jc w:val="center"/>
              <w:rPr>
                <w:lang w:eastAsia="zh-CN"/>
              </w:rPr>
            </w:pPr>
            <w:r>
              <w:rPr>
                <w:rFonts w:hint="eastAsia"/>
                <w:lang w:eastAsia="zh-CN"/>
              </w:rPr>
              <w:t>1）400MPa级及以上强度等级受力钢筋应用比例达到85%；</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 xml:space="preserve">不得分 </w:t>
            </w:r>
          </w:p>
        </w:tc>
        <w:tc>
          <w:tcPr>
            <w:tcW w:w="1551" w:type="pct"/>
            <w:vAlign w:val="center"/>
          </w:tcPr>
          <w:p>
            <w:pPr>
              <w:pStyle w:val="37"/>
              <w:jc w:val="center"/>
            </w:pPr>
          </w:p>
        </w:tc>
        <w:tc>
          <w:tcPr>
            <w:tcW w:w="446" w:type="pct"/>
            <w:vAlign w:val="center"/>
          </w:tcPr>
          <w:p>
            <w:pPr>
              <w:pStyle w:val="37"/>
              <w:jc w:val="center"/>
            </w:pPr>
            <w:r>
              <w:rPr>
                <w:rFonts w:hint="eastAsia"/>
              </w:rPr>
              <w:t>地基基础</w:t>
            </w:r>
          </w:p>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2）混凝土竖向承重结构采用强度等级不小于C50混凝土用量占竖向承重结构中混凝土总量的比例达到50%。</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地基基础</w:t>
            </w:r>
          </w:p>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restart"/>
            <w:vAlign w:val="center"/>
          </w:tcPr>
          <w:p>
            <w:pPr>
              <w:pStyle w:val="37"/>
              <w:jc w:val="center"/>
              <w:rPr>
                <w:lang w:eastAsia="zh-CN"/>
              </w:rPr>
            </w:pPr>
            <w:r>
              <w:rPr>
                <w:rFonts w:hint="eastAsia"/>
                <w:lang w:eastAsia="zh-CN"/>
              </w:rPr>
              <w:t>2钢结构的选用应符合以下要求：</w:t>
            </w:r>
          </w:p>
        </w:tc>
        <w:tc>
          <w:tcPr>
            <w:tcW w:w="985" w:type="pct"/>
            <w:gridSpan w:val="2"/>
            <w:vAlign w:val="center"/>
          </w:tcPr>
          <w:p>
            <w:pPr>
              <w:pStyle w:val="37"/>
              <w:jc w:val="center"/>
              <w:rPr>
                <w:lang w:eastAsia="zh-CN"/>
              </w:rPr>
            </w:pPr>
            <w:r>
              <w:rPr>
                <w:rFonts w:hint="eastAsia"/>
                <w:lang w:eastAsia="zh-CN"/>
              </w:rPr>
              <w:t>1）Q355及以上钢材用量占钢材总量的比例达到50%以上；</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地基基础</w:t>
            </w:r>
          </w:p>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2）螺栓连接等非现场焊接节点占现场全部连接、拼接节点的数量比例达到50%；</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3）采用施工时免支撑的楼屋面板。</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3混合结构，对其混凝土结构部分、钢结构部分，分别按本条第1款、第2款。</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7.2.16</w:t>
            </w:r>
          </w:p>
        </w:tc>
        <w:tc>
          <w:tcPr>
            <w:tcW w:w="1615" w:type="pct"/>
            <w:gridSpan w:val="4"/>
            <w:vAlign w:val="center"/>
          </w:tcPr>
          <w:p>
            <w:pPr>
              <w:pStyle w:val="37"/>
              <w:jc w:val="center"/>
            </w:pPr>
            <w:r>
              <w:rPr>
                <w:rFonts w:hint="eastAsia"/>
              </w:rPr>
              <w:t>工业化内装部品比例</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jc w:val="center"/>
        </w:trPr>
        <w:tc>
          <w:tcPr>
            <w:tcW w:w="377" w:type="pct"/>
            <w:vMerge w:val="restart"/>
            <w:tcBorders>
              <w:left w:val="single" w:color="auto" w:sz="8" w:space="0"/>
            </w:tcBorders>
            <w:vAlign w:val="center"/>
          </w:tcPr>
          <w:p>
            <w:pPr>
              <w:pStyle w:val="37"/>
              <w:jc w:val="center"/>
            </w:pPr>
            <w:r>
              <w:rPr>
                <w:rFonts w:hint="eastAsia"/>
              </w:rPr>
              <w:t>7.2.17</w:t>
            </w:r>
          </w:p>
        </w:tc>
        <w:tc>
          <w:tcPr>
            <w:tcW w:w="377" w:type="pct"/>
            <w:vMerge w:val="restart"/>
            <w:vAlign w:val="center"/>
          </w:tcPr>
          <w:p>
            <w:pPr>
              <w:pStyle w:val="37"/>
              <w:jc w:val="center"/>
              <w:rPr>
                <w:lang w:eastAsia="zh-CN"/>
              </w:rPr>
            </w:pPr>
            <w:r>
              <w:rPr>
                <w:rFonts w:hint="eastAsia"/>
                <w:lang w:eastAsia="zh-CN"/>
              </w:rPr>
              <w:t>选用再循环材料、可再利用材料及利废建材</w:t>
            </w:r>
          </w:p>
          <w:p>
            <w:pPr>
              <w:pStyle w:val="37"/>
              <w:jc w:val="center"/>
              <w:rPr>
                <w:lang w:eastAsia="zh-CN"/>
              </w:rPr>
            </w:pPr>
          </w:p>
        </w:tc>
        <w:tc>
          <w:tcPr>
            <w:tcW w:w="253" w:type="pct"/>
            <w:vMerge w:val="restart"/>
            <w:vAlign w:val="center"/>
          </w:tcPr>
          <w:p>
            <w:pPr>
              <w:pStyle w:val="37"/>
              <w:jc w:val="center"/>
              <w:rPr>
                <w:lang w:eastAsia="zh-CN"/>
              </w:rPr>
            </w:pPr>
            <w:r>
              <w:rPr>
                <w:rFonts w:hint="eastAsia"/>
                <w:lang w:eastAsia="zh-CN"/>
              </w:rPr>
              <w:t>1可再循环材料和可再利用材料用量比例达到设计要求：</w:t>
            </w:r>
          </w:p>
        </w:tc>
        <w:tc>
          <w:tcPr>
            <w:tcW w:w="985" w:type="pct"/>
            <w:gridSpan w:val="2"/>
            <w:vAlign w:val="center"/>
          </w:tcPr>
          <w:p>
            <w:pPr>
              <w:pStyle w:val="37"/>
              <w:jc w:val="center"/>
              <w:rPr>
                <w:lang w:eastAsia="zh-CN"/>
              </w:rPr>
            </w:pPr>
            <w:r>
              <w:rPr>
                <w:rFonts w:hint="eastAsia"/>
                <w:lang w:eastAsia="zh-CN"/>
              </w:rPr>
              <w:t>1）住宅建筑达到6%或公共建筑达到6%以上；</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地基基础</w:t>
            </w:r>
          </w:p>
          <w:p>
            <w:pPr>
              <w:pStyle w:val="37"/>
              <w:jc w:val="center"/>
              <w:rPr>
                <w:lang w:eastAsia="zh-CN"/>
              </w:rPr>
            </w:pPr>
            <w:r>
              <w:rPr>
                <w:rFonts w:hint="eastAsia"/>
                <w:lang w:eastAsia="zh-CN"/>
              </w:rPr>
              <w:t>主体结构</w:t>
            </w:r>
          </w:p>
          <w:p>
            <w:pPr>
              <w:pStyle w:val="37"/>
              <w:jc w:val="center"/>
              <w:rPr>
                <w:lang w:eastAsia="zh-CN"/>
              </w:rPr>
            </w:pPr>
            <w:r>
              <w:rPr>
                <w:rFonts w:hint="eastAsia"/>
                <w:lang w:eastAsia="zh-CN"/>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253" w:type="pct"/>
            <w:vMerge w:val="continue"/>
            <w:vAlign w:val="center"/>
          </w:tcPr>
          <w:p>
            <w:pPr>
              <w:pStyle w:val="37"/>
              <w:jc w:val="center"/>
              <w:rPr>
                <w:lang w:eastAsia="zh-CN"/>
              </w:rPr>
            </w:pPr>
          </w:p>
        </w:tc>
        <w:tc>
          <w:tcPr>
            <w:tcW w:w="985" w:type="pct"/>
            <w:gridSpan w:val="2"/>
            <w:vAlign w:val="center"/>
          </w:tcPr>
          <w:p>
            <w:pPr>
              <w:pStyle w:val="37"/>
              <w:jc w:val="center"/>
              <w:rPr>
                <w:lang w:eastAsia="zh-CN"/>
              </w:rPr>
            </w:pPr>
            <w:r>
              <w:rPr>
                <w:rFonts w:hint="eastAsia"/>
                <w:lang w:eastAsia="zh-CN"/>
              </w:rPr>
              <w:t>2）住宅建筑达到10%或公共建筑达到10%以上。</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地基基础</w:t>
            </w:r>
          </w:p>
          <w:p>
            <w:pPr>
              <w:pStyle w:val="37"/>
              <w:jc w:val="center"/>
              <w:rPr>
                <w:lang w:eastAsia="zh-CN"/>
              </w:rPr>
            </w:pPr>
            <w:r>
              <w:rPr>
                <w:rFonts w:hint="eastAsia"/>
                <w:lang w:eastAsia="zh-CN"/>
              </w:rPr>
              <w:t>主体结构</w:t>
            </w:r>
          </w:p>
          <w:p>
            <w:pPr>
              <w:pStyle w:val="37"/>
              <w:jc w:val="center"/>
              <w:rPr>
                <w:lang w:eastAsia="zh-CN"/>
              </w:rPr>
            </w:pPr>
            <w:r>
              <w:rPr>
                <w:rFonts w:hint="eastAsia"/>
                <w:lang w:eastAsia="zh-CN"/>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253" w:type="pct"/>
            <w:vMerge w:val="restart"/>
            <w:vAlign w:val="center"/>
          </w:tcPr>
          <w:p>
            <w:pPr>
              <w:pStyle w:val="37"/>
              <w:jc w:val="center"/>
              <w:rPr>
                <w:lang w:eastAsia="zh-CN"/>
              </w:rPr>
            </w:pPr>
            <w:r>
              <w:rPr>
                <w:rFonts w:hint="eastAsia"/>
                <w:lang w:eastAsia="zh-CN"/>
              </w:rPr>
              <w:t>2利废建材选用及其用量比例达到设计要求：</w:t>
            </w:r>
          </w:p>
        </w:tc>
        <w:tc>
          <w:tcPr>
            <w:tcW w:w="985" w:type="pct"/>
            <w:gridSpan w:val="2"/>
            <w:vAlign w:val="center"/>
          </w:tcPr>
          <w:p>
            <w:pPr>
              <w:pStyle w:val="37"/>
              <w:jc w:val="center"/>
              <w:rPr>
                <w:lang w:eastAsia="zh-CN"/>
              </w:rPr>
            </w:pPr>
            <w:r>
              <w:rPr>
                <w:rFonts w:hint="eastAsia"/>
                <w:lang w:eastAsia="zh-CN"/>
              </w:rPr>
              <w:t>1）采用一种利废建材，其占同类建材的用量比例不低于50%；</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地基基础</w:t>
            </w:r>
          </w:p>
          <w:p>
            <w:pPr>
              <w:pStyle w:val="37"/>
              <w:jc w:val="center"/>
              <w:rPr>
                <w:lang w:eastAsia="zh-CN"/>
              </w:rPr>
            </w:pPr>
            <w:r>
              <w:rPr>
                <w:rFonts w:hint="eastAsia"/>
                <w:lang w:eastAsia="zh-CN"/>
              </w:rPr>
              <w:t>主体结构</w:t>
            </w:r>
          </w:p>
          <w:p>
            <w:pPr>
              <w:pStyle w:val="37"/>
              <w:jc w:val="center"/>
              <w:rPr>
                <w:lang w:eastAsia="zh-CN"/>
              </w:rPr>
            </w:pPr>
            <w:r>
              <w:rPr>
                <w:rFonts w:hint="eastAsia"/>
                <w:lang w:eastAsia="zh-CN"/>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377" w:type="pct"/>
            <w:vMerge w:val="continue"/>
            <w:tcBorders>
              <w:left w:val="single" w:color="auto" w:sz="8" w:space="0"/>
            </w:tcBorders>
            <w:vAlign w:val="center"/>
          </w:tcPr>
          <w:p>
            <w:pPr>
              <w:pStyle w:val="37"/>
              <w:jc w:val="center"/>
              <w:rPr>
                <w:lang w:eastAsia="zh-CN"/>
              </w:rPr>
            </w:pPr>
          </w:p>
        </w:tc>
        <w:tc>
          <w:tcPr>
            <w:tcW w:w="377" w:type="pct"/>
            <w:vMerge w:val="continue"/>
            <w:vAlign w:val="center"/>
          </w:tcPr>
          <w:p>
            <w:pPr>
              <w:pStyle w:val="37"/>
              <w:jc w:val="center"/>
              <w:rPr>
                <w:lang w:eastAsia="zh-CN"/>
              </w:rPr>
            </w:pPr>
          </w:p>
        </w:tc>
        <w:tc>
          <w:tcPr>
            <w:tcW w:w="253" w:type="pct"/>
            <w:vMerge w:val="continue"/>
            <w:vAlign w:val="center"/>
          </w:tcPr>
          <w:p>
            <w:pPr>
              <w:pStyle w:val="37"/>
              <w:jc w:val="center"/>
              <w:rPr>
                <w:lang w:eastAsia="zh-CN"/>
              </w:rPr>
            </w:pPr>
          </w:p>
        </w:tc>
        <w:tc>
          <w:tcPr>
            <w:tcW w:w="985" w:type="pct"/>
            <w:gridSpan w:val="2"/>
            <w:vAlign w:val="center"/>
          </w:tcPr>
          <w:p>
            <w:pPr>
              <w:pStyle w:val="37"/>
              <w:jc w:val="center"/>
              <w:rPr>
                <w:lang w:eastAsia="zh-CN"/>
              </w:rPr>
            </w:pPr>
            <w:r>
              <w:rPr>
                <w:rFonts w:hint="eastAsia"/>
                <w:lang w:eastAsia="zh-CN"/>
              </w:rPr>
              <w:t>2）选用两种及以上的利废建材，每一种占同类建材的用量比例均不低于30%。</w:t>
            </w:r>
          </w:p>
        </w:tc>
        <w:tc>
          <w:tcPr>
            <w:tcW w:w="453" w:type="pct"/>
            <w:vAlign w:val="center"/>
          </w:tcPr>
          <w:p>
            <w:pPr>
              <w:pStyle w:val="37"/>
              <w:jc w:val="center"/>
            </w:pPr>
            <w:r>
              <w:rPr>
                <w:rFonts w:hint="eastAsia"/>
              </w:rPr>
              <w:t>建筑</w:t>
            </w:r>
          </w:p>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地基基础</w:t>
            </w:r>
          </w:p>
          <w:p>
            <w:pPr>
              <w:pStyle w:val="37"/>
              <w:jc w:val="center"/>
              <w:rPr>
                <w:lang w:eastAsia="zh-CN"/>
              </w:rPr>
            </w:pPr>
            <w:r>
              <w:rPr>
                <w:rFonts w:hint="eastAsia"/>
                <w:lang w:eastAsia="zh-CN"/>
              </w:rPr>
              <w:t>主体结构</w:t>
            </w:r>
          </w:p>
          <w:p>
            <w:pPr>
              <w:pStyle w:val="37"/>
              <w:jc w:val="center"/>
              <w:rPr>
                <w:lang w:eastAsia="zh-CN"/>
              </w:rPr>
            </w:pPr>
            <w:r>
              <w:rPr>
                <w:rFonts w:hint="eastAsia"/>
                <w:lang w:eastAsia="zh-CN"/>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7.2.18</w:t>
            </w:r>
          </w:p>
        </w:tc>
        <w:tc>
          <w:tcPr>
            <w:tcW w:w="1615" w:type="pct"/>
            <w:gridSpan w:val="4"/>
            <w:vAlign w:val="center"/>
          </w:tcPr>
          <w:p>
            <w:pPr>
              <w:pStyle w:val="37"/>
              <w:jc w:val="center"/>
              <w:rPr>
                <w:lang w:eastAsia="zh-CN"/>
              </w:rPr>
            </w:pPr>
            <w:r>
              <w:rPr>
                <w:rFonts w:hint="eastAsia"/>
                <w:lang w:eastAsia="zh-CN"/>
              </w:rPr>
              <w:t>绿色建材的应用比例。</w:t>
            </w:r>
          </w:p>
        </w:tc>
        <w:tc>
          <w:tcPr>
            <w:tcW w:w="453" w:type="pct"/>
            <w:vAlign w:val="center"/>
          </w:tcPr>
          <w:p>
            <w:pPr>
              <w:pStyle w:val="37"/>
              <w:jc w:val="center"/>
            </w:pPr>
            <w:r>
              <w:rPr>
                <w:rFonts w:hint="eastAsia"/>
              </w:rPr>
              <w:t>结构</w:t>
            </w:r>
          </w:p>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p>
            <w:pPr>
              <w:pStyle w:val="37"/>
              <w:jc w:val="center"/>
            </w:pPr>
            <w:r>
              <w:rPr>
                <w:rFonts w:hint="eastAsia"/>
              </w:rPr>
              <w:t>装饰装修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资源节约</w:t>
            </w:r>
            <w:r>
              <w:rPr>
                <w:lang w:eastAsia="zh-CN"/>
              </w:rPr>
              <w:t>章节</w:t>
            </w:r>
            <w:r>
              <w:rPr>
                <w:rFonts w:hint="eastAsia"/>
                <w:lang w:eastAsia="zh-CN"/>
              </w:rPr>
              <w:t>设计阶段</w:t>
            </w:r>
            <w:r>
              <w:rPr>
                <w:lang w:eastAsia="zh-CN"/>
              </w:rPr>
              <w:t>得分汇总</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5000" w:type="pct"/>
            <w:gridSpan w:val="9"/>
            <w:tcBorders>
              <w:left w:val="single" w:color="auto" w:sz="8" w:space="0"/>
            </w:tcBorders>
            <w:vAlign w:val="center"/>
          </w:tcPr>
          <w:p>
            <w:pPr>
              <w:pStyle w:val="37"/>
              <w:jc w:val="center"/>
            </w:pPr>
            <w:r>
              <w:rPr>
                <w:rFonts w:hint="eastAsia"/>
              </w:rPr>
              <w:t>8、环境宜居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377" w:type="pct"/>
            <w:tcBorders>
              <w:left w:val="single" w:color="auto" w:sz="8" w:space="0"/>
            </w:tcBorders>
            <w:vAlign w:val="center"/>
          </w:tcPr>
          <w:p>
            <w:pPr>
              <w:pStyle w:val="37"/>
              <w:jc w:val="center"/>
            </w:pPr>
            <w:r>
              <w:rPr>
                <w:rFonts w:hint="eastAsia"/>
              </w:rPr>
              <w:t>验收</w:t>
            </w:r>
          </w:p>
          <w:p>
            <w:pPr>
              <w:pStyle w:val="37"/>
              <w:jc w:val="center"/>
            </w:pPr>
            <w:r>
              <w:rPr>
                <w:rFonts w:hint="eastAsia"/>
              </w:rPr>
              <w:t>条文</w:t>
            </w:r>
          </w:p>
        </w:tc>
        <w:tc>
          <w:tcPr>
            <w:tcW w:w="1615" w:type="pct"/>
            <w:gridSpan w:val="4"/>
            <w:vAlign w:val="center"/>
          </w:tcPr>
          <w:p>
            <w:pPr>
              <w:pStyle w:val="37"/>
              <w:jc w:val="center"/>
            </w:pPr>
            <w:r>
              <w:t>条文</w:t>
            </w:r>
            <w:r>
              <w:rPr>
                <w:rFonts w:hint="eastAsia"/>
              </w:rPr>
              <w:t>要点</w:t>
            </w:r>
          </w:p>
        </w:tc>
        <w:tc>
          <w:tcPr>
            <w:tcW w:w="453" w:type="pct"/>
            <w:vAlign w:val="center"/>
          </w:tcPr>
          <w:p>
            <w:pPr>
              <w:pStyle w:val="37"/>
              <w:jc w:val="center"/>
            </w:pPr>
            <w:r>
              <w:rPr>
                <w:rFonts w:hint="eastAsia"/>
              </w:rPr>
              <w:t>对应专业</w:t>
            </w:r>
          </w:p>
        </w:tc>
        <w:tc>
          <w:tcPr>
            <w:tcW w:w="557" w:type="pct"/>
            <w:vAlign w:val="center"/>
          </w:tcPr>
          <w:p>
            <w:pPr>
              <w:pStyle w:val="37"/>
              <w:jc w:val="center"/>
            </w:pPr>
            <w:r>
              <w:rPr>
                <w:rFonts w:hint="eastAsia"/>
              </w:rPr>
              <w:t>设计达标</w:t>
            </w:r>
          </w:p>
        </w:tc>
        <w:tc>
          <w:tcPr>
            <w:tcW w:w="1551" w:type="pct"/>
            <w:vAlign w:val="center"/>
          </w:tcPr>
          <w:p>
            <w:pPr>
              <w:pStyle w:val="37"/>
              <w:jc w:val="center"/>
            </w:pPr>
            <w:r>
              <w:rPr>
                <w:rFonts w:hint="eastAsia"/>
              </w:rPr>
              <w:t>设计内容</w:t>
            </w:r>
          </w:p>
        </w:tc>
        <w:tc>
          <w:tcPr>
            <w:tcW w:w="446" w:type="pct"/>
            <w:vAlign w:val="center"/>
          </w:tcPr>
          <w:p>
            <w:pPr>
              <w:pStyle w:val="37"/>
              <w:jc w:val="center"/>
            </w:pPr>
            <w:r>
              <w:rPr>
                <w:rFonts w:hint="eastAsia"/>
              </w:rPr>
              <w:t>对应工程验收阶段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377" w:type="pct"/>
            <w:tcBorders>
              <w:left w:val="single" w:color="auto" w:sz="8" w:space="0"/>
            </w:tcBorders>
            <w:vAlign w:val="center"/>
          </w:tcPr>
          <w:p>
            <w:pPr>
              <w:pStyle w:val="37"/>
              <w:jc w:val="center"/>
            </w:pPr>
            <w:r>
              <w:t>▲</w:t>
            </w:r>
            <w:r>
              <w:rPr>
                <w:rFonts w:hint="eastAsia"/>
              </w:rPr>
              <w:t>8.1.1</w:t>
            </w:r>
          </w:p>
        </w:tc>
        <w:tc>
          <w:tcPr>
            <w:tcW w:w="1615" w:type="pct"/>
            <w:gridSpan w:val="4"/>
            <w:vAlign w:val="center"/>
          </w:tcPr>
          <w:p>
            <w:pPr>
              <w:pStyle w:val="37"/>
              <w:jc w:val="center"/>
              <w:rPr>
                <w:lang w:eastAsia="zh-CN"/>
              </w:rPr>
            </w:pPr>
            <w:r>
              <w:rPr>
                <w:rFonts w:hint="eastAsia"/>
                <w:lang w:eastAsia="zh-CN"/>
              </w:rPr>
              <w:t>建筑规划布局应满足日照标准</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377" w:type="pct"/>
            <w:tcBorders>
              <w:left w:val="single" w:color="auto" w:sz="8" w:space="0"/>
            </w:tcBorders>
            <w:vAlign w:val="center"/>
          </w:tcPr>
          <w:p>
            <w:pPr>
              <w:pStyle w:val="37"/>
              <w:jc w:val="center"/>
            </w:pPr>
            <w:r>
              <w:rPr>
                <w:rFonts w:hint="eastAsia"/>
              </w:rPr>
              <w:t>8.1.2</w:t>
            </w:r>
          </w:p>
        </w:tc>
        <w:tc>
          <w:tcPr>
            <w:tcW w:w="1615" w:type="pct"/>
            <w:gridSpan w:val="4"/>
            <w:vAlign w:val="center"/>
          </w:tcPr>
          <w:p>
            <w:pPr>
              <w:pStyle w:val="37"/>
              <w:jc w:val="center"/>
              <w:rPr>
                <w:lang w:eastAsia="zh-CN"/>
              </w:rPr>
            </w:pPr>
            <w:r>
              <w:rPr>
                <w:rFonts w:hint="eastAsia"/>
                <w:lang w:eastAsia="zh-CN"/>
              </w:rPr>
              <w:t>室外热环境满足国家现行有关标准的要求。</w:t>
            </w:r>
          </w:p>
        </w:tc>
        <w:tc>
          <w:tcPr>
            <w:tcW w:w="453" w:type="pct"/>
            <w:vAlign w:val="center"/>
          </w:tcPr>
          <w:p>
            <w:pPr>
              <w:pStyle w:val="37"/>
              <w:jc w:val="center"/>
            </w:pPr>
            <w:r>
              <w:rPr>
                <w:rFonts w:hint="eastAsia"/>
              </w:rPr>
              <w:t>建筑</w:t>
            </w:r>
          </w:p>
          <w:p>
            <w:pPr>
              <w:pStyle w:val="37"/>
              <w:jc w:val="center"/>
            </w:pPr>
            <w:r>
              <w:rPr>
                <w:rFonts w:hint="eastAsia"/>
              </w:rPr>
              <w:t>景观</w:t>
            </w:r>
          </w:p>
          <w:p>
            <w:pPr>
              <w:pStyle w:val="37"/>
              <w:jc w:val="center"/>
            </w:pP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rPr>
                <w:lang w:eastAsia="zh-CN"/>
              </w:rPr>
            </w:pPr>
            <w:r>
              <w:rPr>
                <w:rFonts w:hint="eastAsia"/>
                <w:lang w:eastAsia="zh-CN"/>
              </w:rPr>
              <w:t>室外设施</w:t>
            </w:r>
          </w:p>
          <w:p>
            <w:pPr>
              <w:pStyle w:val="37"/>
              <w:jc w:val="center"/>
              <w:rPr>
                <w:lang w:eastAsia="zh-CN"/>
              </w:rPr>
            </w:pPr>
            <w:r>
              <w:rPr>
                <w:rFonts w:hint="eastAsia"/>
                <w:lang w:eastAsia="zh-CN"/>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377" w:type="pct"/>
            <w:tcBorders>
              <w:left w:val="single" w:color="auto" w:sz="8" w:space="0"/>
            </w:tcBorders>
            <w:vAlign w:val="center"/>
          </w:tcPr>
          <w:p>
            <w:pPr>
              <w:pStyle w:val="37"/>
              <w:jc w:val="center"/>
            </w:pPr>
            <w:r>
              <w:rPr>
                <w:rFonts w:hint="eastAsia"/>
              </w:rPr>
              <w:t>8.1.3</w:t>
            </w:r>
          </w:p>
        </w:tc>
        <w:tc>
          <w:tcPr>
            <w:tcW w:w="1615" w:type="pct"/>
            <w:gridSpan w:val="4"/>
            <w:vAlign w:val="center"/>
          </w:tcPr>
          <w:p>
            <w:pPr>
              <w:pStyle w:val="37"/>
              <w:jc w:val="center"/>
            </w:pPr>
            <w:r>
              <w:rPr>
                <w:rFonts w:hint="eastAsia"/>
              </w:rPr>
              <w:t>合理选择绿化方式</w:t>
            </w:r>
          </w:p>
        </w:tc>
        <w:tc>
          <w:tcPr>
            <w:tcW w:w="453" w:type="pct"/>
            <w:vAlign w:val="center"/>
          </w:tcPr>
          <w:p>
            <w:pPr>
              <w:pStyle w:val="37"/>
              <w:jc w:val="center"/>
            </w:pPr>
            <w:r>
              <w:rPr>
                <w:rFonts w:hint="eastAsia"/>
              </w:rPr>
              <w:t>建筑</w:t>
            </w:r>
          </w:p>
          <w:p>
            <w:pPr>
              <w:pStyle w:val="37"/>
              <w:jc w:val="center"/>
            </w:pPr>
            <w:r>
              <w:rPr>
                <w:rFonts w:hint="eastAsia"/>
              </w:rPr>
              <w:t>景观</w:t>
            </w:r>
          </w:p>
          <w:p>
            <w:pPr>
              <w:pStyle w:val="37"/>
              <w:jc w:val="center"/>
            </w:pP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377" w:type="pct"/>
            <w:tcBorders>
              <w:left w:val="single" w:color="auto" w:sz="8" w:space="0"/>
            </w:tcBorders>
            <w:vAlign w:val="center"/>
          </w:tcPr>
          <w:p>
            <w:pPr>
              <w:pStyle w:val="37"/>
              <w:jc w:val="center"/>
            </w:pPr>
            <w:r>
              <w:rPr>
                <w:rFonts w:hint="eastAsia"/>
              </w:rPr>
              <w:t>8.1.4</w:t>
            </w:r>
          </w:p>
        </w:tc>
        <w:tc>
          <w:tcPr>
            <w:tcW w:w="1615" w:type="pct"/>
            <w:gridSpan w:val="4"/>
            <w:vAlign w:val="center"/>
          </w:tcPr>
          <w:p>
            <w:pPr>
              <w:pStyle w:val="37"/>
              <w:jc w:val="center"/>
              <w:rPr>
                <w:lang w:eastAsia="zh-CN"/>
              </w:rPr>
            </w:pPr>
            <w:r>
              <w:rPr>
                <w:rFonts w:hint="eastAsia"/>
                <w:lang w:eastAsia="zh-CN"/>
              </w:rPr>
              <w:t>雨水控制利用专项设计。</w:t>
            </w:r>
          </w:p>
        </w:tc>
        <w:tc>
          <w:tcPr>
            <w:tcW w:w="453" w:type="pct"/>
            <w:vAlign w:val="center"/>
          </w:tcPr>
          <w:p>
            <w:pPr>
              <w:pStyle w:val="37"/>
              <w:jc w:val="center"/>
            </w:pPr>
            <w:r>
              <w:rPr>
                <w:rFonts w:hint="eastAsia"/>
              </w:rPr>
              <w:t>建筑</w:t>
            </w:r>
          </w:p>
          <w:p>
            <w:pPr>
              <w:pStyle w:val="37"/>
              <w:jc w:val="center"/>
            </w:pPr>
            <w:r>
              <w:rPr>
                <w:rFonts w:hint="eastAsia"/>
              </w:rPr>
              <w:t>给排水</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377" w:type="pct"/>
            <w:tcBorders>
              <w:left w:val="single" w:color="auto" w:sz="8" w:space="0"/>
            </w:tcBorders>
            <w:vAlign w:val="center"/>
          </w:tcPr>
          <w:p>
            <w:pPr>
              <w:pStyle w:val="37"/>
              <w:jc w:val="center"/>
            </w:pPr>
            <w:r>
              <w:rPr>
                <w:rFonts w:hint="eastAsia"/>
              </w:rPr>
              <w:t>8.1.5</w:t>
            </w:r>
          </w:p>
        </w:tc>
        <w:tc>
          <w:tcPr>
            <w:tcW w:w="1615" w:type="pct"/>
            <w:gridSpan w:val="4"/>
            <w:vAlign w:val="center"/>
          </w:tcPr>
          <w:p>
            <w:pPr>
              <w:pStyle w:val="37"/>
              <w:jc w:val="center"/>
              <w:rPr>
                <w:lang w:eastAsia="zh-CN"/>
              </w:rPr>
            </w:pPr>
            <w:r>
              <w:rPr>
                <w:rFonts w:hint="eastAsia"/>
                <w:lang w:eastAsia="zh-CN"/>
              </w:rPr>
              <w:t>便于识别和使用的标识系统。</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达标</w:t>
            </w:r>
          </w:p>
          <w:p>
            <w:pPr>
              <w:pStyle w:val="37"/>
              <w:jc w:val="center"/>
            </w:pPr>
            <w:r>
              <w:rPr/>
              <w:sym w:font="Wingdings" w:char="00A8"/>
            </w:r>
            <w:r>
              <w:rPr>
                <w:rFonts w:hint="eastAsia"/>
              </w:rPr>
              <w:t>不达标</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8.1.6</w:t>
            </w:r>
          </w:p>
        </w:tc>
        <w:tc>
          <w:tcPr>
            <w:tcW w:w="1615" w:type="pct"/>
            <w:gridSpan w:val="4"/>
            <w:vAlign w:val="center"/>
          </w:tcPr>
          <w:p>
            <w:pPr>
              <w:pStyle w:val="37"/>
              <w:jc w:val="center"/>
              <w:rPr>
                <w:lang w:eastAsia="zh-CN"/>
              </w:rPr>
            </w:pPr>
            <w:r>
              <w:rPr>
                <w:rFonts w:hint="eastAsia"/>
                <w:lang w:eastAsia="zh-CN"/>
              </w:rPr>
              <w:t>场地内不应有排放超标的污染源。</w:t>
            </w:r>
          </w:p>
        </w:tc>
        <w:tc>
          <w:tcPr>
            <w:tcW w:w="453" w:type="pct"/>
            <w:vAlign w:val="center"/>
          </w:tcPr>
          <w:p>
            <w:pPr>
              <w:pStyle w:val="37"/>
              <w:jc w:val="center"/>
            </w:pPr>
            <w:r>
              <w:rPr>
                <w:rFonts w:hint="eastAsia"/>
              </w:rPr>
              <w:t>建筑</w:t>
            </w:r>
          </w:p>
          <w:p>
            <w:pPr>
              <w:pStyle w:val="37"/>
              <w:jc w:val="center"/>
            </w:pPr>
            <w:r>
              <w:rPr>
                <w:rFonts w:hint="eastAsia"/>
              </w:rPr>
              <w:t>给排水</w:t>
            </w:r>
          </w:p>
          <w:p>
            <w:pPr>
              <w:pStyle w:val="37"/>
              <w:jc w:val="center"/>
            </w:pPr>
            <w:r>
              <w:rPr>
                <w:rFonts w:hint="eastAsia"/>
              </w:rPr>
              <w:t>暖通</w:t>
            </w:r>
          </w:p>
        </w:tc>
        <w:tc>
          <w:tcPr>
            <w:tcW w:w="557" w:type="pct"/>
            <w:vAlign w:val="center"/>
          </w:tcPr>
          <w:p>
            <w:pPr>
              <w:pStyle w:val="37"/>
              <w:jc w:val="center"/>
            </w:pPr>
            <w:r>
              <w:t></w:t>
            </w:r>
            <w:r>
              <w:rPr>
                <w:rFonts w:hint="eastAsia"/>
              </w:rPr>
              <w:t>达标</w:t>
            </w:r>
          </w:p>
          <w:p>
            <w:pPr>
              <w:pStyle w:val="18"/>
              <w:ind w:firstLine="287"/>
              <w:jc w:val="center"/>
              <w:rPr>
                <w:rFonts w:ascii="Times New Roman" w:hAnsi="Times New Roman" w:cs="Times New Roman"/>
                <w:sz w:val="15"/>
                <w:szCs w:val="15"/>
                <w:lang w:eastAsia="en-US"/>
              </w:rPr>
            </w:pPr>
            <w:r>
              <w:rPr>
                <w:rFonts w:ascii="Times New Roman" w:hAnsi="Times New Roman" w:cs="Times New Roman"/>
                <w:sz w:val="15"/>
                <w:szCs w:val="15"/>
                <w:lang w:eastAsia="en-US"/>
              </w:rPr>
              <w:t></w:t>
            </w:r>
            <w:r>
              <w:rPr>
                <w:rFonts w:hint="eastAsia" w:ascii="Times New Roman" w:hAnsi="Times New Roman" w:cs="Times New Roman"/>
                <w:sz w:val="15"/>
                <w:szCs w:val="15"/>
                <w:lang w:eastAsia="en-US"/>
              </w:rPr>
              <w:t>不达标</w:t>
            </w:r>
          </w:p>
        </w:tc>
        <w:tc>
          <w:tcPr>
            <w:tcW w:w="1551" w:type="pct"/>
            <w:vAlign w:val="center"/>
          </w:tcPr>
          <w:p>
            <w:pPr>
              <w:pStyle w:val="18"/>
              <w:ind w:firstLine="287"/>
              <w:jc w:val="center"/>
              <w:rPr>
                <w:rFonts w:ascii="Times New Roman" w:hAnsi="Times New Roman" w:cs="Times New Roman"/>
                <w:sz w:val="15"/>
                <w:szCs w:val="15"/>
                <w:lang w:eastAsia="en-US"/>
              </w:rPr>
            </w:pPr>
          </w:p>
        </w:tc>
        <w:tc>
          <w:tcPr>
            <w:tcW w:w="446" w:type="pct"/>
            <w:vAlign w:val="center"/>
          </w:tcPr>
          <w:p>
            <w:pPr>
              <w:pStyle w:val="37"/>
              <w:jc w:val="center"/>
            </w:pPr>
            <w:r>
              <w:rPr>
                <w:rFonts w:hint="eastAsia"/>
              </w:rPr>
              <w:t>环保验收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8.1.7</w:t>
            </w:r>
          </w:p>
        </w:tc>
        <w:tc>
          <w:tcPr>
            <w:tcW w:w="1615" w:type="pct"/>
            <w:gridSpan w:val="4"/>
            <w:vAlign w:val="center"/>
          </w:tcPr>
          <w:p>
            <w:pPr>
              <w:pStyle w:val="37"/>
              <w:jc w:val="center"/>
            </w:pPr>
            <w:r>
              <w:rPr>
                <w:rFonts w:hint="eastAsia"/>
              </w:rPr>
              <w:t>生活垃圾分类收集。</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t></w:t>
            </w:r>
            <w:r>
              <w:rPr>
                <w:rFonts w:hint="eastAsia"/>
              </w:rPr>
              <w:t>达标</w:t>
            </w:r>
          </w:p>
          <w:p>
            <w:pPr>
              <w:pStyle w:val="18"/>
              <w:ind w:firstLine="287"/>
              <w:jc w:val="center"/>
              <w:rPr>
                <w:rFonts w:ascii="Times New Roman" w:hAnsi="Times New Roman" w:cs="Times New Roman"/>
                <w:sz w:val="15"/>
                <w:szCs w:val="15"/>
                <w:lang w:eastAsia="en-US"/>
              </w:rPr>
            </w:pPr>
            <w:r>
              <w:rPr>
                <w:rFonts w:ascii="Times New Roman" w:hAnsi="Times New Roman" w:cs="Times New Roman"/>
                <w:sz w:val="15"/>
                <w:szCs w:val="15"/>
                <w:lang w:eastAsia="en-US"/>
              </w:rPr>
              <w:t></w:t>
            </w:r>
            <w:r>
              <w:rPr>
                <w:rFonts w:hint="eastAsia" w:ascii="Times New Roman" w:hAnsi="Times New Roman" w:cs="Times New Roman"/>
                <w:sz w:val="15"/>
                <w:szCs w:val="15"/>
                <w:lang w:eastAsia="en-US"/>
              </w:rPr>
              <w:t>不达标</w:t>
            </w:r>
          </w:p>
        </w:tc>
        <w:tc>
          <w:tcPr>
            <w:tcW w:w="1551" w:type="pct"/>
            <w:vAlign w:val="center"/>
          </w:tcPr>
          <w:p>
            <w:pPr>
              <w:pStyle w:val="18"/>
              <w:ind w:firstLine="287"/>
              <w:jc w:val="center"/>
              <w:rPr>
                <w:rFonts w:ascii="Times New Roman" w:hAnsi="Times New Roman" w:cs="Times New Roman"/>
                <w:sz w:val="15"/>
                <w:szCs w:val="15"/>
                <w:lang w:eastAsia="en-US"/>
              </w:rP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restart"/>
            <w:tcBorders>
              <w:left w:val="single" w:color="auto" w:sz="8" w:space="0"/>
            </w:tcBorders>
            <w:vAlign w:val="center"/>
          </w:tcPr>
          <w:p>
            <w:pPr>
              <w:pStyle w:val="37"/>
              <w:jc w:val="center"/>
            </w:pPr>
            <w:r>
              <w:rPr>
                <w:rFonts w:hint="eastAsia"/>
              </w:rPr>
              <w:t>8.2.1</w:t>
            </w:r>
          </w:p>
        </w:tc>
        <w:tc>
          <w:tcPr>
            <w:tcW w:w="377" w:type="pct"/>
            <w:vMerge w:val="restart"/>
            <w:vAlign w:val="center"/>
          </w:tcPr>
          <w:p>
            <w:pPr>
              <w:pStyle w:val="37"/>
              <w:jc w:val="center"/>
              <w:rPr>
                <w:lang w:eastAsia="zh-CN"/>
              </w:rPr>
            </w:pPr>
            <w:r>
              <w:rPr>
                <w:rFonts w:hint="eastAsia"/>
                <w:lang w:eastAsia="zh-CN"/>
              </w:rPr>
              <w:t>充分保护或修复场地生态环境</w:t>
            </w:r>
          </w:p>
        </w:tc>
        <w:tc>
          <w:tcPr>
            <w:tcW w:w="1239" w:type="pct"/>
            <w:gridSpan w:val="3"/>
            <w:vAlign w:val="center"/>
          </w:tcPr>
          <w:p>
            <w:pPr>
              <w:pStyle w:val="37"/>
              <w:jc w:val="center"/>
              <w:rPr>
                <w:lang w:eastAsia="zh-CN"/>
              </w:rPr>
            </w:pPr>
            <w:r>
              <w:rPr>
                <w:rFonts w:hint="eastAsia"/>
                <w:lang w:eastAsia="zh-CN"/>
              </w:rPr>
              <w:t>1保护场地内原有的自然水域、湿地、植被等，保持场地内的生态系统与场地外生态系统的连贯性；</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得分</w:t>
            </w:r>
          </w:p>
          <w:p>
            <w:pPr>
              <w:pStyle w:val="37"/>
              <w:jc w:val="center"/>
            </w:pPr>
            <w:r>
              <w:t></w:t>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2采取净地表层土回收利用等生态补偿措施；</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得分</w:t>
            </w:r>
          </w:p>
          <w:p>
            <w:pPr>
              <w:pStyle w:val="37"/>
              <w:jc w:val="center"/>
            </w:pPr>
            <w:r>
              <w:t></w:t>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3根据场地实际状况，采取其他生态恢复或补偿措施。</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得分</w:t>
            </w:r>
          </w:p>
          <w:p>
            <w:pPr>
              <w:pStyle w:val="37"/>
              <w:jc w:val="center"/>
            </w:pPr>
            <w:r>
              <w:t></w:t>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8.2.2</w:t>
            </w:r>
          </w:p>
        </w:tc>
        <w:tc>
          <w:tcPr>
            <w:tcW w:w="1615" w:type="pct"/>
            <w:gridSpan w:val="4"/>
            <w:vAlign w:val="center"/>
          </w:tcPr>
          <w:p>
            <w:pPr>
              <w:pStyle w:val="37"/>
              <w:jc w:val="center"/>
              <w:rPr>
                <w:lang w:eastAsia="zh-CN"/>
              </w:rPr>
            </w:pPr>
            <w:r>
              <w:rPr>
                <w:rFonts w:hint="eastAsia"/>
                <w:lang w:eastAsia="zh-CN"/>
              </w:rPr>
              <w:t>场地年径流总量控制率。</w:t>
            </w:r>
          </w:p>
        </w:tc>
        <w:tc>
          <w:tcPr>
            <w:tcW w:w="453" w:type="pct"/>
            <w:vAlign w:val="center"/>
          </w:tcPr>
          <w:p>
            <w:pPr>
              <w:pStyle w:val="37"/>
              <w:jc w:val="center"/>
            </w:pPr>
            <w:r>
              <w:rPr>
                <w:rFonts w:hint="eastAsia"/>
              </w:rPr>
              <w:t>给排水</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restart"/>
            <w:tcBorders>
              <w:left w:val="single" w:color="auto" w:sz="8" w:space="0"/>
            </w:tcBorders>
            <w:vAlign w:val="center"/>
          </w:tcPr>
          <w:p>
            <w:pPr>
              <w:pStyle w:val="37"/>
              <w:jc w:val="center"/>
            </w:pPr>
            <w:r>
              <w:rPr>
                <w:rFonts w:hint="eastAsia"/>
              </w:rPr>
              <w:t>8.2.3</w:t>
            </w:r>
          </w:p>
        </w:tc>
        <w:tc>
          <w:tcPr>
            <w:tcW w:w="377" w:type="pct"/>
            <w:vMerge w:val="restart"/>
            <w:vAlign w:val="center"/>
          </w:tcPr>
          <w:p>
            <w:pPr>
              <w:pStyle w:val="37"/>
              <w:jc w:val="center"/>
              <w:rPr>
                <w:lang w:eastAsia="zh-CN"/>
              </w:rPr>
            </w:pPr>
            <w:r>
              <w:rPr>
                <w:rFonts w:hint="eastAsia"/>
                <w:lang w:eastAsia="zh-CN"/>
              </w:rPr>
              <w:t>充分利用场地空间设置绿化用地</w:t>
            </w:r>
          </w:p>
        </w:tc>
        <w:tc>
          <w:tcPr>
            <w:tcW w:w="1239" w:type="pct"/>
            <w:gridSpan w:val="3"/>
            <w:vAlign w:val="center"/>
          </w:tcPr>
          <w:p>
            <w:pPr>
              <w:pStyle w:val="37"/>
              <w:jc w:val="center"/>
              <w:rPr>
                <w:lang w:eastAsia="zh-CN"/>
              </w:rPr>
            </w:pPr>
            <w:r>
              <w:rPr>
                <w:rFonts w:hint="eastAsia"/>
                <w:lang w:eastAsia="zh-CN"/>
              </w:rPr>
              <w:t>1住宅建筑绿地率达到规划指标105%及以上；</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2住宅建筑所在居住街坊内人均集中绿地面积应满足设计要求；</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3公共建筑绿地率达到规划指标105%及以上；</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4公共建筑绿地向公众开放。</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restart"/>
            <w:tcBorders>
              <w:left w:val="single" w:color="auto" w:sz="8" w:space="0"/>
            </w:tcBorders>
            <w:vAlign w:val="center"/>
          </w:tcPr>
          <w:p>
            <w:pPr>
              <w:pStyle w:val="37"/>
              <w:jc w:val="center"/>
            </w:pPr>
            <w:r>
              <w:rPr>
                <w:rFonts w:hint="eastAsia"/>
              </w:rPr>
              <w:t>8.2.4</w:t>
            </w:r>
          </w:p>
        </w:tc>
        <w:tc>
          <w:tcPr>
            <w:tcW w:w="377" w:type="pct"/>
            <w:vMerge w:val="restart"/>
            <w:vAlign w:val="center"/>
          </w:tcPr>
          <w:p>
            <w:pPr>
              <w:pStyle w:val="37"/>
              <w:jc w:val="center"/>
            </w:pPr>
            <w:r>
              <w:rPr>
                <w:rFonts w:hint="eastAsia"/>
              </w:rPr>
              <w:t>室外吸烟区位置布局</w:t>
            </w:r>
          </w:p>
        </w:tc>
        <w:tc>
          <w:tcPr>
            <w:tcW w:w="1239" w:type="pct"/>
            <w:gridSpan w:val="3"/>
            <w:vAlign w:val="center"/>
          </w:tcPr>
          <w:p>
            <w:pPr>
              <w:pStyle w:val="37"/>
              <w:jc w:val="center"/>
              <w:rPr>
                <w:lang w:eastAsia="zh-CN"/>
              </w:rPr>
            </w:pPr>
            <w:r>
              <w:rPr>
                <w:lang w:eastAsia="zh-CN"/>
              </w:rPr>
              <w:t>1</w:t>
            </w:r>
            <w:r>
              <w:rPr>
                <w:rFonts w:hint="eastAsia"/>
                <w:lang w:eastAsia="zh-CN"/>
              </w:rPr>
              <w:t>室外吸烟区布置在建筑出入口的主导风的下风向，与所有建筑出入口、新风进气口和可开启窗扇的距离不少于8m，且距离儿童和老人活动场地不少于8m；</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2</w:t>
            </w:r>
            <w:r>
              <w:rPr>
                <w:rFonts w:hint="eastAsia"/>
                <w:lang w:eastAsia="zh-CN"/>
              </w:rPr>
              <w:t>室外吸烟区与绿植结合布置，并合理配置座椅和带烟头收集的垃圾桶，从建筑主出入口至室外吸烟区的导向标识完整、定位标识醒目，吸烟区设置吸烟有害健康的警示标识。</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restart"/>
            <w:tcBorders>
              <w:left w:val="single" w:color="auto" w:sz="8" w:space="0"/>
            </w:tcBorders>
            <w:vAlign w:val="center"/>
          </w:tcPr>
          <w:p>
            <w:pPr>
              <w:pStyle w:val="37"/>
              <w:jc w:val="center"/>
            </w:pPr>
            <w:r>
              <w:rPr>
                <w:rFonts w:hint="eastAsia"/>
              </w:rPr>
              <w:t>8.2.5</w:t>
            </w:r>
          </w:p>
        </w:tc>
        <w:tc>
          <w:tcPr>
            <w:tcW w:w="377" w:type="pct"/>
            <w:vMerge w:val="restart"/>
            <w:vAlign w:val="center"/>
          </w:tcPr>
          <w:p>
            <w:pPr>
              <w:pStyle w:val="37"/>
              <w:jc w:val="center"/>
              <w:rPr>
                <w:lang w:eastAsia="zh-CN"/>
              </w:rPr>
            </w:pPr>
            <w:r>
              <w:rPr>
                <w:rFonts w:hint="eastAsia"/>
                <w:lang w:eastAsia="zh-CN"/>
              </w:rPr>
              <w:t>利用场地空间设置绿色雨水基础设施</w:t>
            </w:r>
          </w:p>
        </w:tc>
        <w:tc>
          <w:tcPr>
            <w:tcW w:w="1239" w:type="pct"/>
            <w:gridSpan w:val="3"/>
            <w:vAlign w:val="center"/>
          </w:tcPr>
          <w:p>
            <w:pPr>
              <w:pStyle w:val="37"/>
              <w:jc w:val="center"/>
              <w:rPr>
                <w:lang w:eastAsia="zh-CN"/>
              </w:rPr>
            </w:pPr>
            <w:r>
              <w:rPr>
                <w:rFonts w:hint="eastAsia"/>
                <w:lang w:eastAsia="zh-CN"/>
              </w:rPr>
              <w:t>1下凹式绿地、雨水花园等有调蓄雨水功能的绿地和水体的面积之和占绿地面积的比例应符合设计要求；</w:t>
            </w:r>
          </w:p>
        </w:tc>
        <w:tc>
          <w:tcPr>
            <w:tcW w:w="453" w:type="pct"/>
            <w:vAlign w:val="center"/>
          </w:tcPr>
          <w:p>
            <w:pPr>
              <w:pStyle w:val="37"/>
              <w:jc w:val="center"/>
            </w:pPr>
            <w:r>
              <w:rPr>
                <w:rFonts w:hint="eastAsia"/>
              </w:rPr>
              <w:t>建筑</w:t>
            </w:r>
          </w:p>
          <w:p>
            <w:pPr>
              <w:pStyle w:val="37"/>
              <w:jc w:val="center"/>
            </w:pPr>
            <w:r>
              <w:rPr>
                <w:rFonts w:hint="eastAsia"/>
              </w:rPr>
              <w:t>景观</w:t>
            </w:r>
          </w:p>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2</w:t>
            </w:r>
            <w:r>
              <w:rPr>
                <w:rFonts w:hint="eastAsia"/>
                <w:lang w:eastAsia="zh-CN"/>
              </w:rPr>
              <w:t>衔接和引导不少于80%的屋面雨水进入地面生态设施；</w:t>
            </w:r>
          </w:p>
        </w:tc>
        <w:tc>
          <w:tcPr>
            <w:tcW w:w="453" w:type="pct"/>
            <w:vAlign w:val="center"/>
          </w:tcPr>
          <w:p>
            <w:pPr>
              <w:pStyle w:val="37"/>
              <w:jc w:val="center"/>
            </w:pPr>
            <w:r>
              <w:rPr>
                <w:rFonts w:hint="eastAsia"/>
              </w:rPr>
              <w:t>建筑</w:t>
            </w:r>
          </w:p>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3</w:t>
            </w:r>
            <w:r>
              <w:rPr>
                <w:rFonts w:hint="eastAsia"/>
                <w:lang w:eastAsia="zh-CN"/>
              </w:rPr>
              <w:t>衔接和引导不少于80%的道路雨水进入地面生态设施；</w:t>
            </w:r>
          </w:p>
        </w:tc>
        <w:tc>
          <w:tcPr>
            <w:tcW w:w="453" w:type="pct"/>
            <w:vAlign w:val="center"/>
          </w:tcPr>
          <w:p>
            <w:pPr>
              <w:pStyle w:val="37"/>
              <w:jc w:val="center"/>
            </w:pPr>
            <w:r>
              <w:rPr>
                <w:rFonts w:hint="eastAsia"/>
              </w:rPr>
              <w:t>建筑</w:t>
            </w:r>
          </w:p>
          <w:p>
            <w:pPr>
              <w:pStyle w:val="37"/>
              <w:jc w:val="center"/>
            </w:pPr>
            <w:r>
              <w:rPr>
                <w:rFonts w:hint="eastAsia"/>
              </w:rPr>
              <w:t>给排水</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4</w:t>
            </w:r>
            <w:r>
              <w:rPr>
                <w:rFonts w:hint="eastAsia"/>
                <w:lang w:eastAsia="zh-CN"/>
              </w:rPr>
              <w:t>硬质铺装地面中透水铺装面积的比例达到50%。</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377" w:type="pct"/>
            <w:vMerge w:val="restart"/>
            <w:tcBorders>
              <w:left w:val="single" w:color="auto" w:sz="8" w:space="0"/>
            </w:tcBorders>
            <w:vAlign w:val="center"/>
          </w:tcPr>
          <w:p>
            <w:pPr>
              <w:pStyle w:val="37"/>
              <w:jc w:val="center"/>
            </w:pPr>
            <w:r>
              <w:rPr>
                <w:rFonts w:hint="eastAsia"/>
              </w:rPr>
              <w:t>8.2.6</w:t>
            </w:r>
          </w:p>
        </w:tc>
        <w:tc>
          <w:tcPr>
            <w:tcW w:w="377" w:type="pct"/>
            <w:vMerge w:val="restart"/>
            <w:vAlign w:val="center"/>
          </w:tcPr>
          <w:p>
            <w:pPr>
              <w:pStyle w:val="37"/>
              <w:jc w:val="center"/>
              <w:rPr>
                <w:lang w:eastAsia="zh-CN"/>
              </w:rPr>
            </w:pPr>
            <w:r>
              <w:rPr>
                <w:rFonts w:hint="eastAsia"/>
                <w:lang w:eastAsia="zh-CN"/>
              </w:rPr>
              <w:t>场地内环境噪声优于现行国家标准</w:t>
            </w:r>
          </w:p>
        </w:tc>
        <w:tc>
          <w:tcPr>
            <w:tcW w:w="1239" w:type="pct"/>
            <w:gridSpan w:val="3"/>
            <w:vAlign w:val="center"/>
          </w:tcPr>
          <w:p>
            <w:pPr>
              <w:pStyle w:val="37"/>
              <w:jc w:val="center"/>
              <w:rPr>
                <w:lang w:eastAsia="zh-CN"/>
              </w:rPr>
            </w:pPr>
            <w:r>
              <w:rPr>
                <w:lang w:eastAsia="zh-CN"/>
              </w:rPr>
              <w:t>1</w:t>
            </w:r>
            <w:r>
              <w:rPr>
                <w:rFonts w:hint="eastAsia"/>
                <w:lang w:eastAsia="zh-CN"/>
              </w:rPr>
              <w:t>环境噪声值大于</w:t>
            </w:r>
            <w:r>
              <w:rPr>
                <w:lang w:eastAsia="zh-CN"/>
              </w:rPr>
              <w:t>2</w:t>
            </w:r>
            <w:r>
              <w:rPr>
                <w:rFonts w:hint="eastAsia"/>
                <w:lang w:eastAsia="zh-CN"/>
              </w:rPr>
              <w:t>类声环境功能区标准限值，且小于或等于</w:t>
            </w:r>
            <w:r>
              <w:rPr>
                <w:lang w:eastAsia="zh-CN"/>
              </w:rPr>
              <w:t>3</w:t>
            </w:r>
            <w:r>
              <w:rPr>
                <w:rFonts w:hint="eastAsia"/>
                <w:lang w:eastAsia="zh-CN"/>
              </w:rPr>
              <w:t>类声环境功能区标准限值；</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lang w:eastAsia="zh-CN"/>
              </w:rPr>
              <w:t>2</w:t>
            </w:r>
            <w:r>
              <w:rPr>
                <w:rFonts w:hint="eastAsia"/>
                <w:lang w:eastAsia="zh-CN"/>
              </w:rPr>
              <w:t>环境噪声值小于或等于</w:t>
            </w:r>
            <w:r>
              <w:rPr>
                <w:lang w:eastAsia="zh-CN"/>
              </w:rPr>
              <w:t>2</w:t>
            </w:r>
            <w:r>
              <w:rPr>
                <w:rFonts w:hint="eastAsia"/>
                <w:lang w:eastAsia="zh-CN"/>
              </w:rPr>
              <w:t>类声环境功能区标准限值。</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77" w:type="pct"/>
            <w:vMerge w:val="restart"/>
            <w:tcBorders>
              <w:left w:val="single" w:color="auto" w:sz="8" w:space="0"/>
            </w:tcBorders>
            <w:vAlign w:val="center"/>
          </w:tcPr>
          <w:p>
            <w:pPr>
              <w:pStyle w:val="37"/>
              <w:jc w:val="center"/>
            </w:pPr>
            <w:r>
              <w:rPr>
                <w:rFonts w:hint="eastAsia"/>
              </w:rPr>
              <w:t>8.2.7</w:t>
            </w:r>
          </w:p>
        </w:tc>
        <w:tc>
          <w:tcPr>
            <w:tcW w:w="377" w:type="pct"/>
            <w:vMerge w:val="restart"/>
            <w:vAlign w:val="center"/>
          </w:tcPr>
          <w:p>
            <w:pPr>
              <w:pStyle w:val="37"/>
              <w:jc w:val="center"/>
              <w:rPr>
                <w:lang w:eastAsia="zh-CN"/>
              </w:rPr>
            </w:pPr>
            <w:r>
              <w:rPr>
                <w:rFonts w:hint="eastAsia"/>
                <w:lang w:eastAsia="zh-CN"/>
              </w:rPr>
              <w:t>建筑及照明设计避免产生光污染</w:t>
            </w:r>
          </w:p>
        </w:tc>
        <w:tc>
          <w:tcPr>
            <w:tcW w:w="1239" w:type="pct"/>
            <w:gridSpan w:val="3"/>
            <w:vAlign w:val="center"/>
          </w:tcPr>
          <w:p>
            <w:pPr>
              <w:pStyle w:val="37"/>
              <w:jc w:val="center"/>
              <w:rPr>
                <w:lang w:eastAsia="zh-CN"/>
              </w:rPr>
            </w:pPr>
            <w:r>
              <w:rPr>
                <w:rFonts w:hint="eastAsia"/>
                <w:lang w:eastAsia="zh-CN"/>
              </w:rPr>
              <w:t>1 玻璃幕墙的可见光反射比及反射光对周边环境的影响符合现行国家标准《玻璃幕墙光热性能》GB/T 18091 的规定。</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 室外夜景照明光污染的限制符合现行国家标准《室外照明干扰光限制规范》GB/T 35626 和现行行业标准《城市夜景照明设计规范》JGJ/T 163的规定。</w:t>
            </w:r>
          </w:p>
        </w:tc>
        <w:tc>
          <w:tcPr>
            <w:tcW w:w="453" w:type="pct"/>
            <w:vAlign w:val="center"/>
          </w:tcPr>
          <w:p>
            <w:pPr>
              <w:pStyle w:val="37"/>
              <w:jc w:val="center"/>
            </w:pPr>
            <w:r>
              <w:rPr>
                <w:rFonts w:hint="eastAsia"/>
              </w:rPr>
              <w:t>电气</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室外安装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jc w:val="center"/>
        </w:trPr>
        <w:tc>
          <w:tcPr>
            <w:tcW w:w="377" w:type="pct"/>
            <w:vMerge w:val="restart"/>
            <w:tcBorders>
              <w:left w:val="single" w:color="auto" w:sz="8" w:space="0"/>
            </w:tcBorders>
            <w:vAlign w:val="center"/>
          </w:tcPr>
          <w:p>
            <w:pPr>
              <w:pStyle w:val="37"/>
              <w:jc w:val="center"/>
            </w:pPr>
            <w:r>
              <w:rPr>
                <w:rFonts w:hint="eastAsia"/>
              </w:rPr>
              <w:t>8.2.8</w:t>
            </w:r>
          </w:p>
        </w:tc>
        <w:tc>
          <w:tcPr>
            <w:tcW w:w="377" w:type="pct"/>
            <w:vMerge w:val="restart"/>
            <w:vAlign w:val="center"/>
          </w:tcPr>
          <w:p>
            <w:pPr>
              <w:pStyle w:val="37"/>
              <w:jc w:val="center"/>
            </w:pPr>
            <w:r>
              <w:rPr>
                <w:rFonts w:hint="eastAsia"/>
              </w:rPr>
              <w:t>场地内风环境</w:t>
            </w:r>
          </w:p>
        </w:tc>
        <w:tc>
          <w:tcPr>
            <w:tcW w:w="253" w:type="pct"/>
            <w:vMerge w:val="restart"/>
            <w:vAlign w:val="center"/>
          </w:tcPr>
          <w:p>
            <w:pPr>
              <w:pStyle w:val="37"/>
              <w:jc w:val="center"/>
              <w:rPr>
                <w:lang w:eastAsia="zh-CN"/>
              </w:rPr>
            </w:pPr>
            <w:r>
              <w:rPr>
                <w:rFonts w:hint="eastAsia"/>
                <w:lang w:eastAsia="zh-CN"/>
              </w:rPr>
              <w:t>1在冬季典型风速和风向条件下，应符合以下设计要求：</w:t>
            </w:r>
          </w:p>
        </w:tc>
        <w:tc>
          <w:tcPr>
            <w:tcW w:w="985" w:type="pct"/>
            <w:gridSpan w:val="2"/>
            <w:vAlign w:val="center"/>
          </w:tcPr>
          <w:p>
            <w:pPr>
              <w:pStyle w:val="37"/>
              <w:jc w:val="center"/>
              <w:rPr>
                <w:lang w:eastAsia="zh-CN"/>
              </w:rPr>
            </w:pPr>
            <w:r>
              <w:rPr>
                <w:rFonts w:hint="eastAsia"/>
                <w:lang w:eastAsia="zh-CN"/>
              </w:rPr>
              <w:t>1）建筑物周围人行区距地高1.5m处风速小于5m/s，户外休息区、儿童娱乐区风速小于2m/s，且室外风速放大系数小于2；</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2）除迎风第一排建筑外，建筑迎风面与背风面表面风压差不大于5Pa。</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restart"/>
            <w:vAlign w:val="center"/>
          </w:tcPr>
          <w:p>
            <w:pPr>
              <w:pStyle w:val="37"/>
              <w:jc w:val="center"/>
              <w:rPr>
                <w:lang w:eastAsia="zh-CN"/>
              </w:rPr>
            </w:pPr>
            <w:r>
              <w:rPr>
                <w:lang w:eastAsia="zh-CN"/>
              </w:rPr>
              <w:t>3</w:t>
            </w:r>
            <w:r>
              <w:rPr>
                <w:rFonts w:hint="eastAsia"/>
                <w:lang w:eastAsia="zh-CN"/>
              </w:rPr>
              <w:t>过渡季、夏季典型风速和风向条件下，应符合以下设计要求：</w:t>
            </w:r>
          </w:p>
        </w:tc>
        <w:tc>
          <w:tcPr>
            <w:tcW w:w="985" w:type="pct"/>
            <w:gridSpan w:val="2"/>
            <w:vAlign w:val="center"/>
          </w:tcPr>
          <w:p>
            <w:pPr>
              <w:pStyle w:val="37"/>
              <w:jc w:val="center"/>
              <w:rPr>
                <w:lang w:eastAsia="zh-CN"/>
              </w:rPr>
            </w:pPr>
            <w:r>
              <w:rPr>
                <w:rFonts w:hint="eastAsia"/>
                <w:lang w:eastAsia="zh-CN"/>
              </w:rPr>
              <w:t>1）场地内人活动区不出现涡旋或无风</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253" w:type="pct"/>
            <w:vMerge w:val="continue"/>
            <w:vAlign w:val="center"/>
          </w:tcPr>
          <w:p>
            <w:pPr>
              <w:pStyle w:val="37"/>
              <w:jc w:val="center"/>
            </w:pPr>
          </w:p>
        </w:tc>
        <w:tc>
          <w:tcPr>
            <w:tcW w:w="985" w:type="pct"/>
            <w:gridSpan w:val="2"/>
            <w:vAlign w:val="center"/>
          </w:tcPr>
          <w:p>
            <w:pPr>
              <w:pStyle w:val="37"/>
              <w:jc w:val="center"/>
              <w:rPr>
                <w:lang w:eastAsia="zh-CN"/>
              </w:rPr>
            </w:pPr>
            <w:r>
              <w:rPr>
                <w:rFonts w:hint="eastAsia"/>
                <w:lang w:eastAsia="zh-CN"/>
              </w:rPr>
              <w:t>2）50%以上可开启外窗室内外表面的风压差大于0.5Pa。</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77" w:type="pct"/>
            <w:vMerge w:val="restart"/>
            <w:tcBorders>
              <w:left w:val="single" w:color="auto" w:sz="8" w:space="0"/>
            </w:tcBorders>
            <w:vAlign w:val="center"/>
          </w:tcPr>
          <w:p>
            <w:pPr>
              <w:pStyle w:val="37"/>
              <w:jc w:val="center"/>
            </w:pPr>
            <w:r>
              <w:rPr>
                <w:rFonts w:hint="eastAsia"/>
              </w:rPr>
              <w:t>8.2.9</w:t>
            </w:r>
          </w:p>
        </w:tc>
        <w:tc>
          <w:tcPr>
            <w:tcW w:w="377" w:type="pct"/>
            <w:vMerge w:val="restart"/>
            <w:vAlign w:val="center"/>
          </w:tcPr>
          <w:p>
            <w:pPr>
              <w:pStyle w:val="37"/>
              <w:jc w:val="center"/>
              <w:rPr>
                <w:lang w:eastAsia="zh-CN"/>
              </w:rPr>
            </w:pPr>
            <w:r>
              <w:rPr>
                <w:rFonts w:hint="eastAsia"/>
                <w:lang w:eastAsia="zh-CN"/>
              </w:rPr>
              <w:t>采取措施降低热岛强度</w:t>
            </w:r>
          </w:p>
        </w:tc>
        <w:tc>
          <w:tcPr>
            <w:tcW w:w="1239" w:type="pct"/>
            <w:gridSpan w:val="3"/>
            <w:vAlign w:val="center"/>
          </w:tcPr>
          <w:p>
            <w:pPr>
              <w:pStyle w:val="37"/>
              <w:jc w:val="center"/>
              <w:rPr>
                <w:lang w:eastAsia="zh-CN"/>
              </w:rPr>
            </w:pPr>
            <w:r>
              <w:rPr>
                <w:rFonts w:hint="eastAsia"/>
                <w:lang w:eastAsia="zh-CN"/>
              </w:rPr>
              <w:t>1场地中处于建筑阴影区外的步道、游憩场、庭院、广场等室外活动场地设有乔木、花架等遮阴措施的面积比例应符合设计要求；</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2场地中处于建筑阴影区外的机动车道、路面太阳辐射反射系数不小于0.4或设有遮荫面积较大的行道树的路段长度超过70%；</w:t>
            </w:r>
            <w:r>
              <w:rPr>
                <w:lang w:eastAsia="zh-CN"/>
              </w:rPr>
              <w:t xml:space="preserve"> </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  屋顶的绿化面积、太阳能板水平投影面积以及太阳辐射反射系数不小于0.4的屋面面积合计达到75%。</w:t>
            </w:r>
          </w:p>
        </w:tc>
        <w:tc>
          <w:tcPr>
            <w:tcW w:w="453" w:type="pct"/>
            <w:vAlign w:val="center"/>
          </w:tcPr>
          <w:p>
            <w:pPr>
              <w:pStyle w:val="37"/>
              <w:jc w:val="center"/>
            </w:pPr>
            <w:r>
              <w:rPr>
                <w:rFonts w:hint="eastAsia"/>
              </w:rPr>
              <w:t>建筑</w:t>
            </w:r>
          </w:p>
          <w:p>
            <w:pPr>
              <w:pStyle w:val="37"/>
              <w:jc w:val="center"/>
            </w:pPr>
            <w:r>
              <w:rPr>
                <w:rFonts w:hint="eastAsia"/>
              </w:rPr>
              <w:t>景观</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环境宜居章节设计阶段得分汇总</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5000" w:type="pct"/>
            <w:gridSpan w:val="9"/>
            <w:tcBorders>
              <w:left w:val="single" w:color="auto" w:sz="8" w:space="0"/>
            </w:tcBorders>
            <w:vAlign w:val="center"/>
          </w:tcPr>
          <w:p>
            <w:pPr>
              <w:pStyle w:val="37"/>
              <w:jc w:val="center"/>
            </w:pPr>
            <w:r>
              <w:rPr>
                <w:rFonts w:hint="eastAsia"/>
              </w:rPr>
              <w:t>9、提高与创新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77" w:type="pct"/>
            <w:tcBorders>
              <w:left w:val="single" w:color="auto" w:sz="8" w:space="0"/>
            </w:tcBorders>
            <w:vAlign w:val="center"/>
          </w:tcPr>
          <w:p>
            <w:pPr>
              <w:pStyle w:val="37"/>
              <w:jc w:val="center"/>
            </w:pPr>
            <w:r>
              <w:rPr>
                <w:rFonts w:hint="eastAsia"/>
              </w:rPr>
              <w:t>验收</w:t>
            </w:r>
          </w:p>
          <w:p>
            <w:pPr>
              <w:pStyle w:val="37"/>
              <w:jc w:val="center"/>
            </w:pPr>
            <w:r>
              <w:rPr>
                <w:rFonts w:hint="eastAsia"/>
              </w:rPr>
              <w:t>条文</w:t>
            </w:r>
          </w:p>
        </w:tc>
        <w:tc>
          <w:tcPr>
            <w:tcW w:w="1615" w:type="pct"/>
            <w:gridSpan w:val="4"/>
            <w:vAlign w:val="center"/>
          </w:tcPr>
          <w:p>
            <w:pPr>
              <w:pStyle w:val="37"/>
              <w:jc w:val="center"/>
            </w:pPr>
            <w:r>
              <w:t>条文</w:t>
            </w:r>
            <w:r>
              <w:rPr>
                <w:rFonts w:hint="eastAsia"/>
              </w:rPr>
              <w:t>要点</w:t>
            </w:r>
          </w:p>
        </w:tc>
        <w:tc>
          <w:tcPr>
            <w:tcW w:w="453" w:type="pct"/>
            <w:vAlign w:val="center"/>
          </w:tcPr>
          <w:p>
            <w:pPr>
              <w:pStyle w:val="37"/>
              <w:jc w:val="center"/>
            </w:pPr>
            <w:r>
              <w:rPr>
                <w:rFonts w:hint="eastAsia"/>
              </w:rPr>
              <w:t>对应专业</w:t>
            </w:r>
          </w:p>
        </w:tc>
        <w:tc>
          <w:tcPr>
            <w:tcW w:w="557" w:type="pct"/>
            <w:vAlign w:val="center"/>
          </w:tcPr>
          <w:p>
            <w:pPr>
              <w:pStyle w:val="37"/>
              <w:jc w:val="center"/>
            </w:pPr>
            <w:r>
              <w:rPr>
                <w:rFonts w:hint="eastAsia"/>
              </w:rPr>
              <w:t>设计达标</w:t>
            </w:r>
          </w:p>
        </w:tc>
        <w:tc>
          <w:tcPr>
            <w:tcW w:w="1551" w:type="pct"/>
            <w:vAlign w:val="center"/>
          </w:tcPr>
          <w:p>
            <w:pPr>
              <w:pStyle w:val="37"/>
              <w:jc w:val="center"/>
            </w:pPr>
            <w:r>
              <w:rPr>
                <w:rFonts w:hint="eastAsia"/>
              </w:rPr>
              <w:t>设计内容</w:t>
            </w:r>
          </w:p>
        </w:tc>
        <w:tc>
          <w:tcPr>
            <w:tcW w:w="446" w:type="pct"/>
            <w:vAlign w:val="center"/>
          </w:tcPr>
          <w:p>
            <w:pPr>
              <w:pStyle w:val="37"/>
              <w:jc w:val="center"/>
            </w:pPr>
            <w:r>
              <w:rPr>
                <w:rFonts w:hint="eastAsia"/>
              </w:rPr>
              <w:t>对应工程验收阶段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377" w:type="pct"/>
            <w:tcBorders>
              <w:left w:val="single" w:color="auto" w:sz="8" w:space="0"/>
            </w:tcBorders>
            <w:vAlign w:val="center"/>
          </w:tcPr>
          <w:p>
            <w:pPr>
              <w:pStyle w:val="37"/>
              <w:jc w:val="center"/>
            </w:pPr>
            <w:r>
              <w:rPr>
                <w:rFonts w:hint="eastAsia"/>
              </w:rPr>
              <w:t>9.0.1</w:t>
            </w:r>
          </w:p>
        </w:tc>
        <w:tc>
          <w:tcPr>
            <w:tcW w:w="1615" w:type="pct"/>
            <w:gridSpan w:val="4"/>
            <w:vAlign w:val="center"/>
          </w:tcPr>
          <w:p>
            <w:pPr>
              <w:pStyle w:val="37"/>
              <w:jc w:val="center"/>
              <w:rPr>
                <w:lang w:eastAsia="zh-CN"/>
              </w:rPr>
            </w:pPr>
            <w:r>
              <w:rPr>
                <w:rFonts w:hint="eastAsia"/>
                <w:lang w:eastAsia="zh-CN"/>
              </w:rPr>
              <w:t>进一步降低建筑供暖空调系统的能耗。</w:t>
            </w:r>
          </w:p>
          <w:p>
            <w:pPr>
              <w:pStyle w:val="37"/>
              <w:jc w:val="center"/>
              <w:rPr>
                <w:lang w:eastAsia="zh-CN"/>
              </w:rPr>
            </w:pPr>
          </w:p>
        </w:tc>
        <w:tc>
          <w:tcPr>
            <w:tcW w:w="453" w:type="pct"/>
            <w:vAlign w:val="center"/>
          </w:tcPr>
          <w:p>
            <w:pPr>
              <w:pStyle w:val="37"/>
              <w:jc w:val="center"/>
            </w:pPr>
            <w:r>
              <w:rPr>
                <w:rFonts w:hint="eastAsia"/>
              </w:rPr>
              <w:t>建筑</w:t>
            </w:r>
          </w:p>
          <w:p>
            <w:pPr>
              <w:pStyle w:val="37"/>
              <w:jc w:val="center"/>
            </w:pPr>
            <w:r>
              <w:rPr>
                <w:rFonts w:hint="eastAsia"/>
              </w:rPr>
              <w:t>暖通</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377" w:type="pct"/>
            <w:tcBorders>
              <w:left w:val="single" w:color="auto" w:sz="8" w:space="0"/>
            </w:tcBorders>
            <w:vAlign w:val="center"/>
          </w:tcPr>
          <w:p>
            <w:pPr>
              <w:pStyle w:val="37"/>
              <w:jc w:val="center"/>
            </w:pPr>
            <w:r>
              <w:rPr>
                <w:rFonts w:hint="eastAsia"/>
              </w:rPr>
              <w:t>9.0.2</w:t>
            </w:r>
          </w:p>
        </w:tc>
        <w:tc>
          <w:tcPr>
            <w:tcW w:w="1615" w:type="pct"/>
            <w:gridSpan w:val="4"/>
            <w:vAlign w:val="center"/>
          </w:tcPr>
          <w:p>
            <w:pPr>
              <w:pStyle w:val="37"/>
              <w:jc w:val="center"/>
              <w:rPr>
                <w:lang w:eastAsia="zh-CN"/>
              </w:rPr>
            </w:pPr>
            <w:r>
              <w:rPr>
                <w:rFonts w:hint="eastAsia"/>
                <w:lang w:eastAsia="zh-CN"/>
              </w:rPr>
              <w:t>适宜地区特色的建筑风貌设计</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377" w:type="pct"/>
            <w:tcBorders>
              <w:left w:val="single" w:color="auto" w:sz="8" w:space="0"/>
            </w:tcBorders>
            <w:vAlign w:val="center"/>
          </w:tcPr>
          <w:p>
            <w:pPr>
              <w:pStyle w:val="37"/>
              <w:jc w:val="center"/>
            </w:pPr>
            <w:r>
              <w:rPr>
                <w:rFonts w:hint="eastAsia"/>
              </w:rPr>
              <w:t>9.0.3</w:t>
            </w:r>
          </w:p>
        </w:tc>
        <w:tc>
          <w:tcPr>
            <w:tcW w:w="1615" w:type="pct"/>
            <w:gridSpan w:val="4"/>
            <w:vAlign w:val="center"/>
          </w:tcPr>
          <w:p>
            <w:pPr>
              <w:pStyle w:val="37"/>
              <w:jc w:val="center"/>
              <w:rPr>
                <w:lang w:eastAsia="zh-CN"/>
              </w:rPr>
            </w:pPr>
            <w:r>
              <w:rPr>
                <w:rFonts w:hint="eastAsia"/>
                <w:lang w:eastAsia="zh-CN"/>
              </w:rPr>
              <w:t>合理选用废弃场地进行建设，或充分利用尚可使用的旧建筑。</w:t>
            </w:r>
          </w:p>
        </w:tc>
        <w:tc>
          <w:tcPr>
            <w:tcW w:w="453" w:type="pct"/>
            <w:vAlign w:val="center"/>
          </w:tcPr>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规划验收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377" w:type="pct"/>
            <w:vMerge w:val="restart"/>
            <w:tcBorders>
              <w:left w:val="single" w:color="auto" w:sz="8" w:space="0"/>
            </w:tcBorders>
            <w:vAlign w:val="center"/>
          </w:tcPr>
          <w:p>
            <w:pPr>
              <w:pStyle w:val="37"/>
              <w:jc w:val="center"/>
            </w:pPr>
            <w:r>
              <w:rPr>
                <w:rFonts w:hint="eastAsia"/>
              </w:rPr>
              <w:t>9.0.4</w:t>
            </w:r>
          </w:p>
        </w:tc>
        <w:tc>
          <w:tcPr>
            <w:tcW w:w="377" w:type="pct"/>
            <w:vMerge w:val="restart"/>
            <w:vAlign w:val="center"/>
          </w:tcPr>
          <w:p>
            <w:pPr>
              <w:pStyle w:val="37"/>
              <w:jc w:val="center"/>
            </w:pPr>
            <w:r>
              <w:rPr>
                <w:rFonts w:hint="eastAsia"/>
              </w:rPr>
              <w:t>场地绿容率</w:t>
            </w:r>
          </w:p>
        </w:tc>
        <w:tc>
          <w:tcPr>
            <w:tcW w:w="1239" w:type="pct"/>
            <w:gridSpan w:val="3"/>
            <w:vAlign w:val="center"/>
          </w:tcPr>
          <w:p>
            <w:pPr>
              <w:pStyle w:val="37"/>
              <w:jc w:val="center"/>
              <w:rPr>
                <w:lang w:eastAsia="zh-CN"/>
              </w:rPr>
            </w:pPr>
            <w:r>
              <w:rPr>
                <w:rFonts w:hint="eastAsia"/>
                <w:lang w:eastAsia="zh-CN"/>
              </w:rPr>
              <w:t>1场地绿容率计算值不低于3.0；</w:t>
            </w:r>
          </w:p>
        </w:tc>
        <w:tc>
          <w:tcPr>
            <w:tcW w:w="453" w:type="pct"/>
            <w:vAlign w:val="center"/>
          </w:tcPr>
          <w:p>
            <w:pPr>
              <w:pStyle w:val="37"/>
              <w:jc w:val="center"/>
            </w:pPr>
            <w:r>
              <w:rPr>
                <w:rFonts w:hint="eastAsia"/>
              </w:rPr>
              <w:t>景观</w:t>
            </w:r>
          </w:p>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2场地绿容率实测值不低于3.0。</w:t>
            </w:r>
          </w:p>
        </w:tc>
        <w:tc>
          <w:tcPr>
            <w:tcW w:w="453" w:type="pct"/>
            <w:vAlign w:val="center"/>
          </w:tcPr>
          <w:p>
            <w:pPr>
              <w:pStyle w:val="37"/>
              <w:jc w:val="center"/>
            </w:pPr>
            <w:r>
              <w:rPr>
                <w:rFonts w:hint="eastAsia"/>
              </w:rPr>
              <w:t>景观</w:t>
            </w:r>
          </w:p>
          <w:p>
            <w:pPr>
              <w:pStyle w:val="37"/>
              <w:jc w:val="center"/>
            </w:pPr>
            <w:r>
              <w:rPr>
                <w:rFonts w:hint="eastAsia"/>
              </w:rPr>
              <w:t>建筑</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附属建筑及室外环境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377" w:type="pct"/>
            <w:vMerge w:val="restart"/>
            <w:tcBorders>
              <w:left w:val="single" w:color="auto" w:sz="8" w:space="0"/>
            </w:tcBorders>
            <w:vAlign w:val="center"/>
          </w:tcPr>
          <w:p>
            <w:pPr>
              <w:pStyle w:val="37"/>
              <w:jc w:val="center"/>
            </w:pPr>
            <w:r>
              <w:rPr>
                <w:rFonts w:hint="eastAsia"/>
              </w:rPr>
              <w:t>9.0.5</w:t>
            </w:r>
          </w:p>
        </w:tc>
        <w:tc>
          <w:tcPr>
            <w:tcW w:w="377" w:type="pct"/>
            <w:vMerge w:val="restart"/>
            <w:vAlign w:val="center"/>
          </w:tcPr>
          <w:p>
            <w:pPr>
              <w:pStyle w:val="37"/>
              <w:jc w:val="center"/>
              <w:rPr>
                <w:lang w:eastAsia="zh-CN"/>
              </w:rPr>
            </w:pPr>
            <w:r>
              <w:rPr>
                <w:rFonts w:hint="eastAsia"/>
                <w:lang w:eastAsia="zh-CN"/>
              </w:rPr>
              <w:t>工业化建造结构体系与建筑构件</w:t>
            </w:r>
          </w:p>
        </w:tc>
        <w:tc>
          <w:tcPr>
            <w:tcW w:w="1239" w:type="pct"/>
            <w:gridSpan w:val="3"/>
            <w:vAlign w:val="center"/>
          </w:tcPr>
          <w:p>
            <w:pPr>
              <w:pStyle w:val="37"/>
              <w:jc w:val="center"/>
              <w:rPr>
                <w:lang w:eastAsia="zh-CN"/>
              </w:rPr>
            </w:pPr>
            <w:r>
              <w:rPr>
                <w:rFonts w:hint="eastAsia"/>
                <w:lang w:eastAsia="zh-CN"/>
              </w:rPr>
              <w:t>1主体结构采用钢结构、木结构。</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2主体结构采用装配式混凝土结构，地上部分预制构件应用混凝土体积占混凝土总体积的比例达到35%以上。</w:t>
            </w:r>
          </w:p>
        </w:tc>
        <w:tc>
          <w:tcPr>
            <w:tcW w:w="453" w:type="pct"/>
            <w:vAlign w:val="center"/>
          </w:tcPr>
          <w:p>
            <w:pPr>
              <w:pStyle w:val="37"/>
              <w:jc w:val="center"/>
            </w:pPr>
            <w:r>
              <w:rPr>
                <w:rFonts w:hint="eastAsia"/>
              </w:rPr>
              <w:t>结构</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377" w:type="pct"/>
            <w:tcBorders>
              <w:left w:val="single" w:color="auto" w:sz="8" w:space="0"/>
            </w:tcBorders>
            <w:vAlign w:val="center"/>
          </w:tcPr>
          <w:p>
            <w:pPr>
              <w:pStyle w:val="37"/>
              <w:jc w:val="center"/>
            </w:pPr>
            <w:r>
              <w:rPr>
                <w:rFonts w:hint="eastAsia"/>
              </w:rPr>
              <w:t>9.0.6</w:t>
            </w:r>
          </w:p>
        </w:tc>
        <w:tc>
          <w:tcPr>
            <w:tcW w:w="1615" w:type="pct"/>
            <w:gridSpan w:val="4"/>
            <w:vAlign w:val="center"/>
          </w:tcPr>
          <w:p>
            <w:pPr>
              <w:pStyle w:val="37"/>
              <w:jc w:val="center"/>
              <w:rPr>
                <w:lang w:eastAsia="zh-CN"/>
              </w:rPr>
            </w:pPr>
            <w:r>
              <w:rPr>
                <w:rFonts w:hint="eastAsia"/>
                <w:lang w:eastAsia="zh-CN"/>
              </w:rPr>
              <w:t>建筑信息模型（BIM）技术。</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tcBorders>
              <w:left w:val="single" w:color="auto" w:sz="8" w:space="0"/>
            </w:tcBorders>
            <w:vAlign w:val="center"/>
          </w:tcPr>
          <w:p>
            <w:pPr>
              <w:pStyle w:val="37"/>
              <w:jc w:val="center"/>
            </w:pPr>
            <w:r>
              <w:rPr>
                <w:rFonts w:hint="eastAsia"/>
              </w:rPr>
              <w:t>9.0.7</w:t>
            </w:r>
          </w:p>
        </w:tc>
        <w:tc>
          <w:tcPr>
            <w:tcW w:w="1615" w:type="pct"/>
            <w:gridSpan w:val="4"/>
            <w:vAlign w:val="center"/>
          </w:tcPr>
          <w:p>
            <w:pPr>
              <w:pStyle w:val="37"/>
              <w:jc w:val="center"/>
              <w:rPr>
                <w:lang w:eastAsia="zh-CN"/>
              </w:rPr>
            </w:pPr>
            <w:r>
              <w:rPr>
                <w:rFonts w:hint="eastAsia"/>
                <w:lang w:eastAsia="zh-CN"/>
              </w:rPr>
              <w:t>建筑碳排放计算分析，采取措施降低单位面积碳排放强度</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restart"/>
            <w:tcBorders>
              <w:left w:val="single" w:color="auto" w:sz="8" w:space="0"/>
            </w:tcBorders>
            <w:vAlign w:val="center"/>
          </w:tcPr>
          <w:p>
            <w:pPr>
              <w:pStyle w:val="37"/>
              <w:jc w:val="center"/>
            </w:pPr>
            <w:r>
              <w:rPr>
                <w:rFonts w:hint="eastAsia"/>
                <w:lang w:eastAsia="zh-CN"/>
              </w:rPr>
              <w:t>9.0.8</w:t>
            </w:r>
          </w:p>
        </w:tc>
        <w:tc>
          <w:tcPr>
            <w:tcW w:w="377" w:type="pct"/>
            <w:vMerge w:val="restart"/>
            <w:vAlign w:val="center"/>
          </w:tcPr>
          <w:p>
            <w:pPr>
              <w:pStyle w:val="37"/>
              <w:jc w:val="center"/>
              <w:rPr>
                <w:lang w:eastAsia="zh-CN"/>
              </w:rPr>
            </w:pPr>
            <w:r>
              <w:rPr>
                <w:rFonts w:hint="eastAsia"/>
                <w:lang w:eastAsia="zh-CN"/>
              </w:rPr>
              <w:t>绿色施工</w:t>
            </w:r>
          </w:p>
        </w:tc>
        <w:tc>
          <w:tcPr>
            <w:tcW w:w="1239" w:type="pct"/>
            <w:gridSpan w:val="3"/>
            <w:vAlign w:val="center"/>
          </w:tcPr>
          <w:p>
            <w:pPr>
              <w:pStyle w:val="37"/>
              <w:jc w:val="center"/>
              <w:rPr>
                <w:lang w:eastAsia="zh-CN"/>
              </w:rPr>
            </w:pPr>
            <w:r>
              <w:rPr>
                <w:rFonts w:hint="eastAsia"/>
                <w:lang w:eastAsia="zh-CN"/>
              </w:rPr>
              <w:t>绿色施工优良等级或示范工程</w:t>
            </w:r>
          </w:p>
        </w:tc>
        <w:tc>
          <w:tcPr>
            <w:tcW w:w="453" w:type="pct"/>
            <w:vMerge w:val="restart"/>
            <w:vAlign w:val="center"/>
          </w:tcPr>
          <w:p>
            <w:pPr>
              <w:pStyle w:val="37"/>
              <w:jc w:val="center"/>
              <w:rPr>
                <w:lang w:eastAsia="zh-CN"/>
              </w:rPr>
            </w:pPr>
            <w:r>
              <w:rPr>
                <w:rFonts w:hint="eastAsia"/>
                <w:lang w:eastAsia="zh-CN"/>
              </w:rPr>
              <w:t>施工</w:t>
            </w:r>
          </w:p>
        </w:tc>
        <w:tc>
          <w:tcPr>
            <w:tcW w:w="557" w:type="pct"/>
            <w:vMerge w:val="restar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Merge w:val="restart"/>
            <w:vAlign w:val="center"/>
          </w:tcPr>
          <w:p>
            <w:pPr>
              <w:pStyle w:val="37"/>
              <w:jc w:val="center"/>
            </w:pPr>
          </w:p>
        </w:tc>
        <w:tc>
          <w:tcPr>
            <w:tcW w:w="446" w:type="pct"/>
            <w:vMerge w:val="restar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pPr>
            <w:r>
              <w:rPr>
                <w:rFonts w:hint="eastAsia"/>
                <w:lang w:eastAsia="zh-CN"/>
              </w:rPr>
              <w:t>预拌混凝土损耗率</w:t>
            </w:r>
          </w:p>
        </w:tc>
        <w:tc>
          <w:tcPr>
            <w:tcW w:w="453" w:type="pct"/>
            <w:vMerge w:val="continue"/>
            <w:vAlign w:val="center"/>
          </w:tcPr>
          <w:p>
            <w:pPr>
              <w:pStyle w:val="37"/>
              <w:jc w:val="center"/>
            </w:pPr>
          </w:p>
        </w:tc>
        <w:tc>
          <w:tcPr>
            <w:tcW w:w="557" w:type="pct"/>
            <w:vMerge w:val="continue"/>
            <w:vAlign w:val="center"/>
          </w:tcPr>
          <w:p>
            <w:pPr>
              <w:pStyle w:val="37"/>
              <w:jc w:val="center"/>
            </w:pPr>
          </w:p>
        </w:tc>
        <w:tc>
          <w:tcPr>
            <w:tcW w:w="1551" w:type="pct"/>
            <w:vMerge w:val="continue"/>
            <w:vAlign w:val="center"/>
          </w:tcPr>
          <w:p>
            <w:pPr>
              <w:pStyle w:val="37"/>
              <w:jc w:val="center"/>
            </w:pPr>
          </w:p>
        </w:tc>
        <w:tc>
          <w:tcPr>
            <w:tcW w:w="446" w:type="pct"/>
            <w:vMerge w:val="continue"/>
            <w:vAlign w:val="center"/>
          </w:tcPr>
          <w:p>
            <w:pPr>
              <w:pStyle w:val="37"/>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预拌钢筋损耗率</w:t>
            </w:r>
          </w:p>
        </w:tc>
        <w:tc>
          <w:tcPr>
            <w:tcW w:w="453" w:type="pct"/>
            <w:vMerge w:val="continue"/>
            <w:vAlign w:val="center"/>
          </w:tcPr>
          <w:p>
            <w:pPr>
              <w:pStyle w:val="37"/>
              <w:jc w:val="center"/>
            </w:pPr>
          </w:p>
        </w:tc>
        <w:tc>
          <w:tcPr>
            <w:tcW w:w="557" w:type="pct"/>
            <w:vMerge w:val="continue"/>
            <w:vAlign w:val="center"/>
          </w:tcPr>
          <w:p>
            <w:pPr>
              <w:pStyle w:val="37"/>
              <w:jc w:val="center"/>
            </w:pPr>
          </w:p>
        </w:tc>
        <w:tc>
          <w:tcPr>
            <w:tcW w:w="1551" w:type="pct"/>
            <w:vMerge w:val="continue"/>
            <w:vAlign w:val="center"/>
          </w:tcPr>
          <w:p>
            <w:pPr>
              <w:pStyle w:val="37"/>
              <w:jc w:val="center"/>
            </w:pPr>
          </w:p>
        </w:tc>
        <w:tc>
          <w:tcPr>
            <w:tcW w:w="446" w:type="pct"/>
            <w:vMerge w:val="continue"/>
            <w:vAlign w:val="center"/>
          </w:tcPr>
          <w:p>
            <w:pPr>
              <w:pStyle w:val="37"/>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continue"/>
            <w:tcBorders>
              <w:left w:val="single" w:color="auto" w:sz="8" w:space="0"/>
              <w:bottom w:val="single" w:color="auto" w:sz="4" w:space="0"/>
            </w:tcBorders>
            <w:vAlign w:val="center"/>
          </w:tcPr>
          <w:p>
            <w:pPr>
              <w:pStyle w:val="37"/>
              <w:jc w:val="center"/>
            </w:pPr>
          </w:p>
        </w:tc>
        <w:tc>
          <w:tcPr>
            <w:tcW w:w="377" w:type="pct"/>
            <w:vMerge w:val="continue"/>
            <w:tcBorders>
              <w:bottom w:val="single" w:color="auto" w:sz="4" w:space="0"/>
            </w:tcBorders>
            <w:vAlign w:val="center"/>
          </w:tcPr>
          <w:p>
            <w:pPr>
              <w:pStyle w:val="37"/>
              <w:jc w:val="center"/>
            </w:pPr>
          </w:p>
        </w:tc>
        <w:tc>
          <w:tcPr>
            <w:tcW w:w="1239" w:type="pct"/>
            <w:gridSpan w:val="3"/>
            <w:vAlign w:val="center"/>
          </w:tcPr>
          <w:p>
            <w:pPr>
              <w:pStyle w:val="37"/>
              <w:jc w:val="center"/>
              <w:rPr>
                <w:lang w:eastAsia="zh-CN"/>
              </w:rPr>
            </w:pPr>
            <w:r>
              <w:rPr>
                <w:rFonts w:hint="eastAsia"/>
                <w:lang w:eastAsia="zh-CN"/>
              </w:rPr>
              <w:t>模板体系</w:t>
            </w:r>
          </w:p>
        </w:tc>
        <w:tc>
          <w:tcPr>
            <w:tcW w:w="453" w:type="pct"/>
            <w:vMerge w:val="continue"/>
            <w:vAlign w:val="center"/>
          </w:tcPr>
          <w:p>
            <w:pPr>
              <w:pStyle w:val="37"/>
              <w:jc w:val="center"/>
            </w:pPr>
          </w:p>
        </w:tc>
        <w:tc>
          <w:tcPr>
            <w:tcW w:w="557" w:type="pct"/>
            <w:vMerge w:val="continue"/>
            <w:vAlign w:val="center"/>
          </w:tcPr>
          <w:p>
            <w:pPr>
              <w:pStyle w:val="37"/>
              <w:jc w:val="center"/>
            </w:pPr>
          </w:p>
        </w:tc>
        <w:tc>
          <w:tcPr>
            <w:tcW w:w="1551" w:type="pct"/>
            <w:vMerge w:val="continue"/>
            <w:vAlign w:val="center"/>
          </w:tcPr>
          <w:p>
            <w:pPr>
              <w:pStyle w:val="37"/>
              <w:jc w:val="center"/>
            </w:pPr>
          </w:p>
        </w:tc>
        <w:tc>
          <w:tcPr>
            <w:tcW w:w="446" w:type="pct"/>
            <w:vMerge w:val="continue"/>
            <w:vAlign w:val="center"/>
          </w:tcPr>
          <w:p>
            <w:pPr>
              <w:pStyle w:val="37"/>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7" w:type="pct"/>
            <w:vMerge w:val="restart"/>
            <w:tcBorders>
              <w:top w:val="single" w:color="auto" w:sz="4" w:space="0"/>
              <w:left w:val="single" w:color="auto" w:sz="8" w:space="0"/>
            </w:tcBorders>
            <w:vAlign w:val="center"/>
          </w:tcPr>
          <w:p>
            <w:pPr>
              <w:pStyle w:val="37"/>
              <w:jc w:val="center"/>
              <w:rPr>
                <w:lang w:eastAsia="zh-CN"/>
              </w:rPr>
            </w:pPr>
            <w:r>
              <w:rPr>
                <w:rFonts w:hint="eastAsia"/>
              </w:rPr>
              <w:t>9.0.</w:t>
            </w:r>
            <w:r>
              <w:rPr>
                <w:rFonts w:hint="eastAsia"/>
                <w:lang w:eastAsia="zh-CN"/>
              </w:rPr>
              <w:t>9</w:t>
            </w:r>
          </w:p>
        </w:tc>
        <w:tc>
          <w:tcPr>
            <w:tcW w:w="377" w:type="pct"/>
            <w:vMerge w:val="restart"/>
            <w:tcBorders>
              <w:top w:val="single" w:color="auto" w:sz="4" w:space="0"/>
            </w:tcBorders>
            <w:vAlign w:val="center"/>
          </w:tcPr>
          <w:p>
            <w:pPr>
              <w:pStyle w:val="37"/>
              <w:jc w:val="center"/>
              <w:rPr>
                <w:lang w:eastAsia="zh-CN"/>
              </w:rPr>
            </w:pPr>
            <w:r>
              <w:rPr>
                <w:rFonts w:hint="eastAsia"/>
                <w:lang w:eastAsia="zh-CN"/>
              </w:rPr>
              <w:t>采用建设工程质量潜在缺陷保险产品</w:t>
            </w:r>
          </w:p>
        </w:tc>
        <w:tc>
          <w:tcPr>
            <w:tcW w:w="1239" w:type="pct"/>
            <w:gridSpan w:val="3"/>
            <w:vAlign w:val="center"/>
          </w:tcPr>
          <w:p>
            <w:pPr>
              <w:pStyle w:val="37"/>
              <w:jc w:val="center"/>
              <w:rPr>
                <w:lang w:eastAsia="zh-CN"/>
              </w:rPr>
            </w:pPr>
            <w:r>
              <w:rPr>
                <w:rFonts w:hint="eastAsia"/>
                <w:lang w:eastAsia="zh-CN"/>
              </w:rPr>
              <w:t>1保险承保范围包括地基基础工程、主体结构工程、屋面防水工程和其他土建工程的质量问题。</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2采用建设工程质量潜在缺陷保险产品，保险承保范围包括装修工程、电气管线、上下水管线的安装工程，供热、供冷系统工程的质量问题。</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377" w:type="pct"/>
            <w:vMerge w:val="restart"/>
            <w:tcBorders>
              <w:left w:val="single" w:color="auto" w:sz="8" w:space="0"/>
            </w:tcBorders>
            <w:vAlign w:val="center"/>
          </w:tcPr>
          <w:p>
            <w:pPr>
              <w:pStyle w:val="37"/>
              <w:jc w:val="center"/>
              <w:rPr>
                <w:lang w:eastAsia="zh-CN"/>
              </w:rPr>
            </w:pPr>
            <w:r>
              <w:rPr>
                <w:rFonts w:hint="eastAsia"/>
                <w:lang w:eastAsia="zh-CN"/>
              </w:rPr>
              <w:t>9.0.10</w:t>
            </w:r>
          </w:p>
        </w:tc>
        <w:tc>
          <w:tcPr>
            <w:tcW w:w="377" w:type="pct"/>
            <w:vMerge w:val="restart"/>
            <w:vAlign w:val="center"/>
          </w:tcPr>
          <w:p>
            <w:pPr>
              <w:pStyle w:val="37"/>
              <w:jc w:val="center"/>
            </w:pPr>
            <w:r>
              <w:rPr>
                <w:rFonts w:hint="eastAsia"/>
              </w:rPr>
              <w:t>其他创新措施</w:t>
            </w:r>
          </w:p>
        </w:tc>
        <w:tc>
          <w:tcPr>
            <w:tcW w:w="1239" w:type="pct"/>
            <w:gridSpan w:val="3"/>
            <w:vAlign w:val="center"/>
          </w:tcPr>
          <w:p>
            <w:pPr>
              <w:pStyle w:val="37"/>
              <w:jc w:val="center"/>
              <w:rPr>
                <w:lang w:eastAsia="zh-CN"/>
              </w:rPr>
            </w:pPr>
            <w:r>
              <w:rPr>
                <w:rFonts w:hint="eastAsia"/>
                <w:lang w:eastAsia="zh-CN"/>
              </w:rPr>
              <w:t>1单体或区域项目在超低能耗、健康、智慧等方面进行了专项设计和实施；</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2按百年建筑设计和实施的项目；</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地基基础</w:t>
            </w:r>
          </w:p>
          <w:p>
            <w:pPr>
              <w:pStyle w:val="37"/>
              <w:jc w:val="center"/>
            </w:pPr>
            <w:r>
              <w:rPr>
                <w:rFonts w:hint="eastAsia"/>
              </w:rPr>
              <w:t>主体结构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3采用性能良好的建筑保温与结构一体化技术；</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建筑节能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4采用绿色金融类产品，保证绿色建筑的星级和性能；</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jc w:val="center"/>
        </w:trPr>
        <w:tc>
          <w:tcPr>
            <w:tcW w:w="377" w:type="pct"/>
            <w:vMerge w:val="continue"/>
            <w:tcBorders>
              <w:left w:val="single" w:color="auto" w:sz="8" w:space="0"/>
            </w:tcBorders>
            <w:vAlign w:val="center"/>
          </w:tcPr>
          <w:p>
            <w:pPr>
              <w:pStyle w:val="37"/>
              <w:jc w:val="center"/>
            </w:pPr>
          </w:p>
        </w:tc>
        <w:tc>
          <w:tcPr>
            <w:tcW w:w="377" w:type="pct"/>
            <w:vMerge w:val="continue"/>
            <w:vAlign w:val="center"/>
          </w:tcPr>
          <w:p>
            <w:pPr>
              <w:pStyle w:val="37"/>
              <w:jc w:val="center"/>
            </w:pPr>
          </w:p>
        </w:tc>
        <w:tc>
          <w:tcPr>
            <w:tcW w:w="1239" w:type="pct"/>
            <w:gridSpan w:val="3"/>
            <w:vAlign w:val="center"/>
          </w:tcPr>
          <w:p>
            <w:pPr>
              <w:pStyle w:val="37"/>
              <w:jc w:val="center"/>
              <w:rPr>
                <w:lang w:eastAsia="zh-CN"/>
              </w:rPr>
            </w:pPr>
            <w:r>
              <w:rPr>
                <w:rFonts w:hint="eastAsia"/>
                <w:lang w:eastAsia="zh-CN"/>
              </w:rPr>
              <w:t>5采用上述条款外的其它创新，并取得明显效益。</w:t>
            </w:r>
          </w:p>
        </w:tc>
        <w:tc>
          <w:tcPr>
            <w:tcW w:w="453" w:type="pct"/>
            <w:vAlign w:val="center"/>
          </w:tcPr>
          <w:p>
            <w:pPr>
              <w:pStyle w:val="37"/>
              <w:jc w:val="center"/>
              <w:rPr>
                <w:lang w:eastAsia="zh-CN"/>
              </w:rPr>
            </w:pPr>
            <w:r>
              <w:rPr>
                <w:rFonts w:hint="eastAsia"/>
                <w:lang w:eastAsia="zh-CN"/>
              </w:rPr>
              <w:t>建筑</w:t>
            </w:r>
          </w:p>
          <w:p>
            <w:pPr>
              <w:pStyle w:val="37"/>
              <w:jc w:val="center"/>
              <w:rPr>
                <w:lang w:eastAsia="zh-CN"/>
              </w:rPr>
            </w:pPr>
            <w:r>
              <w:rPr>
                <w:rFonts w:hint="eastAsia"/>
                <w:lang w:eastAsia="zh-CN"/>
              </w:rPr>
              <w:t>结构</w:t>
            </w:r>
          </w:p>
          <w:p>
            <w:pPr>
              <w:pStyle w:val="37"/>
              <w:jc w:val="center"/>
              <w:rPr>
                <w:lang w:eastAsia="zh-CN"/>
              </w:rPr>
            </w:pPr>
            <w:r>
              <w:rPr>
                <w:rFonts w:hint="eastAsia"/>
                <w:lang w:eastAsia="zh-CN"/>
              </w:rPr>
              <w:t>给排水</w:t>
            </w:r>
          </w:p>
          <w:p>
            <w:pPr>
              <w:pStyle w:val="37"/>
              <w:jc w:val="center"/>
              <w:rPr>
                <w:lang w:eastAsia="zh-CN"/>
              </w:rPr>
            </w:pPr>
            <w:r>
              <w:rPr>
                <w:rFonts w:hint="eastAsia"/>
                <w:lang w:eastAsia="zh-CN"/>
              </w:rPr>
              <w:t>暖通</w:t>
            </w:r>
          </w:p>
          <w:p>
            <w:pPr>
              <w:pStyle w:val="37"/>
              <w:jc w:val="center"/>
              <w:rPr>
                <w:lang w:eastAsia="zh-CN"/>
              </w:rPr>
            </w:pPr>
            <w:r>
              <w:rPr>
                <w:rFonts w:hint="eastAsia"/>
                <w:lang w:eastAsia="zh-CN"/>
              </w:rPr>
              <w:t>电气</w:t>
            </w:r>
          </w:p>
        </w:tc>
        <w:tc>
          <w:tcPr>
            <w:tcW w:w="557" w:type="pct"/>
            <w:vAlign w:val="center"/>
          </w:tcPr>
          <w:p>
            <w:pPr>
              <w:pStyle w:val="37"/>
              <w:jc w:val="center"/>
            </w:pPr>
            <w:r>
              <w:rPr/>
              <w:sym w:font="Wingdings" w:char="00A8"/>
            </w:r>
            <w:r>
              <w:rPr>
                <w:rFonts w:hint="eastAsia"/>
              </w:rPr>
              <w:t xml:space="preserve">得分 </w:t>
            </w:r>
            <w:r>
              <w:t>__</w:t>
            </w:r>
          </w:p>
          <w:p>
            <w:pPr>
              <w:pStyle w:val="37"/>
              <w:jc w:val="center"/>
            </w:pPr>
            <w:r>
              <w:rPr/>
              <w:sym w:font="Wingdings" w:char="00A8"/>
            </w:r>
            <w:r>
              <w:rPr>
                <w:rFonts w:hint="eastAsia"/>
              </w:rPr>
              <w:t>不得分</w:t>
            </w:r>
          </w:p>
        </w:tc>
        <w:tc>
          <w:tcPr>
            <w:tcW w:w="1551" w:type="pct"/>
            <w:vAlign w:val="center"/>
          </w:tcPr>
          <w:p>
            <w:pPr>
              <w:pStyle w:val="37"/>
              <w:jc w:val="center"/>
            </w:pPr>
          </w:p>
        </w:tc>
        <w:tc>
          <w:tcPr>
            <w:tcW w:w="446" w:type="pct"/>
            <w:vAlign w:val="center"/>
          </w:tcPr>
          <w:p>
            <w:pPr>
              <w:pStyle w:val="37"/>
              <w:jc w:val="cente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提高与创新</w:t>
            </w:r>
            <w:r>
              <w:rPr>
                <w:lang w:eastAsia="zh-CN"/>
              </w:rPr>
              <w:t>章节</w:t>
            </w:r>
            <w:r>
              <w:rPr>
                <w:rFonts w:hint="eastAsia"/>
                <w:lang w:eastAsia="zh-CN"/>
              </w:rPr>
              <w:t>设计阶段</w:t>
            </w:r>
            <w:r>
              <w:rPr>
                <w:lang w:eastAsia="zh-CN"/>
              </w:rPr>
              <w:t>得分汇总</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2446" w:type="pct"/>
            <w:gridSpan w:val="6"/>
            <w:tcBorders>
              <w:left w:val="single" w:color="auto" w:sz="8" w:space="0"/>
            </w:tcBorders>
            <w:vAlign w:val="center"/>
          </w:tcPr>
          <w:p>
            <w:pPr>
              <w:pStyle w:val="37"/>
              <w:jc w:val="center"/>
              <w:rPr>
                <w:lang w:eastAsia="zh-CN"/>
              </w:rPr>
            </w:pPr>
            <w:r>
              <w:rPr>
                <w:rFonts w:hint="eastAsia"/>
                <w:lang w:eastAsia="zh-CN"/>
              </w:rPr>
              <w:t>绿色建筑工程设计阶段</w:t>
            </w:r>
            <w:r>
              <w:rPr>
                <w:lang w:eastAsia="zh-CN"/>
              </w:rPr>
              <w:t>总得分</w:t>
            </w:r>
          </w:p>
        </w:tc>
        <w:tc>
          <w:tcPr>
            <w:tcW w:w="557" w:type="pct"/>
            <w:vAlign w:val="center"/>
          </w:tcPr>
          <w:p>
            <w:pPr>
              <w:pStyle w:val="37"/>
              <w:jc w:val="center"/>
              <w:rPr>
                <w:lang w:eastAsia="zh-CN"/>
              </w:rPr>
            </w:pPr>
          </w:p>
        </w:tc>
        <w:tc>
          <w:tcPr>
            <w:tcW w:w="1998" w:type="pct"/>
            <w:gridSpan w:val="2"/>
            <w:vAlign w:val="center"/>
          </w:tcPr>
          <w:p>
            <w:pPr>
              <w:pStyle w:val="37"/>
              <w:jc w:val="center"/>
              <w:rPr>
                <w:lang w:eastAsia="zh-CN"/>
              </w:rPr>
            </w:pPr>
          </w:p>
          <w:p>
            <w:pPr>
              <w:pStyle w:val="37"/>
              <w:jc w:val="cente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993" w:type="pct"/>
            <w:gridSpan w:val="5"/>
            <w:tcBorders>
              <w:left w:val="single" w:color="000000" w:sz="4" w:space="0"/>
              <w:right w:val="single" w:color="000000" w:sz="4" w:space="0"/>
            </w:tcBorders>
            <w:vAlign w:val="center"/>
          </w:tcPr>
          <w:p>
            <w:pPr>
              <w:pStyle w:val="37"/>
              <w:jc w:val="center"/>
            </w:pPr>
            <w:r>
              <w:t>设计单位</w:t>
            </w:r>
          </w:p>
        </w:tc>
        <w:tc>
          <w:tcPr>
            <w:tcW w:w="3007" w:type="pct"/>
            <w:gridSpan w:val="4"/>
            <w:tcBorders>
              <w:left w:val="single" w:color="000000" w:sz="4" w:space="0"/>
              <w:right w:val="single" w:color="000000" w:sz="4" w:space="0"/>
            </w:tcBorders>
            <w:vAlign w:val="center"/>
          </w:tcPr>
          <w:p>
            <w:pPr>
              <w:pStyle w:val="37"/>
              <w:jc w:val="center"/>
            </w:pPr>
            <w:r>
              <w:t>项目负责人：</w:t>
            </w:r>
            <w:r>
              <w:rPr>
                <w:rFonts w:hint="eastAsia"/>
              </w:rPr>
              <w:t xml:space="preserve">                               </w:t>
            </w:r>
            <w:r>
              <w:t>年</w:t>
            </w:r>
            <w:r>
              <w:rPr>
                <w:rFonts w:hint="eastAsia"/>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993" w:type="pct"/>
            <w:gridSpan w:val="5"/>
            <w:tcBorders>
              <w:left w:val="single" w:color="000000" w:sz="4" w:space="0"/>
              <w:right w:val="single" w:color="000000" w:sz="4" w:space="0"/>
            </w:tcBorders>
            <w:vAlign w:val="center"/>
          </w:tcPr>
          <w:p>
            <w:pPr>
              <w:pStyle w:val="37"/>
              <w:jc w:val="center"/>
            </w:pPr>
            <w:r>
              <w:t>施工单位</w:t>
            </w:r>
          </w:p>
        </w:tc>
        <w:tc>
          <w:tcPr>
            <w:tcW w:w="3007" w:type="pct"/>
            <w:gridSpan w:val="4"/>
            <w:tcBorders>
              <w:left w:val="single" w:color="000000" w:sz="4" w:space="0"/>
              <w:right w:val="single" w:color="000000" w:sz="4" w:space="0"/>
            </w:tcBorders>
            <w:vAlign w:val="center"/>
          </w:tcPr>
          <w:p>
            <w:pPr>
              <w:pStyle w:val="37"/>
              <w:jc w:val="center"/>
            </w:pPr>
            <w:r>
              <w:t>项目负责人：</w:t>
            </w:r>
            <w:r>
              <w:rPr>
                <w:rFonts w:hint="eastAsia"/>
              </w:rPr>
              <w:t xml:space="preserve">                               </w:t>
            </w:r>
            <w:r>
              <w:t>年</w:t>
            </w:r>
            <w:r>
              <w:rPr>
                <w:rFonts w:hint="eastAsia"/>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993" w:type="pct"/>
            <w:gridSpan w:val="5"/>
            <w:tcBorders>
              <w:left w:val="single" w:color="000000" w:sz="4" w:space="0"/>
              <w:right w:val="single" w:color="000000" w:sz="4" w:space="0"/>
            </w:tcBorders>
            <w:vAlign w:val="center"/>
          </w:tcPr>
          <w:p>
            <w:pPr>
              <w:pStyle w:val="37"/>
              <w:jc w:val="center"/>
            </w:pPr>
            <w:r>
              <w:t>监理单位</w:t>
            </w:r>
          </w:p>
        </w:tc>
        <w:tc>
          <w:tcPr>
            <w:tcW w:w="3007" w:type="pct"/>
            <w:gridSpan w:val="4"/>
            <w:tcBorders>
              <w:left w:val="single" w:color="000000" w:sz="4" w:space="0"/>
              <w:right w:val="single" w:color="000000" w:sz="4" w:space="0"/>
            </w:tcBorders>
            <w:vAlign w:val="center"/>
          </w:tcPr>
          <w:p>
            <w:pPr>
              <w:pStyle w:val="37"/>
              <w:jc w:val="center"/>
            </w:pPr>
            <w:r>
              <w:t>监理工程师：</w:t>
            </w:r>
            <w:r>
              <w:rPr>
                <w:rFonts w:hint="eastAsi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1993" w:type="pct"/>
            <w:gridSpan w:val="5"/>
            <w:tcBorders>
              <w:left w:val="single" w:color="000000" w:sz="4" w:space="0"/>
              <w:bottom w:val="single" w:color="000000" w:sz="4" w:space="0"/>
              <w:right w:val="single" w:color="000000" w:sz="4" w:space="0"/>
            </w:tcBorders>
            <w:vAlign w:val="center"/>
          </w:tcPr>
          <w:p>
            <w:pPr>
              <w:pStyle w:val="37"/>
              <w:jc w:val="center"/>
            </w:pPr>
            <w:r>
              <w:t>建设</w:t>
            </w:r>
            <w:r>
              <w:rPr>
                <w:rFonts w:hint="eastAsia"/>
              </w:rPr>
              <w:t>单位</w:t>
            </w:r>
          </w:p>
        </w:tc>
        <w:tc>
          <w:tcPr>
            <w:tcW w:w="3007" w:type="pct"/>
            <w:gridSpan w:val="4"/>
            <w:tcBorders>
              <w:left w:val="single" w:color="000000" w:sz="4" w:space="0"/>
              <w:bottom w:val="single" w:color="000000" w:sz="4" w:space="0"/>
              <w:right w:val="single" w:color="000000" w:sz="4" w:space="0"/>
            </w:tcBorders>
            <w:vAlign w:val="center"/>
          </w:tcPr>
          <w:p>
            <w:pPr>
              <w:pStyle w:val="37"/>
              <w:jc w:val="center"/>
            </w:pPr>
            <w:r>
              <w:t>项目负责人</w:t>
            </w:r>
            <w:r>
              <w:rPr>
                <w:rFonts w:hint="eastAsia"/>
              </w:rPr>
              <w:t xml:space="preserve">：                               </w:t>
            </w:r>
            <w:r>
              <w:t>年</w:t>
            </w:r>
            <w:r>
              <w:rPr>
                <w:rFonts w:hint="eastAsia"/>
              </w:rPr>
              <w:t xml:space="preserve">   月    日</w:t>
            </w:r>
          </w:p>
        </w:tc>
      </w:tr>
      <w:bookmarkEnd w:id="114"/>
    </w:tbl>
    <w:p>
      <w:pPr>
        <w:tabs>
          <w:tab w:val="left" w:pos="1015"/>
        </w:tabs>
        <w:ind w:firstLine="0" w:firstLineChars="0"/>
        <w:rPr>
          <w:sz w:val="15"/>
          <w:szCs w:val="15"/>
        </w:rPr>
      </w:pPr>
      <w:bookmarkStart w:id="115" w:name="_Toc20783"/>
      <w:r>
        <w:rPr>
          <w:sz w:val="15"/>
          <w:szCs w:val="15"/>
        </w:rPr>
        <w:t>注：</w:t>
      </w:r>
    </w:p>
    <w:p>
      <w:pPr>
        <w:pStyle w:val="57"/>
        <w:numPr>
          <w:ilvl w:val="0"/>
          <w:numId w:val="2"/>
        </w:numPr>
        <w:spacing w:line="240" w:lineRule="auto"/>
        <w:ind w:firstLineChars="0"/>
        <w:jc w:val="both"/>
        <w:rPr>
          <w:sz w:val="15"/>
          <w:szCs w:val="15"/>
          <w:lang w:eastAsia="zh-CN"/>
        </w:rPr>
      </w:pPr>
      <w:r>
        <w:rPr>
          <w:rFonts w:hint="eastAsia"/>
          <w:sz w:val="15"/>
          <w:szCs w:val="15"/>
          <w:lang w:eastAsia="zh-CN"/>
        </w:rPr>
        <w:t>本表由设计单位填写，施工单位、监理单位、建设单位对内容予以确认，作为绿色建筑工程验收的对照依据。</w:t>
      </w:r>
    </w:p>
    <w:p>
      <w:pPr>
        <w:pStyle w:val="57"/>
        <w:numPr>
          <w:ilvl w:val="0"/>
          <w:numId w:val="2"/>
        </w:numPr>
        <w:spacing w:line="240" w:lineRule="auto"/>
        <w:ind w:firstLineChars="0"/>
        <w:jc w:val="both"/>
        <w:rPr>
          <w:sz w:val="15"/>
          <w:szCs w:val="15"/>
          <w:lang w:eastAsia="zh-CN"/>
        </w:rPr>
      </w:pPr>
      <w:r>
        <w:rPr>
          <w:rFonts w:hint="eastAsia"/>
          <w:sz w:val="15"/>
          <w:szCs w:val="15"/>
          <w:lang w:eastAsia="zh-CN"/>
        </w:rPr>
        <w:t>“设计达标”栏应根据设计阶段绿色建筑评价结果，在对应“□”选项中打“√”，并按需要填写相应得分；“设计内容”栏应对照绿色建筑设计文件，结合图纸会审记录、设计变更和工程洽商变化，填写具体的设计要点和相关指标；设计达标条文应按照附表B的要求进行过程验收。</w:t>
      </w:r>
    </w:p>
    <w:p>
      <w:pPr>
        <w:pStyle w:val="57"/>
        <w:numPr>
          <w:ilvl w:val="0"/>
          <w:numId w:val="2"/>
        </w:numPr>
        <w:spacing w:line="240" w:lineRule="auto"/>
        <w:ind w:firstLineChars="0"/>
        <w:jc w:val="both"/>
        <w:rPr>
          <w:sz w:val="15"/>
          <w:szCs w:val="15"/>
          <w:lang w:eastAsia="zh-CN"/>
        </w:rPr>
      </w:pPr>
      <w:r>
        <w:rPr>
          <w:rFonts w:hint="eastAsia"/>
          <w:sz w:val="15"/>
          <w:szCs w:val="15"/>
          <w:lang w:eastAsia="zh-CN"/>
        </w:rPr>
        <w:t>“对应专业”指的是绿色建筑工程验收条文可能涉及到的专业，“对应工程验收阶段”指的是与常规工程施工质量验收在时间或工程部位上的对应关系。</w:t>
      </w:r>
    </w:p>
    <w:p>
      <w:pPr>
        <w:spacing w:line="240" w:lineRule="auto"/>
        <w:ind w:firstLine="287"/>
        <w:rPr>
          <w:sz w:val="15"/>
          <w:szCs w:val="15"/>
          <w:lang w:eastAsia="zh-CN"/>
        </w:rPr>
      </w:pPr>
      <w:r>
        <w:rPr>
          <w:rFonts w:hint="eastAsia"/>
          <w:sz w:val="15"/>
          <w:szCs w:val="15"/>
          <w:lang w:eastAsia="zh-CN"/>
        </w:rPr>
        <w:t>在不改变验收内容的前提下，也可按照专业或工程分部分项阶段分类，组织绿色建筑工程验收工作。</w:t>
      </w:r>
    </w:p>
    <w:bookmarkEnd w:id="115"/>
    <w:p>
      <w:pPr>
        <w:widowControl/>
        <w:snapToGrid/>
        <w:spacing w:line="240" w:lineRule="auto"/>
        <w:ind w:firstLine="0" w:firstLineChars="0"/>
        <w:jc w:val="left"/>
        <w:rPr>
          <w:rFonts w:ascii="黑体" w:hAnsi="黑体" w:eastAsia="黑体"/>
          <w:szCs w:val="32"/>
          <w:lang w:eastAsia="zh-CN"/>
        </w:rPr>
      </w:pPr>
      <w:bookmarkStart w:id="116" w:name="_Toc17349"/>
      <w:bookmarkStart w:id="117" w:name="_Toc28998"/>
      <w:r>
        <w:rPr>
          <w:rFonts w:ascii="黑体" w:hAnsi="黑体" w:eastAsia="黑体"/>
          <w:szCs w:val="32"/>
          <w:lang w:eastAsia="zh-CN"/>
        </w:rPr>
        <w:br w:type="page"/>
      </w:r>
    </w:p>
    <w:bookmarkEnd w:id="116"/>
    <w:bookmarkEnd w:id="117"/>
    <w:p>
      <w:pPr>
        <w:pStyle w:val="2"/>
        <w:spacing w:before="322"/>
        <w:rPr>
          <w:lang w:eastAsia="zh-CN"/>
        </w:rPr>
      </w:pPr>
      <w:bookmarkStart w:id="118" w:name="_Toc163057304"/>
      <w:r>
        <w:rPr>
          <w:rFonts w:hint="eastAsia"/>
          <w:lang w:eastAsia="zh-CN"/>
        </w:rPr>
        <w:t>附表B  绿色建筑工程施工过程验收记录表</w:t>
      </w:r>
      <w:bookmarkEnd w:id="118"/>
    </w:p>
    <w:tbl>
      <w:tblPr>
        <w:tblStyle w:val="21"/>
        <w:tblW w:w="4998" w:type="pct"/>
        <w:jc w:val="center"/>
        <w:tblLayout w:type="autofit"/>
        <w:tblCellMar>
          <w:top w:w="0" w:type="dxa"/>
          <w:left w:w="108" w:type="dxa"/>
          <w:bottom w:w="0" w:type="dxa"/>
          <w:right w:w="108" w:type="dxa"/>
        </w:tblCellMar>
      </w:tblPr>
      <w:tblGrid>
        <w:gridCol w:w="756"/>
        <w:gridCol w:w="747"/>
        <w:gridCol w:w="482"/>
        <w:gridCol w:w="979"/>
        <w:gridCol w:w="933"/>
        <w:gridCol w:w="414"/>
        <w:gridCol w:w="379"/>
        <w:gridCol w:w="563"/>
        <w:gridCol w:w="858"/>
      </w:tblGrid>
      <w:tr>
        <w:tblPrEx>
          <w:tblCellMar>
            <w:top w:w="0" w:type="dxa"/>
            <w:left w:w="108" w:type="dxa"/>
            <w:bottom w:w="0" w:type="dxa"/>
            <w:right w:w="108" w:type="dxa"/>
          </w:tblCellMar>
        </w:tblPrEx>
        <w:trPr>
          <w:cantSplit/>
          <w:trHeight w:val="473" w:hRule="atLeast"/>
          <w:jc w:val="center"/>
        </w:trPr>
        <w:tc>
          <w:tcPr>
            <w:tcW w:w="619" w:type="pct"/>
            <w:tcBorders>
              <w:top w:val="single" w:color="auto" w:sz="4" w:space="0"/>
              <w:left w:val="single" w:color="auto" w:sz="4" w:space="0"/>
              <w:bottom w:val="single" w:color="000000" w:sz="4" w:space="0"/>
              <w:right w:val="single" w:color="auto" w:sz="4" w:space="0"/>
            </w:tcBorders>
            <w:vAlign w:val="center"/>
          </w:tcPr>
          <w:p>
            <w:pPr>
              <w:pStyle w:val="37"/>
              <w:jc w:val="center"/>
            </w:pPr>
            <w:r>
              <w:rPr>
                <w:rFonts w:ascii="黑体" w:hAnsi="黑体" w:eastAsia="黑体"/>
                <w:szCs w:val="32"/>
                <w:lang w:eastAsia="zh-CN"/>
              </w:rPr>
              <w:br w:type="page"/>
            </w:r>
            <w:r>
              <w:rPr>
                <w:rFonts w:hint="eastAsia"/>
              </w:rPr>
              <w:t>工程名称</w:t>
            </w:r>
          </w:p>
        </w:tc>
        <w:tc>
          <w:tcPr>
            <w:tcW w:w="1004" w:type="pct"/>
            <w:gridSpan w:val="2"/>
            <w:tcBorders>
              <w:top w:val="single" w:color="auto" w:sz="4" w:space="0"/>
              <w:left w:val="nil"/>
              <w:bottom w:val="single" w:color="000000" w:sz="4" w:space="0"/>
              <w:right w:val="single" w:color="000000" w:sz="4" w:space="0"/>
            </w:tcBorders>
            <w:vAlign w:val="center"/>
          </w:tcPr>
          <w:p>
            <w:pPr>
              <w:pStyle w:val="37"/>
              <w:jc w:val="center"/>
            </w:pPr>
            <w:r>
              <w:rPr>
                <w:rFonts w:hint="eastAsia"/>
              </w:rPr>
              <w:t>×××项目（示例）</w:t>
            </w:r>
          </w:p>
        </w:tc>
        <w:tc>
          <w:tcPr>
            <w:tcW w:w="801" w:type="pct"/>
            <w:tcBorders>
              <w:top w:val="single" w:color="auto" w:sz="4" w:space="0"/>
              <w:left w:val="nil"/>
              <w:bottom w:val="single" w:color="000000" w:sz="4" w:space="0"/>
              <w:right w:val="single" w:color="auto" w:sz="4" w:space="0"/>
            </w:tcBorders>
            <w:vAlign w:val="center"/>
          </w:tcPr>
          <w:p>
            <w:pPr>
              <w:pStyle w:val="37"/>
              <w:jc w:val="center"/>
            </w:pPr>
            <w:r>
              <w:rPr>
                <w:rFonts w:hint="eastAsia"/>
              </w:rPr>
              <w:t>建设单位</w:t>
            </w:r>
          </w:p>
        </w:tc>
        <w:tc>
          <w:tcPr>
            <w:tcW w:w="763" w:type="pct"/>
            <w:tcBorders>
              <w:top w:val="single" w:color="auto" w:sz="4" w:space="0"/>
              <w:left w:val="nil"/>
              <w:bottom w:val="single" w:color="000000" w:sz="4" w:space="0"/>
              <w:right w:val="single" w:color="000000" w:sz="4" w:space="0"/>
            </w:tcBorders>
            <w:vAlign w:val="center"/>
          </w:tcPr>
          <w:p>
            <w:pPr>
              <w:pStyle w:val="37"/>
              <w:jc w:val="center"/>
            </w:pPr>
          </w:p>
        </w:tc>
        <w:tc>
          <w:tcPr>
            <w:tcW w:w="649" w:type="pct"/>
            <w:gridSpan w:val="2"/>
            <w:tcBorders>
              <w:top w:val="single" w:color="auto" w:sz="4" w:space="0"/>
              <w:left w:val="single" w:color="000000" w:sz="4" w:space="0"/>
              <w:bottom w:val="single" w:color="000000" w:sz="4" w:space="0"/>
              <w:right w:val="single" w:color="000000" w:sz="4" w:space="0"/>
            </w:tcBorders>
            <w:vAlign w:val="center"/>
          </w:tcPr>
          <w:p>
            <w:pPr>
              <w:pStyle w:val="37"/>
              <w:jc w:val="center"/>
            </w:pPr>
            <w:r>
              <w:rPr>
                <w:rFonts w:hint="eastAsia"/>
              </w:rPr>
              <w:t>设计单位</w:t>
            </w:r>
          </w:p>
        </w:tc>
        <w:tc>
          <w:tcPr>
            <w:tcW w:w="1163" w:type="pct"/>
            <w:gridSpan w:val="2"/>
            <w:tcBorders>
              <w:top w:val="single" w:color="auto" w:sz="4" w:space="0"/>
              <w:left w:val="single" w:color="000000" w:sz="4" w:space="0"/>
              <w:bottom w:val="single" w:color="000000" w:sz="4" w:space="0"/>
              <w:right w:val="single" w:color="auto" w:sz="4" w:space="0"/>
            </w:tcBorders>
            <w:vAlign w:val="center"/>
          </w:tcPr>
          <w:p>
            <w:pPr>
              <w:pStyle w:val="37"/>
              <w:jc w:val="center"/>
            </w:pPr>
          </w:p>
        </w:tc>
      </w:tr>
      <w:tr>
        <w:tblPrEx>
          <w:tblCellMar>
            <w:top w:w="0" w:type="dxa"/>
            <w:left w:w="108" w:type="dxa"/>
            <w:bottom w:w="0" w:type="dxa"/>
            <w:right w:w="108" w:type="dxa"/>
          </w:tblCellMar>
        </w:tblPrEx>
        <w:trPr>
          <w:cantSplit/>
          <w:trHeight w:val="323" w:hRule="atLeast"/>
          <w:jc w:val="center"/>
        </w:trPr>
        <w:tc>
          <w:tcPr>
            <w:tcW w:w="619" w:type="pct"/>
            <w:tcBorders>
              <w:top w:val="single" w:color="000000" w:sz="4" w:space="0"/>
              <w:left w:val="single" w:color="auto" w:sz="4" w:space="0"/>
              <w:bottom w:val="single" w:color="auto" w:sz="4" w:space="0"/>
              <w:right w:val="single" w:color="auto" w:sz="4" w:space="0"/>
            </w:tcBorders>
            <w:vAlign w:val="center"/>
          </w:tcPr>
          <w:p>
            <w:pPr>
              <w:pStyle w:val="37"/>
              <w:jc w:val="center"/>
            </w:pPr>
            <w:r>
              <w:rPr>
                <w:rFonts w:hint="eastAsia"/>
              </w:rPr>
              <w:t>项目类型</w:t>
            </w:r>
          </w:p>
        </w:tc>
        <w:tc>
          <w:tcPr>
            <w:tcW w:w="1004" w:type="pct"/>
            <w:gridSpan w:val="2"/>
            <w:tcBorders>
              <w:top w:val="single" w:color="000000" w:sz="4" w:space="0"/>
              <w:left w:val="nil"/>
              <w:bottom w:val="single" w:color="auto" w:sz="4" w:space="0"/>
              <w:right w:val="single" w:color="000000" w:sz="4" w:space="0"/>
            </w:tcBorders>
            <w:vAlign w:val="center"/>
          </w:tcPr>
          <w:p>
            <w:pPr>
              <w:pStyle w:val="37"/>
              <w:jc w:val="center"/>
            </w:pPr>
            <w:r>
              <w:rPr>
                <w:rFonts w:hint="eastAsia"/>
              </w:rPr>
              <w:t>□居建 　□公建</w:t>
            </w:r>
          </w:p>
        </w:tc>
        <w:tc>
          <w:tcPr>
            <w:tcW w:w="801" w:type="pct"/>
            <w:tcBorders>
              <w:top w:val="single" w:color="000000" w:sz="4" w:space="0"/>
              <w:left w:val="nil"/>
              <w:bottom w:val="single" w:color="000000" w:sz="4" w:space="0"/>
              <w:right w:val="single" w:color="auto" w:sz="4" w:space="0"/>
            </w:tcBorders>
            <w:vAlign w:val="center"/>
          </w:tcPr>
          <w:p>
            <w:pPr>
              <w:pStyle w:val="37"/>
              <w:jc w:val="center"/>
            </w:pPr>
            <w:r>
              <w:rPr>
                <w:rFonts w:hint="eastAsia"/>
              </w:rPr>
              <w:t>施工单位</w:t>
            </w:r>
          </w:p>
        </w:tc>
        <w:tc>
          <w:tcPr>
            <w:tcW w:w="763" w:type="pct"/>
            <w:tcBorders>
              <w:top w:val="single" w:color="000000" w:sz="4" w:space="0"/>
              <w:left w:val="nil"/>
              <w:bottom w:val="single" w:color="000000" w:sz="4" w:space="0"/>
              <w:right w:val="single" w:color="000000" w:sz="4" w:space="0"/>
            </w:tcBorders>
            <w:vAlign w:val="center"/>
          </w:tcPr>
          <w:p>
            <w:pPr>
              <w:pStyle w:val="37"/>
              <w:jc w:val="center"/>
            </w:pPr>
          </w:p>
        </w:tc>
        <w:tc>
          <w:tcPr>
            <w:tcW w:w="649" w:type="pct"/>
            <w:gridSpan w:val="2"/>
            <w:tcBorders>
              <w:top w:val="single" w:color="000000" w:sz="4" w:space="0"/>
              <w:left w:val="single" w:color="000000" w:sz="4" w:space="0"/>
              <w:bottom w:val="single" w:color="000000" w:sz="4" w:space="0"/>
              <w:right w:val="single" w:color="000000" w:sz="4" w:space="0"/>
            </w:tcBorders>
            <w:vAlign w:val="center"/>
          </w:tcPr>
          <w:p>
            <w:pPr>
              <w:pStyle w:val="37"/>
              <w:jc w:val="center"/>
            </w:pPr>
            <w:r>
              <w:rPr>
                <w:rFonts w:hint="eastAsia"/>
              </w:rPr>
              <w:t>监理单位</w:t>
            </w:r>
          </w:p>
        </w:tc>
        <w:tc>
          <w:tcPr>
            <w:tcW w:w="1163" w:type="pct"/>
            <w:gridSpan w:val="2"/>
            <w:tcBorders>
              <w:top w:val="single" w:color="000000" w:sz="4" w:space="0"/>
              <w:left w:val="single" w:color="000000" w:sz="4" w:space="0"/>
              <w:bottom w:val="single" w:color="000000" w:sz="4" w:space="0"/>
              <w:right w:val="single" w:color="auto" w:sz="4" w:space="0"/>
            </w:tcBorders>
            <w:vAlign w:val="center"/>
          </w:tcPr>
          <w:p>
            <w:pPr>
              <w:pStyle w:val="37"/>
              <w:jc w:val="center"/>
            </w:pPr>
          </w:p>
        </w:tc>
      </w:tr>
      <w:tr>
        <w:tblPrEx>
          <w:tblCellMar>
            <w:top w:w="0" w:type="dxa"/>
            <w:left w:w="108" w:type="dxa"/>
            <w:bottom w:w="0" w:type="dxa"/>
            <w:right w:w="108" w:type="dxa"/>
          </w:tblCellMar>
        </w:tblPrEx>
        <w:trPr>
          <w:cantSplit/>
          <w:trHeight w:val="323" w:hRule="atLeast"/>
          <w:jc w:val="center"/>
        </w:trPr>
        <w:tc>
          <w:tcPr>
            <w:tcW w:w="1624" w:type="pct"/>
            <w:gridSpan w:val="3"/>
            <w:tcBorders>
              <w:top w:val="single" w:color="000000" w:sz="4" w:space="0"/>
              <w:left w:val="single" w:color="auto" w:sz="4" w:space="0"/>
              <w:bottom w:val="single" w:color="auto" w:sz="4" w:space="0"/>
              <w:right w:val="single" w:color="000000" w:sz="4" w:space="0"/>
            </w:tcBorders>
            <w:vAlign w:val="center"/>
          </w:tcPr>
          <w:p>
            <w:pPr>
              <w:pStyle w:val="37"/>
              <w:jc w:val="center"/>
            </w:pPr>
            <w:r>
              <w:rPr>
                <w:rFonts w:hint="eastAsia"/>
              </w:rPr>
              <w:t>验收章节</w:t>
            </w:r>
          </w:p>
        </w:tc>
        <w:tc>
          <w:tcPr>
            <w:tcW w:w="3376" w:type="pct"/>
            <w:gridSpan w:val="6"/>
            <w:tcBorders>
              <w:top w:val="single" w:color="000000" w:sz="4" w:space="0"/>
              <w:left w:val="nil"/>
              <w:bottom w:val="single" w:color="auto" w:sz="4" w:space="0"/>
              <w:right w:val="single" w:color="auto" w:sz="4" w:space="0"/>
            </w:tcBorders>
            <w:vAlign w:val="center"/>
          </w:tcPr>
          <w:p>
            <w:pPr>
              <w:pStyle w:val="37"/>
              <w:jc w:val="center"/>
            </w:pPr>
            <w:r>
              <w:rPr>
                <w:rFonts w:hint="eastAsia"/>
              </w:rPr>
              <w:t>安全耐久（示例）</w:t>
            </w:r>
          </w:p>
        </w:tc>
      </w:tr>
      <w:tr>
        <w:tblPrEx>
          <w:tblCellMar>
            <w:top w:w="0" w:type="dxa"/>
            <w:left w:w="108" w:type="dxa"/>
            <w:bottom w:w="0" w:type="dxa"/>
            <w:right w:w="108" w:type="dxa"/>
          </w:tblCellMar>
        </w:tblPrEx>
        <w:trPr>
          <w:cantSplit/>
          <w:trHeight w:val="895" w:hRule="atLeast"/>
          <w:jc w:val="center"/>
        </w:trPr>
        <w:tc>
          <w:tcPr>
            <w:tcW w:w="619" w:type="pct"/>
            <w:vMerge w:val="restart"/>
            <w:tcBorders>
              <w:top w:val="single" w:color="auto" w:sz="4" w:space="0"/>
              <w:left w:val="single" w:color="auto" w:sz="4" w:space="0"/>
              <w:right w:val="single" w:color="auto" w:sz="4" w:space="0"/>
            </w:tcBorders>
            <w:vAlign w:val="center"/>
          </w:tcPr>
          <w:p>
            <w:pPr>
              <w:pStyle w:val="37"/>
              <w:jc w:val="center"/>
            </w:pPr>
            <w:r>
              <w:rPr>
                <w:rFonts w:hint="eastAsia"/>
              </w:rPr>
              <w:t>验收条款</w:t>
            </w:r>
          </w:p>
        </w:tc>
        <w:tc>
          <w:tcPr>
            <w:tcW w:w="1004" w:type="pct"/>
            <w:gridSpan w:val="2"/>
            <w:vMerge w:val="restart"/>
            <w:tcBorders>
              <w:top w:val="single" w:color="auto" w:sz="4" w:space="0"/>
              <w:left w:val="nil"/>
              <w:right w:val="single" w:color="000000" w:sz="4" w:space="0"/>
            </w:tcBorders>
            <w:vAlign w:val="center"/>
          </w:tcPr>
          <w:p>
            <w:pPr>
              <w:pStyle w:val="37"/>
              <w:jc w:val="center"/>
              <w:rPr>
                <w:lang w:eastAsia="zh-CN"/>
              </w:rPr>
            </w:pPr>
            <w:r>
              <w:rPr>
                <w:rFonts w:hint="eastAsia"/>
                <w:lang w:eastAsia="zh-CN"/>
              </w:rPr>
              <w:t>4.1.3外部设施与建筑主体结构一体化设计施工　（示例）</w:t>
            </w:r>
          </w:p>
        </w:tc>
        <w:tc>
          <w:tcPr>
            <w:tcW w:w="801" w:type="pct"/>
            <w:tcBorders>
              <w:top w:val="single" w:color="auto" w:sz="4" w:space="0"/>
              <w:left w:val="nil"/>
              <w:bottom w:val="single" w:color="auto" w:sz="4" w:space="0"/>
              <w:right w:val="single" w:color="auto" w:sz="4" w:space="0"/>
            </w:tcBorders>
            <w:vAlign w:val="center"/>
          </w:tcPr>
          <w:p>
            <w:pPr>
              <w:pStyle w:val="37"/>
              <w:jc w:val="center"/>
            </w:pPr>
            <w:r>
              <w:rPr>
                <w:rFonts w:hint="eastAsia"/>
              </w:rPr>
              <w:t>设计内容</w:t>
            </w:r>
          </w:p>
        </w:tc>
        <w:tc>
          <w:tcPr>
            <w:tcW w:w="2575" w:type="pct"/>
            <w:gridSpan w:val="5"/>
            <w:tcBorders>
              <w:top w:val="single" w:color="auto" w:sz="4" w:space="0"/>
              <w:left w:val="nil"/>
              <w:bottom w:val="single" w:color="auto" w:sz="4" w:space="0"/>
              <w:right w:val="single" w:color="auto" w:sz="4" w:space="0"/>
            </w:tcBorders>
            <w:vAlign w:val="center"/>
          </w:tcPr>
          <w:p>
            <w:pPr>
              <w:pStyle w:val="37"/>
              <w:jc w:val="center"/>
            </w:pPr>
            <w:r>
              <w:rPr>
                <w:rFonts w:hint="eastAsia"/>
                <w:lang w:eastAsia="zh-CN"/>
              </w:rPr>
              <w:t>每层采用预制空调板，与建筑一体化设计、施工，屋面预留热泵机组室外机基础；屋顶太阳能光伏设施预留安装基础和预埋件，并设置检修与维护通道。</w:t>
            </w:r>
            <w:r>
              <w:rPr>
                <w:rFonts w:hint="eastAsia"/>
              </w:rPr>
              <w:t>（示例）</w:t>
            </w:r>
          </w:p>
        </w:tc>
      </w:tr>
      <w:tr>
        <w:tblPrEx>
          <w:tblCellMar>
            <w:top w:w="0" w:type="dxa"/>
            <w:left w:w="108" w:type="dxa"/>
            <w:bottom w:w="0" w:type="dxa"/>
            <w:right w:w="108" w:type="dxa"/>
          </w:tblCellMar>
        </w:tblPrEx>
        <w:trPr>
          <w:cantSplit/>
          <w:trHeight w:val="1462" w:hRule="atLeast"/>
          <w:jc w:val="center"/>
        </w:trPr>
        <w:tc>
          <w:tcPr>
            <w:tcW w:w="619" w:type="pct"/>
            <w:vMerge w:val="continue"/>
            <w:tcBorders>
              <w:left w:val="single" w:color="auto" w:sz="4" w:space="0"/>
              <w:bottom w:val="single" w:color="auto" w:sz="4" w:space="0"/>
              <w:right w:val="single" w:color="auto" w:sz="4" w:space="0"/>
            </w:tcBorders>
            <w:vAlign w:val="center"/>
          </w:tcPr>
          <w:p>
            <w:pPr>
              <w:pStyle w:val="37"/>
              <w:jc w:val="center"/>
            </w:pPr>
          </w:p>
        </w:tc>
        <w:tc>
          <w:tcPr>
            <w:tcW w:w="1004" w:type="pct"/>
            <w:gridSpan w:val="2"/>
            <w:vMerge w:val="continue"/>
            <w:tcBorders>
              <w:left w:val="nil"/>
              <w:bottom w:val="single" w:color="auto" w:sz="4" w:space="0"/>
              <w:right w:val="single" w:color="000000" w:sz="4" w:space="0"/>
            </w:tcBorders>
            <w:vAlign w:val="center"/>
          </w:tcPr>
          <w:p>
            <w:pPr>
              <w:pStyle w:val="37"/>
              <w:jc w:val="center"/>
            </w:pPr>
          </w:p>
        </w:tc>
        <w:tc>
          <w:tcPr>
            <w:tcW w:w="801" w:type="pct"/>
            <w:tcBorders>
              <w:top w:val="single" w:color="auto" w:sz="4" w:space="0"/>
              <w:left w:val="single" w:color="auto" w:sz="4" w:space="0"/>
              <w:bottom w:val="single" w:color="auto" w:sz="4" w:space="0"/>
              <w:right w:val="single" w:color="000000" w:sz="4" w:space="0"/>
            </w:tcBorders>
            <w:vAlign w:val="center"/>
          </w:tcPr>
          <w:p>
            <w:pPr>
              <w:pStyle w:val="37"/>
              <w:jc w:val="center"/>
            </w:pPr>
            <w:r>
              <w:rPr>
                <w:rFonts w:hint="eastAsia"/>
              </w:rPr>
              <w:t>检验方法</w:t>
            </w:r>
          </w:p>
        </w:tc>
        <w:tc>
          <w:tcPr>
            <w:tcW w:w="2575" w:type="pct"/>
            <w:gridSpan w:val="5"/>
            <w:tcBorders>
              <w:top w:val="nil"/>
              <w:left w:val="nil"/>
              <w:bottom w:val="single" w:color="auto" w:sz="4" w:space="0"/>
              <w:right w:val="single" w:color="auto" w:sz="4" w:space="0"/>
            </w:tcBorders>
            <w:vAlign w:val="center"/>
          </w:tcPr>
          <w:p>
            <w:pPr>
              <w:pStyle w:val="37"/>
              <w:jc w:val="center"/>
            </w:pPr>
            <w:r>
              <w:rPr>
                <w:rFonts w:hint="eastAsia"/>
                <w:lang w:eastAsia="zh-CN"/>
              </w:rPr>
              <w:t>对照外部设施与结构连接设计大样图等竣工文件，核查建筑外部设施与主体结构连接方式，设备设施位置预留安装、检修与维护操作空间。</w:t>
            </w:r>
            <w:r>
              <w:rPr>
                <w:rFonts w:hint="eastAsia"/>
              </w:rPr>
              <w:t>（示例）</w:t>
            </w: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序号</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pPr>
            <w:r>
              <w:rPr>
                <w:rFonts w:hint="eastAsia"/>
              </w:rPr>
              <w:t>验收批次及验收内容</w:t>
            </w:r>
          </w:p>
        </w:tc>
        <w:tc>
          <w:tcPr>
            <w:tcW w:w="1102" w:type="pct"/>
            <w:gridSpan w:val="2"/>
            <w:tcBorders>
              <w:top w:val="nil"/>
              <w:left w:val="nil"/>
              <w:bottom w:val="single" w:color="auto" w:sz="4" w:space="0"/>
              <w:right w:val="single" w:color="auto" w:sz="4" w:space="0"/>
            </w:tcBorders>
            <w:vAlign w:val="center"/>
          </w:tcPr>
          <w:p>
            <w:pPr>
              <w:pStyle w:val="37"/>
              <w:jc w:val="center"/>
            </w:pPr>
            <w:r>
              <w:rPr>
                <w:rFonts w:hint="eastAsia"/>
              </w:rPr>
              <w:t xml:space="preserve">施工单位检查记录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监理单位验收记录</w:t>
            </w:r>
          </w:p>
        </w:tc>
        <w:tc>
          <w:tcPr>
            <w:tcW w:w="703" w:type="pct"/>
            <w:tcBorders>
              <w:top w:val="nil"/>
              <w:left w:val="single" w:color="auto" w:sz="4" w:space="0"/>
              <w:bottom w:val="single" w:color="auto" w:sz="4" w:space="0"/>
              <w:right w:val="single" w:color="auto" w:sz="4" w:space="0"/>
            </w:tcBorders>
            <w:vAlign w:val="center"/>
          </w:tcPr>
          <w:p>
            <w:pPr>
              <w:pStyle w:val="37"/>
              <w:jc w:val="center"/>
            </w:pPr>
            <w:r>
              <w:rPr>
                <w:rFonts w:hint="eastAsia"/>
              </w:rPr>
              <w:t>证明材料</w:t>
            </w: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1</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rPr>
                <w:lang w:eastAsia="zh-CN"/>
              </w:rPr>
            </w:pPr>
            <w:r>
              <w:rPr>
                <w:rFonts w:hint="eastAsia"/>
                <w:lang w:eastAsia="zh-CN"/>
              </w:rPr>
              <w:t>　二层空调室外机位（示例）</w:t>
            </w:r>
          </w:p>
        </w:tc>
        <w:tc>
          <w:tcPr>
            <w:tcW w:w="1102" w:type="pct"/>
            <w:gridSpan w:val="2"/>
            <w:tcBorders>
              <w:top w:val="nil"/>
              <w:left w:val="nil"/>
              <w:bottom w:val="single" w:color="auto" w:sz="4" w:space="0"/>
              <w:right w:val="single" w:color="auto" w:sz="4" w:space="0"/>
            </w:tcBorders>
            <w:vAlign w:val="center"/>
          </w:tcPr>
          <w:p>
            <w:pPr>
              <w:pStyle w:val="37"/>
              <w:jc w:val="center"/>
              <w:rPr>
                <w:lang w:eastAsia="zh-CN"/>
              </w:rPr>
            </w:pPr>
            <w:r>
              <w:rPr>
                <w:rFonts w:hint="eastAsia"/>
                <w:lang w:eastAsia="zh-CN"/>
              </w:rPr>
              <w:t xml:space="preserve">预制空调板钢筋与梁板钢筋绑扎固定，后浇混凝土施工     </w:t>
            </w:r>
          </w:p>
          <w:p>
            <w:pPr>
              <w:pStyle w:val="37"/>
              <w:jc w:val="center"/>
            </w:pPr>
            <w:r>
              <w:rPr>
                <w:rFonts w:hint="eastAsia"/>
              </w:rPr>
              <w:t>日期：23.4.5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合格</w:t>
            </w:r>
          </w:p>
          <w:p>
            <w:pPr>
              <w:pStyle w:val="37"/>
              <w:jc w:val="center"/>
            </w:pPr>
            <w:r>
              <w:rPr>
                <w:rFonts w:hint="eastAsia"/>
              </w:rPr>
              <w:t>日期：23.4.5</w:t>
            </w:r>
          </w:p>
        </w:tc>
        <w:tc>
          <w:tcPr>
            <w:tcW w:w="703" w:type="pct"/>
            <w:tcBorders>
              <w:top w:val="nil"/>
              <w:left w:val="single" w:color="auto" w:sz="4" w:space="0"/>
              <w:bottom w:val="single" w:color="auto" w:sz="4" w:space="0"/>
              <w:right w:val="single" w:color="auto" w:sz="4" w:space="0"/>
            </w:tcBorders>
            <w:vAlign w:val="center"/>
          </w:tcPr>
          <w:p>
            <w:pPr>
              <w:pStyle w:val="37"/>
              <w:jc w:val="center"/>
            </w:pPr>
            <w:r>
              <w:rPr>
                <w:rFonts w:hint="eastAsia"/>
              </w:rPr>
              <w:t>施工记录、现场照片</w:t>
            </w:r>
          </w:p>
        </w:tc>
      </w:tr>
      <w:tr>
        <w:tblPrEx>
          <w:tblCellMar>
            <w:top w:w="0" w:type="dxa"/>
            <w:left w:w="108" w:type="dxa"/>
            <w:bottom w:w="0" w:type="dxa"/>
            <w:right w:w="108" w:type="dxa"/>
          </w:tblCellMar>
        </w:tblPrEx>
        <w:trPr>
          <w:cantSplit/>
          <w:trHeight w:val="633" w:hRule="atLeas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2</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rPr>
                <w:lang w:eastAsia="zh-CN"/>
              </w:rPr>
            </w:pPr>
            <w:r>
              <w:rPr>
                <w:rFonts w:hint="eastAsia"/>
                <w:lang w:eastAsia="zh-CN"/>
              </w:rPr>
              <w:t>屋顶空调机位　（示例）</w:t>
            </w:r>
          </w:p>
        </w:tc>
        <w:tc>
          <w:tcPr>
            <w:tcW w:w="1102" w:type="pct"/>
            <w:gridSpan w:val="2"/>
            <w:tcBorders>
              <w:top w:val="nil"/>
              <w:left w:val="nil"/>
              <w:bottom w:val="single" w:color="auto" w:sz="4" w:space="0"/>
              <w:right w:val="single" w:color="auto" w:sz="4" w:space="0"/>
            </w:tcBorders>
            <w:vAlign w:val="center"/>
          </w:tcPr>
          <w:p>
            <w:pPr>
              <w:pStyle w:val="37"/>
              <w:jc w:val="center"/>
              <w:rPr>
                <w:lang w:eastAsia="zh-CN"/>
              </w:rPr>
            </w:pPr>
            <w:r>
              <w:rPr>
                <w:rFonts w:hint="eastAsia"/>
                <w:lang w:eastAsia="zh-CN"/>
              </w:rPr>
              <w:t>预留空调室外机基础和地脚螺栓</w:t>
            </w:r>
          </w:p>
          <w:p>
            <w:pPr>
              <w:pStyle w:val="37"/>
              <w:jc w:val="center"/>
            </w:pPr>
            <w:r>
              <w:rPr>
                <w:rFonts w:hint="eastAsia"/>
              </w:rPr>
              <w:t>日期：23.5.8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合格</w:t>
            </w:r>
          </w:p>
          <w:p>
            <w:pPr>
              <w:pStyle w:val="37"/>
              <w:jc w:val="center"/>
            </w:pPr>
            <w:r>
              <w:rPr>
                <w:rFonts w:hint="eastAsia"/>
              </w:rPr>
              <w:t>日期：23.5.8　</w:t>
            </w:r>
          </w:p>
        </w:tc>
        <w:tc>
          <w:tcPr>
            <w:tcW w:w="703" w:type="pct"/>
            <w:tcBorders>
              <w:top w:val="nil"/>
              <w:left w:val="single" w:color="auto" w:sz="4" w:space="0"/>
              <w:bottom w:val="single" w:color="auto" w:sz="4" w:space="0"/>
              <w:right w:val="single" w:color="auto" w:sz="4" w:space="0"/>
            </w:tcBorders>
            <w:vAlign w:val="center"/>
          </w:tcPr>
          <w:p>
            <w:pPr>
              <w:pStyle w:val="37"/>
              <w:jc w:val="center"/>
              <w:rPr>
                <w:lang w:eastAsia="zh-CN"/>
              </w:rPr>
            </w:pPr>
            <w:r>
              <w:rPr>
                <w:rFonts w:hint="eastAsia"/>
                <w:lang w:eastAsia="zh-CN"/>
              </w:rPr>
              <w:t>屋面空调基础施工记录、现场照片</w:t>
            </w: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3</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rPr>
                <w:lang w:eastAsia="zh-CN"/>
              </w:rPr>
            </w:pPr>
            <w:r>
              <w:rPr>
                <w:rFonts w:hint="eastAsia"/>
                <w:lang w:eastAsia="zh-CN"/>
              </w:rPr>
              <w:t>屋面太阳能光伏板基础（示例）</w:t>
            </w:r>
          </w:p>
        </w:tc>
        <w:tc>
          <w:tcPr>
            <w:tcW w:w="1102" w:type="pct"/>
            <w:gridSpan w:val="2"/>
            <w:tcBorders>
              <w:top w:val="nil"/>
              <w:left w:val="nil"/>
              <w:bottom w:val="single" w:color="auto" w:sz="4" w:space="0"/>
              <w:right w:val="single" w:color="auto" w:sz="4" w:space="0"/>
            </w:tcBorders>
            <w:vAlign w:val="center"/>
          </w:tcPr>
          <w:p>
            <w:pPr>
              <w:pStyle w:val="37"/>
              <w:jc w:val="center"/>
              <w:rPr>
                <w:lang w:eastAsia="zh-CN"/>
              </w:rPr>
            </w:pPr>
            <w:r>
              <w:rPr>
                <w:rFonts w:hint="eastAsia"/>
                <w:lang w:eastAsia="zh-CN"/>
              </w:rPr>
              <w:t>采用直接浇筑基础</w:t>
            </w:r>
          </w:p>
          <w:p>
            <w:pPr>
              <w:pStyle w:val="37"/>
              <w:jc w:val="center"/>
              <w:rPr>
                <w:lang w:eastAsia="zh-CN"/>
              </w:rPr>
            </w:pPr>
            <w:r>
              <w:rPr>
                <w:rFonts w:hint="eastAsia"/>
                <w:lang w:eastAsia="zh-CN"/>
              </w:rPr>
              <w:t>日期：23.10.2</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合格</w:t>
            </w:r>
          </w:p>
          <w:p>
            <w:pPr>
              <w:pStyle w:val="37"/>
              <w:jc w:val="center"/>
            </w:pPr>
            <w:r>
              <w:rPr>
                <w:rFonts w:hint="eastAsia"/>
              </w:rPr>
              <w:t>日期：23.10.2</w:t>
            </w:r>
          </w:p>
        </w:tc>
        <w:tc>
          <w:tcPr>
            <w:tcW w:w="703" w:type="pct"/>
            <w:tcBorders>
              <w:top w:val="nil"/>
              <w:left w:val="single" w:color="auto" w:sz="4" w:space="0"/>
              <w:bottom w:val="single" w:color="auto" w:sz="4" w:space="0"/>
              <w:right w:val="single" w:color="auto" w:sz="4" w:space="0"/>
            </w:tcBorders>
            <w:vAlign w:val="center"/>
          </w:tcPr>
          <w:p>
            <w:pPr>
              <w:pStyle w:val="37"/>
              <w:jc w:val="center"/>
              <w:rPr>
                <w:lang w:eastAsia="zh-CN"/>
              </w:rPr>
            </w:pPr>
            <w:r>
              <w:rPr>
                <w:rFonts w:hint="eastAsia"/>
                <w:lang w:eastAsia="zh-CN"/>
              </w:rPr>
              <w:t>屋面光伏施工记录、现场照片</w:t>
            </w: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4</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rPr>
                <w:lang w:eastAsia="zh-CN"/>
              </w:rPr>
            </w:pPr>
            <w:r>
              <w:rPr>
                <w:rFonts w:hint="eastAsia"/>
                <w:lang w:eastAsia="zh-CN"/>
              </w:rPr>
              <w:t>屋面太阳能光伏板（示例）</w:t>
            </w:r>
          </w:p>
        </w:tc>
        <w:tc>
          <w:tcPr>
            <w:tcW w:w="1102" w:type="pct"/>
            <w:gridSpan w:val="2"/>
            <w:tcBorders>
              <w:top w:val="nil"/>
              <w:left w:val="nil"/>
              <w:bottom w:val="single" w:color="auto" w:sz="4" w:space="0"/>
              <w:right w:val="single" w:color="auto" w:sz="4" w:space="0"/>
            </w:tcBorders>
            <w:vAlign w:val="center"/>
          </w:tcPr>
          <w:p>
            <w:pPr>
              <w:pStyle w:val="37"/>
              <w:jc w:val="center"/>
              <w:rPr>
                <w:lang w:eastAsia="zh-CN"/>
              </w:rPr>
            </w:pPr>
            <w:r>
              <w:rPr>
                <w:rFonts w:hint="eastAsia"/>
                <w:lang w:eastAsia="zh-CN"/>
              </w:rPr>
              <w:t>光伏板支架与基础采用螺栓连接，检修维护通道宽度为0.8m</w:t>
            </w:r>
          </w:p>
          <w:p>
            <w:pPr>
              <w:pStyle w:val="37"/>
              <w:jc w:val="center"/>
            </w:pPr>
            <w:r>
              <w:rPr>
                <w:rFonts w:hint="eastAsia"/>
              </w:rPr>
              <w:t>日期：23.11.5</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合格</w:t>
            </w:r>
          </w:p>
          <w:p>
            <w:pPr>
              <w:pStyle w:val="37"/>
              <w:jc w:val="center"/>
            </w:pPr>
            <w:r>
              <w:rPr>
                <w:rFonts w:hint="eastAsia"/>
              </w:rPr>
              <w:t>日期：23.11.5　</w:t>
            </w:r>
          </w:p>
        </w:tc>
        <w:tc>
          <w:tcPr>
            <w:tcW w:w="703" w:type="pct"/>
            <w:tcBorders>
              <w:top w:val="nil"/>
              <w:left w:val="single" w:color="auto" w:sz="4" w:space="0"/>
              <w:bottom w:val="single" w:color="auto" w:sz="4" w:space="0"/>
              <w:right w:val="single" w:color="auto" w:sz="4" w:space="0"/>
            </w:tcBorders>
            <w:vAlign w:val="center"/>
          </w:tcPr>
          <w:p>
            <w:pPr>
              <w:pStyle w:val="37"/>
              <w:jc w:val="center"/>
              <w:rPr>
                <w:lang w:eastAsia="zh-CN"/>
              </w:rPr>
            </w:pPr>
            <w:r>
              <w:rPr>
                <w:rFonts w:hint="eastAsia"/>
                <w:lang w:eastAsia="zh-CN"/>
              </w:rPr>
              <w:t>屋面光伏施工记录、现场照片</w:t>
            </w: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4</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pPr>
            <w:r>
              <w:t>……</w:t>
            </w:r>
            <w:r>
              <w:rPr>
                <w:rFonts w:hint="eastAsia"/>
              </w:rPr>
              <w:t>　</w:t>
            </w:r>
          </w:p>
        </w:tc>
        <w:tc>
          <w:tcPr>
            <w:tcW w:w="1102"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03" w:type="pct"/>
            <w:tcBorders>
              <w:top w:val="nil"/>
              <w:left w:val="single" w:color="auto" w:sz="4" w:space="0"/>
              <w:bottom w:val="single" w:color="auto" w:sz="4" w:space="0"/>
              <w:right w:val="single" w:color="auto" w:sz="4" w:space="0"/>
            </w:tcBorders>
            <w:vAlign w:val="center"/>
          </w:tcPr>
          <w:p>
            <w:pPr>
              <w:pStyle w:val="37"/>
              <w:jc w:val="center"/>
            </w:pP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5</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pPr>
            <w:r>
              <w:rPr>
                <w:rFonts w:hint="eastAsia"/>
              </w:rPr>
              <w:t>　</w:t>
            </w:r>
          </w:p>
        </w:tc>
        <w:tc>
          <w:tcPr>
            <w:tcW w:w="1102"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03" w:type="pct"/>
            <w:tcBorders>
              <w:top w:val="nil"/>
              <w:left w:val="single" w:color="auto" w:sz="4" w:space="0"/>
              <w:bottom w:val="single" w:color="auto" w:sz="4" w:space="0"/>
              <w:right w:val="single" w:color="auto" w:sz="4" w:space="0"/>
            </w:tcBorders>
            <w:vAlign w:val="center"/>
          </w:tcPr>
          <w:p>
            <w:pPr>
              <w:pStyle w:val="37"/>
              <w:jc w:val="center"/>
            </w:pP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rPr>
                <w:rFonts w:hint="eastAsia"/>
              </w:rPr>
              <w:t>6</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pPr>
            <w:r>
              <w:rPr>
                <w:rFonts w:hint="eastAsia"/>
              </w:rPr>
              <w:t>　</w:t>
            </w:r>
          </w:p>
        </w:tc>
        <w:tc>
          <w:tcPr>
            <w:tcW w:w="1102"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03" w:type="pct"/>
            <w:tcBorders>
              <w:top w:val="nil"/>
              <w:left w:val="single" w:color="auto" w:sz="4" w:space="0"/>
              <w:bottom w:val="single" w:color="auto" w:sz="4" w:space="0"/>
              <w:right w:val="single" w:color="auto" w:sz="4" w:space="0"/>
            </w:tcBorders>
            <w:vAlign w:val="center"/>
          </w:tcPr>
          <w:p>
            <w:pPr>
              <w:pStyle w:val="37"/>
              <w:jc w:val="center"/>
            </w:pPr>
          </w:p>
        </w:tc>
      </w:tr>
      <w:tr>
        <w:tblPrEx>
          <w:tblCellMar>
            <w:top w:w="0" w:type="dxa"/>
            <w:left w:w="108" w:type="dxa"/>
            <w:bottom w:w="0" w:type="dxa"/>
            <w:right w:w="108" w:type="dxa"/>
          </w:tblCellMar>
        </w:tblPrEx>
        <w:trPr>
          <w:cantSplit/>
          <w:jc w:val="center"/>
        </w:trPr>
        <w:tc>
          <w:tcPr>
            <w:tcW w:w="619" w:type="pct"/>
            <w:tcBorders>
              <w:top w:val="nil"/>
              <w:left w:val="single" w:color="auto" w:sz="4" w:space="0"/>
              <w:bottom w:val="single" w:color="auto" w:sz="4" w:space="0"/>
              <w:right w:val="single" w:color="auto" w:sz="4" w:space="0"/>
            </w:tcBorders>
            <w:vAlign w:val="center"/>
          </w:tcPr>
          <w:p>
            <w:pPr>
              <w:pStyle w:val="37"/>
              <w:jc w:val="center"/>
            </w:pPr>
            <w:r>
              <w:t>……</w:t>
            </w:r>
          </w:p>
        </w:tc>
        <w:tc>
          <w:tcPr>
            <w:tcW w:w="1805" w:type="pct"/>
            <w:gridSpan w:val="3"/>
            <w:tcBorders>
              <w:top w:val="single" w:color="auto" w:sz="4" w:space="0"/>
              <w:left w:val="nil"/>
              <w:bottom w:val="single" w:color="auto" w:sz="4" w:space="0"/>
              <w:right w:val="single" w:color="000000" w:sz="4" w:space="0"/>
            </w:tcBorders>
            <w:vAlign w:val="center"/>
          </w:tcPr>
          <w:p>
            <w:pPr>
              <w:pStyle w:val="37"/>
              <w:jc w:val="center"/>
            </w:pPr>
            <w:r>
              <w:rPr>
                <w:rFonts w:hint="eastAsia"/>
              </w:rPr>
              <w:t>　</w:t>
            </w:r>
          </w:p>
        </w:tc>
        <w:tc>
          <w:tcPr>
            <w:tcW w:w="1102"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71" w:type="pct"/>
            <w:gridSpan w:val="2"/>
            <w:tcBorders>
              <w:top w:val="nil"/>
              <w:left w:val="nil"/>
              <w:bottom w:val="single" w:color="auto" w:sz="4" w:space="0"/>
              <w:right w:val="single" w:color="auto" w:sz="4" w:space="0"/>
            </w:tcBorders>
            <w:vAlign w:val="center"/>
          </w:tcPr>
          <w:p>
            <w:pPr>
              <w:pStyle w:val="37"/>
              <w:jc w:val="center"/>
            </w:pPr>
            <w:r>
              <w:rPr>
                <w:rFonts w:hint="eastAsia"/>
              </w:rPr>
              <w:t>　</w:t>
            </w:r>
          </w:p>
        </w:tc>
        <w:tc>
          <w:tcPr>
            <w:tcW w:w="703" w:type="pct"/>
            <w:tcBorders>
              <w:top w:val="nil"/>
              <w:left w:val="single" w:color="auto" w:sz="4" w:space="0"/>
              <w:bottom w:val="single" w:color="auto" w:sz="4" w:space="0"/>
              <w:right w:val="single" w:color="auto" w:sz="4" w:space="0"/>
            </w:tcBorders>
            <w:vAlign w:val="center"/>
          </w:tcPr>
          <w:p>
            <w:pPr>
              <w:pStyle w:val="37"/>
              <w:jc w:val="center"/>
            </w:pPr>
          </w:p>
        </w:tc>
      </w:tr>
      <w:tr>
        <w:tblPrEx>
          <w:tblCellMar>
            <w:top w:w="0" w:type="dxa"/>
            <w:left w:w="108" w:type="dxa"/>
            <w:bottom w:w="0" w:type="dxa"/>
            <w:right w:w="108" w:type="dxa"/>
          </w:tblCellMar>
        </w:tblPrEx>
        <w:trPr>
          <w:cantSplit/>
          <w:trHeight w:val="360" w:hRule="atLeast"/>
          <w:jc w:val="center"/>
        </w:trPr>
        <w:tc>
          <w:tcPr>
            <w:tcW w:w="1230" w:type="pct"/>
            <w:gridSpan w:val="2"/>
            <w:vMerge w:val="restart"/>
            <w:tcBorders>
              <w:top w:val="single" w:color="auto" w:sz="4" w:space="0"/>
              <w:left w:val="single" w:color="auto" w:sz="4" w:space="0"/>
              <w:bottom w:val="single" w:color="auto" w:sz="4" w:space="0"/>
              <w:right w:val="single" w:color="auto" w:sz="4" w:space="0"/>
            </w:tcBorders>
            <w:vAlign w:val="center"/>
          </w:tcPr>
          <w:p>
            <w:pPr>
              <w:pStyle w:val="37"/>
              <w:jc w:val="center"/>
            </w:pPr>
            <w:r>
              <w:rPr>
                <w:rFonts w:hint="eastAsia"/>
              </w:rPr>
              <w:t>施工单位检查结果</w:t>
            </w:r>
          </w:p>
        </w:tc>
        <w:tc>
          <w:tcPr>
            <w:tcW w:w="3770" w:type="pct"/>
            <w:gridSpan w:val="7"/>
            <w:vMerge w:val="restart"/>
            <w:tcBorders>
              <w:top w:val="single" w:color="auto" w:sz="4" w:space="0"/>
              <w:left w:val="single" w:color="auto" w:sz="4" w:space="0"/>
              <w:bottom w:val="single" w:color="000000" w:sz="4" w:space="0"/>
              <w:right w:val="single" w:color="000000" w:sz="4" w:space="0"/>
            </w:tcBorders>
          </w:tcPr>
          <w:p>
            <w:pPr>
              <w:pStyle w:val="37"/>
              <w:jc w:val="center"/>
              <w:rPr>
                <w:lang w:eastAsia="zh-CN"/>
              </w:rPr>
            </w:pPr>
          </w:p>
          <w:p>
            <w:pPr>
              <w:pStyle w:val="37"/>
              <w:jc w:val="center"/>
              <w:rPr>
                <w:lang w:eastAsia="zh-CN"/>
              </w:rPr>
            </w:pPr>
          </w:p>
          <w:p>
            <w:pPr>
              <w:pStyle w:val="37"/>
              <w:jc w:val="center"/>
              <w:rPr>
                <w:lang w:eastAsia="zh-CN"/>
              </w:rPr>
            </w:pPr>
          </w:p>
          <w:p>
            <w:pPr>
              <w:pStyle w:val="37"/>
              <w:jc w:val="center"/>
              <w:rPr>
                <w:lang w:eastAsia="zh-CN"/>
              </w:rPr>
            </w:pPr>
          </w:p>
          <w:p>
            <w:pPr>
              <w:pStyle w:val="37"/>
              <w:jc w:val="center"/>
              <w:rPr>
                <w:lang w:eastAsia="zh-CN"/>
              </w:rPr>
            </w:pPr>
          </w:p>
          <w:p>
            <w:pPr>
              <w:pStyle w:val="37"/>
              <w:jc w:val="center"/>
              <w:rPr>
                <w:lang w:eastAsia="zh-CN"/>
              </w:rPr>
            </w:pPr>
            <w:r>
              <w:rPr>
                <w:rFonts w:hint="eastAsia"/>
                <w:lang w:eastAsia="zh-CN"/>
              </w:rPr>
              <w:t>项目专业质量检查员：          年  月  日</w:t>
            </w:r>
          </w:p>
        </w:tc>
      </w:tr>
      <w:tr>
        <w:tblPrEx>
          <w:tblCellMar>
            <w:top w:w="0" w:type="dxa"/>
            <w:left w:w="108" w:type="dxa"/>
            <w:bottom w:w="0" w:type="dxa"/>
            <w:right w:w="108" w:type="dxa"/>
          </w:tblCellMar>
        </w:tblPrEx>
        <w:trPr>
          <w:cantSplit/>
          <w:trHeight w:val="360" w:hRule="atLeast"/>
          <w:jc w:val="center"/>
        </w:trPr>
        <w:tc>
          <w:tcPr>
            <w:tcW w:w="1230"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7"/>
              <w:jc w:val="center"/>
              <w:rPr>
                <w:lang w:eastAsia="zh-CN"/>
              </w:rPr>
            </w:pPr>
          </w:p>
        </w:tc>
        <w:tc>
          <w:tcPr>
            <w:tcW w:w="3770" w:type="pct"/>
            <w:gridSpan w:val="7"/>
            <w:vMerge w:val="continue"/>
            <w:tcBorders>
              <w:top w:val="single" w:color="auto" w:sz="4" w:space="0"/>
              <w:left w:val="single" w:color="auto" w:sz="4" w:space="0"/>
              <w:bottom w:val="single" w:color="000000" w:sz="4" w:space="0"/>
              <w:right w:val="single" w:color="000000" w:sz="4" w:space="0"/>
            </w:tcBorders>
          </w:tcPr>
          <w:p>
            <w:pPr>
              <w:pStyle w:val="37"/>
              <w:jc w:val="center"/>
              <w:rPr>
                <w:lang w:eastAsia="zh-CN"/>
              </w:rPr>
            </w:pPr>
          </w:p>
        </w:tc>
      </w:tr>
      <w:tr>
        <w:tblPrEx>
          <w:tblCellMar>
            <w:top w:w="0" w:type="dxa"/>
            <w:left w:w="108" w:type="dxa"/>
            <w:bottom w:w="0" w:type="dxa"/>
            <w:right w:w="108" w:type="dxa"/>
          </w:tblCellMar>
        </w:tblPrEx>
        <w:trPr>
          <w:cantSplit/>
          <w:trHeight w:val="360" w:hRule="atLeast"/>
          <w:jc w:val="center"/>
        </w:trPr>
        <w:tc>
          <w:tcPr>
            <w:tcW w:w="1230" w:type="pct"/>
            <w:gridSpan w:val="2"/>
            <w:vMerge w:val="continue"/>
            <w:tcBorders>
              <w:top w:val="single" w:color="auto" w:sz="4" w:space="0"/>
              <w:left w:val="single" w:color="auto" w:sz="4" w:space="0"/>
              <w:bottom w:val="single" w:color="auto" w:sz="4" w:space="0"/>
              <w:right w:val="single" w:color="auto" w:sz="4" w:space="0"/>
            </w:tcBorders>
            <w:vAlign w:val="center"/>
          </w:tcPr>
          <w:p>
            <w:pPr>
              <w:pStyle w:val="37"/>
              <w:jc w:val="center"/>
              <w:rPr>
                <w:lang w:eastAsia="zh-CN"/>
              </w:rPr>
            </w:pPr>
          </w:p>
        </w:tc>
        <w:tc>
          <w:tcPr>
            <w:tcW w:w="3770" w:type="pct"/>
            <w:gridSpan w:val="7"/>
            <w:vMerge w:val="continue"/>
            <w:tcBorders>
              <w:top w:val="single" w:color="auto" w:sz="4" w:space="0"/>
              <w:left w:val="single" w:color="auto" w:sz="4" w:space="0"/>
              <w:bottom w:val="single" w:color="000000" w:sz="4" w:space="0"/>
              <w:right w:val="single" w:color="000000" w:sz="4" w:space="0"/>
            </w:tcBorders>
            <w:vAlign w:val="center"/>
          </w:tcPr>
          <w:p>
            <w:pPr>
              <w:pStyle w:val="37"/>
              <w:jc w:val="center"/>
              <w:rPr>
                <w:lang w:eastAsia="zh-CN"/>
              </w:rPr>
            </w:pPr>
          </w:p>
        </w:tc>
      </w:tr>
      <w:tr>
        <w:tblPrEx>
          <w:tblCellMar>
            <w:top w:w="0" w:type="dxa"/>
            <w:left w:w="108" w:type="dxa"/>
            <w:bottom w:w="0" w:type="dxa"/>
            <w:right w:w="108" w:type="dxa"/>
          </w:tblCellMar>
        </w:tblPrEx>
        <w:trPr>
          <w:cantSplit/>
          <w:trHeight w:val="210" w:hRule="atLeast"/>
          <w:jc w:val="center"/>
        </w:trPr>
        <w:tc>
          <w:tcPr>
            <w:tcW w:w="1230" w:type="pct"/>
            <w:gridSpan w:val="2"/>
            <w:tcBorders>
              <w:top w:val="single" w:color="auto" w:sz="4" w:space="0"/>
              <w:left w:val="single" w:color="auto" w:sz="4" w:space="0"/>
              <w:bottom w:val="single" w:color="auto" w:sz="4" w:space="0"/>
              <w:right w:val="single" w:color="auto" w:sz="4" w:space="0"/>
            </w:tcBorders>
            <w:vAlign w:val="center"/>
          </w:tcPr>
          <w:p>
            <w:pPr>
              <w:pStyle w:val="37"/>
              <w:jc w:val="center"/>
            </w:pPr>
            <w:r>
              <w:rPr>
                <w:rFonts w:hint="eastAsia"/>
              </w:rPr>
              <w:t>监理单位验收结论</w:t>
            </w:r>
          </w:p>
        </w:tc>
        <w:tc>
          <w:tcPr>
            <w:tcW w:w="3770" w:type="pct"/>
            <w:gridSpan w:val="7"/>
            <w:tcBorders>
              <w:top w:val="single" w:color="auto" w:sz="4" w:space="0"/>
              <w:left w:val="single" w:color="auto" w:sz="4" w:space="0"/>
              <w:bottom w:val="single" w:color="000000" w:sz="4" w:space="0"/>
              <w:right w:val="single" w:color="000000" w:sz="4" w:space="0"/>
            </w:tcBorders>
            <w:vAlign w:val="center"/>
          </w:tcPr>
          <w:p>
            <w:pPr>
              <w:pStyle w:val="37"/>
              <w:jc w:val="center"/>
              <w:rPr>
                <w:lang w:eastAsia="zh-CN"/>
              </w:rPr>
            </w:pPr>
            <w:r>
              <w:rPr>
                <w:rFonts w:hint="eastAsia"/>
                <w:lang w:eastAsia="zh-CN"/>
              </w:rPr>
              <w:t>　</w:t>
            </w:r>
          </w:p>
          <w:p>
            <w:pPr>
              <w:pStyle w:val="37"/>
              <w:jc w:val="center"/>
              <w:rPr>
                <w:lang w:eastAsia="zh-CN"/>
              </w:rPr>
            </w:pPr>
          </w:p>
          <w:p>
            <w:pPr>
              <w:pStyle w:val="37"/>
              <w:jc w:val="center"/>
              <w:rPr>
                <w:lang w:eastAsia="zh-CN"/>
              </w:rPr>
            </w:pPr>
          </w:p>
          <w:p>
            <w:pPr>
              <w:pStyle w:val="37"/>
              <w:jc w:val="center"/>
              <w:rPr>
                <w:lang w:eastAsia="zh-CN"/>
              </w:rPr>
            </w:pPr>
          </w:p>
          <w:p>
            <w:pPr>
              <w:pStyle w:val="37"/>
              <w:jc w:val="center"/>
              <w:rPr>
                <w:lang w:eastAsia="zh-CN"/>
              </w:rPr>
            </w:pPr>
          </w:p>
          <w:p>
            <w:pPr>
              <w:pStyle w:val="37"/>
              <w:jc w:val="center"/>
              <w:rPr>
                <w:lang w:eastAsia="zh-CN"/>
              </w:rPr>
            </w:pPr>
            <w:r>
              <w:rPr>
                <w:rFonts w:hint="eastAsia"/>
                <w:lang w:eastAsia="zh-CN"/>
              </w:rPr>
              <w:t xml:space="preserve">专业监理工程师：          </w:t>
            </w:r>
            <w:r>
              <w:rPr>
                <w:lang w:eastAsia="zh-CN"/>
              </w:rPr>
              <w:t xml:space="preserve">  </w:t>
            </w:r>
            <w:r>
              <w:rPr>
                <w:rFonts w:hint="eastAsia"/>
                <w:lang w:eastAsia="zh-CN"/>
              </w:rPr>
              <w:t>年  月   日</w:t>
            </w:r>
          </w:p>
        </w:tc>
      </w:tr>
    </w:tbl>
    <w:p>
      <w:pPr>
        <w:tabs>
          <w:tab w:val="left" w:pos="312"/>
        </w:tabs>
        <w:spacing w:line="240" w:lineRule="auto"/>
        <w:ind w:firstLine="0" w:firstLineChars="0"/>
        <w:rPr>
          <w:sz w:val="15"/>
          <w:szCs w:val="15"/>
          <w:lang w:eastAsia="zh-CN"/>
        </w:rPr>
      </w:pPr>
      <w:r>
        <w:rPr>
          <w:rFonts w:hint="eastAsia"/>
          <w:sz w:val="15"/>
          <w:szCs w:val="15"/>
          <w:lang w:eastAsia="zh-CN"/>
        </w:rPr>
        <w:t>注：</w:t>
      </w:r>
    </w:p>
    <w:p>
      <w:pPr>
        <w:pStyle w:val="57"/>
        <w:numPr>
          <w:ilvl w:val="0"/>
          <w:numId w:val="3"/>
        </w:numPr>
        <w:spacing w:line="240" w:lineRule="auto"/>
        <w:ind w:firstLineChars="0"/>
        <w:jc w:val="both"/>
        <w:rPr>
          <w:sz w:val="15"/>
          <w:szCs w:val="15"/>
          <w:lang w:eastAsia="zh-CN"/>
        </w:rPr>
      </w:pPr>
      <w:r>
        <w:rPr>
          <w:rFonts w:hint="eastAsia"/>
          <w:sz w:val="15"/>
          <w:szCs w:val="15"/>
          <w:lang w:eastAsia="zh-CN"/>
        </w:rPr>
        <w:t>本表由施工单位和监理单位项目专业工程师填写，附录A 中设计达标条文均应填写此表，其中附表A中带“</w:t>
      </w:r>
      <w:r>
        <w:rPr>
          <w:sz w:val="15"/>
          <w:szCs w:val="15"/>
          <w:lang w:eastAsia="zh-CN"/>
        </w:rPr>
        <w:t>▲</w:t>
      </w:r>
      <w:r>
        <w:rPr>
          <w:rFonts w:hint="eastAsia"/>
          <w:sz w:val="15"/>
          <w:szCs w:val="15"/>
          <w:lang w:eastAsia="zh-CN"/>
        </w:rPr>
        <w:t>”的条文可不填写验收批次及验收内容，默认验收合格。</w:t>
      </w:r>
    </w:p>
    <w:p>
      <w:pPr>
        <w:pStyle w:val="57"/>
        <w:numPr>
          <w:ilvl w:val="0"/>
          <w:numId w:val="3"/>
        </w:numPr>
        <w:spacing w:line="240" w:lineRule="auto"/>
        <w:ind w:firstLineChars="0"/>
        <w:jc w:val="both"/>
        <w:rPr>
          <w:sz w:val="15"/>
          <w:szCs w:val="15"/>
          <w:lang w:eastAsia="zh-CN"/>
        </w:rPr>
      </w:pPr>
      <w:r>
        <w:rPr>
          <w:rFonts w:hint="eastAsia"/>
          <w:sz w:val="15"/>
          <w:szCs w:val="15"/>
          <w:lang w:eastAsia="zh-CN"/>
        </w:rPr>
        <w:t>“设计内容”应按附录A中对应内容填写，“检验方法”应按验收条款对应检验方法填写。</w:t>
      </w:r>
    </w:p>
    <w:p>
      <w:pPr>
        <w:pStyle w:val="57"/>
        <w:numPr>
          <w:ilvl w:val="0"/>
          <w:numId w:val="3"/>
        </w:numPr>
        <w:spacing w:line="240" w:lineRule="auto"/>
        <w:ind w:firstLineChars="0"/>
        <w:jc w:val="both"/>
        <w:rPr>
          <w:sz w:val="15"/>
          <w:szCs w:val="15"/>
          <w:lang w:eastAsia="zh-CN"/>
        </w:rPr>
      </w:pPr>
      <w:r>
        <w:rPr>
          <w:rFonts w:hint="eastAsia"/>
          <w:sz w:val="15"/>
          <w:szCs w:val="15"/>
          <w:lang w:eastAsia="zh-CN"/>
        </w:rPr>
        <w:t>“验收批次及验收内容”指验收对象可能划分为多个施工部位或多个进场批次，应对不同部位和进场批次进行抽样验收，发现不合格应及时整改。</w:t>
      </w:r>
    </w:p>
    <w:p>
      <w:pPr>
        <w:pStyle w:val="57"/>
        <w:numPr>
          <w:ilvl w:val="0"/>
          <w:numId w:val="3"/>
        </w:numPr>
        <w:spacing w:line="240" w:lineRule="auto"/>
        <w:ind w:firstLineChars="0"/>
        <w:jc w:val="both"/>
        <w:rPr>
          <w:sz w:val="15"/>
          <w:szCs w:val="15"/>
          <w:lang w:eastAsia="zh-CN"/>
        </w:rPr>
      </w:pPr>
      <w:r>
        <w:rPr>
          <w:rFonts w:hint="eastAsia"/>
          <w:sz w:val="15"/>
          <w:szCs w:val="15"/>
          <w:lang w:eastAsia="zh-CN"/>
        </w:rPr>
        <w:t>“施工单位检查记录”应具体记录检查结果，“监理单位验收记录”应在复核的基础上填写“合格”或“不合格”，“证明材料”应填写相关证明材料名称，具体证明材料随同本表附后。</w:t>
      </w:r>
    </w:p>
    <w:p>
      <w:pPr>
        <w:widowControl/>
        <w:snapToGrid/>
        <w:spacing w:line="240" w:lineRule="auto"/>
        <w:ind w:firstLine="0" w:firstLineChars="0"/>
        <w:jc w:val="left"/>
        <w:rPr>
          <w:rFonts w:ascii="黑体" w:hAnsi="黑体" w:eastAsia="黑体"/>
          <w:szCs w:val="32"/>
          <w:lang w:eastAsia="zh-CN"/>
        </w:rPr>
      </w:pPr>
      <w:r>
        <w:rPr>
          <w:rFonts w:ascii="黑体" w:hAnsi="黑体" w:eastAsia="黑体"/>
          <w:szCs w:val="32"/>
          <w:lang w:eastAsia="zh-CN"/>
        </w:rPr>
        <w:br w:type="page"/>
      </w:r>
    </w:p>
    <w:p>
      <w:pPr>
        <w:pStyle w:val="2"/>
        <w:spacing w:before="322"/>
        <w:ind w:firstLine="1644" w:firstLineChars="600"/>
        <w:jc w:val="both"/>
        <w:rPr>
          <w:lang w:eastAsia="zh-CN"/>
        </w:rPr>
      </w:pPr>
      <w:bookmarkStart w:id="119" w:name="_Toc162630061"/>
      <w:bookmarkStart w:id="120" w:name="_Toc163057305"/>
      <w:r>
        <w:rPr>
          <w:rFonts w:hint="eastAsia"/>
          <w:lang w:eastAsia="zh-CN"/>
        </w:rPr>
        <w:t>附录C  章节验收汇总表</w:t>
      </w:r>
      <w:bookmarkEnd w:id="119"/>
      <w:bookmarkEnd w:id="120"/>
    </w:p>
    <w:tbl>
      <w:tblPr>
        <w:tblStyle w:val="21"/>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533"/>
        <w:gridCol w:w="827"/>
        <w:gridCol w:w="296"/>
        <w:gridCol w:w="1111"/>
        <w:gridCol w:w="740"/>
        <w:gridCol w:w="58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5" w:type="pct"/>
            <w:gridSpan w:val="2"/>
            <w:vAlign w:val="center"/>
          </w:tcPr>
          <w:p>
            <w:pPr>
              <w:pStyle w:val="37"/>
              <w:jc w:val="center"/>
            </w:pPr>
            <w:r>
              <w:rPr>
                <w:rFonts w:hint="eastAsia"/>
              </w:rPr>
              <w:t>工程名称</w:t>
            </w:r>
          </w:p>
        </w:tc>
        <w:tc>
          <w:tcPr>
            <w:tcW w:w="988" w:type="pct"/>
            <w:gridSpan w:val="2"/>
            <w:vAlign w:val="center"/>
          </w:tcPr>
          <w:p>
            <w:pPr>
              <w:pStyle w:val="37"/>
              <w:jc w:val="center"/>
            </w:pPr>
          </w:p>
        </w:tc>
        <w:tc>
          <w:tcPr>
            <w:tcW w:w="970" w:type="pct"/>
            <w:vAlign w:val="center"/>
          </w:tcPr>
          <w:p>
            <w:pPr>
              <w:pStyle w:val="37"/>
              <w:jc w:val="center"/>
            </w:pPr>
            <w:r>
              <w:rPr>
                <w:rFonts w:hint="eastAsia"/>
              </w:rPr>
              <w:t>建设单位</w:t>
            </w:r>
          </w:p>
        </w:tc>
        <w:tc>
          <w:tcPr>
            <w:tcW w:w="649" w:type="pct"/>
            <w:tcBorders>
              <w:right w:val="single" w:color="000000" w:sz="4" w:space="0"/>
            </w:tcBorders>
            <w:vAlign w:val="center"/>
          </w:tcPr>
          <w:p>
            <w:pPr>
              <w:pStyle w:val="37"/>
              <w:jc w:val="center"/>
            </w:pPr>
          </w:p>
        </w:tc>
        <w:tc>
          <w:tcPr>
            <w:tcW w:w="515" w:type="pct"/>
            <w:tcBorders>
              <w:left w:val="single" w:color="000000" w:sz="4" w:space="0"/>
            </w:tcBorders>
            <w:vAlign w:val="center"/>
          </w:tcPr>
          <w:p>
            <w:pPr>
              <w:pStyle w:val="37"/>
              <w:jc w:val="center"/>
            </w:pPr>
            <w:r>
              <w:rPr>
                <w:rFonts w:hint="eastAsia"/>
              </w:rPr>
              <w:t>设计单位</w:t>
            </w: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5" w:type="pct"/>
            <w:gridSpan w:val="2"/>
            <w:vAlign w:val="center"/>
          </w:tcPr>
          <w:p>
            <w:pPr>
              <w:pStyle w:val="37"/>
              <w:jc w:val="center"/>
            </w:pPr>
            <w:r>
              <w:rPr>
                <w:rFonts w:hint="eastAsia"/>
              </w:rPr>
              <w:t>项目类型</w:t>
            </w:r>
          </w:p>
        </w:tc>
        <w:tc>
          <w:tcPr>
            <w:tcW w:w="988" w:type="pct"/>
            <w:gridSpan w:val="2"/>
            <w:vAlign w:val="center"/>
          </w:tcPr>
          <w:p>
            <w:pPr>
              <w:pStyle w:val="37"/>
              <w:jc w:val="center"/>
            </w:pPr>
            <w:r>
              <w:rPr>
                <w:rFonts w:hint="eastAsia"/>
              </w:rPr>
              <w:t>□居建 　□公建</w:t>
            </w:r>
          </w:p>
        </w:tc>
        <w:tc>
          <w:tcPr>
            <w:tcW w:w="970" w:type="pct"/>
            <w:vAlign w:val="center"/>
          </w:tcPr>
          <w:p>
            <w:pPr>
              <w:pStyle w:val="37"/>
              <w:jc w:val="center"/>
            </w:pPr>
            <w:r>
              <w:rPr>
                <w:rFonts w:hint="eastAsia"/>
              </w:rPr>
              <w:t>施工单位</w:t>
            </w:r>
          </w:p>
        </w:tc>
        <w:tc>
          <w:tcPr>
            <w:tcW w:w="649" w:type="pct"/>
            <w:tcBorders>
              <w:right w:val="single" w:color="000000" w:sz="4" w:space="0"/>
            </w:tcBorders>
            <w:vAlign w:val="center"/>
          </w:tcPr>
          <w:p>
            <w:pPr>
              <w:pStyle w:val="37"/>
              <w:jc w:val="center"/>
            </w:pPr>
          </w:p>
        </w:tc>
        <w:tc>
          <w:tcPr>
            <w:tcW w:w="515" w:type="pct"/>
            <w:tcBorders>
              <w:left w:val="single" w:color="000000" w:sz="4" w:space="0"/>
            </w:tcBorders>
            <w:vAlign w:val="center"/>
          </w:tcPr>
          <w:p>
            <w:pPr>
              <w:pStyle w:val="37"/>
              <w:jc w:val="center"/>
            </w:pPr>
            <w:r>
              <w:rPr>
                <w:rFonts w:hint="eastAsia"/>
              </w:rPr>
              <w:t>监理单位</w:t>
            </w: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4" w:type="pct"/>
            <w:gridSpan w:val="4"/>
            <w:vAlign w:val="center"/>
          </w:tcPr>
          <w:p>
            <w:pPr>
              <w:pStyle w:val="37"/>
              <w:jc w:val="center"/>
            </w:pPr>
            <w:r>
              <w:rPr>
                <w:rFonts w:hint="eastAsia"/>
              </w:rPr>
              <w:t>验收章节</w:t>
            </w:r>
          </w:p>
        </w:tc>
        <w:tc>
          <w:tcPr>
            <w:tcW w:w="3165" w:type="pct"/>
            <w:gridSpan w:val="4"/>
            <w:vAlign w:val="center"/>
          </w:tcPr>
          <w:p>
            <w:pPr>
              <w:pStyle w:val="37"/>
              <w:jc w:val="center"/>
            </w:pPr>
            <w:r>
              <w:rPr>
                <w:rFonts w:hint="eastAsia"/>
              </w:rPr>
              <w:t>安全耐久（示例）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4" w:type="pct"/>
            <w:gridSpan w:val="4"/>
            <w:vAlign w:val="center"/>
          </w:tcPr>
          <w:p>
            <w:pPr>
              <w:pStyle w:val="37"/>
              <w:jc w:val="center"/>
            </w:pPr>
            <w:r>
              <w:rPr>
                <w:rFonts w:hint="eastAsia"/>
              </w:rPr>
              <w:t>应参与验收条文</w:t>
            </w:r>
          </w:p>
        </w:tc>
        <w:tc>
          <w:tcPr>
            <w:tcW w:w="970" w:type="pct"/>
            <w:vMerge w:val="restart"/>
            <w:vAlign w:val="center"/>
          </w:tcPr>
          <w:p>
            <w:pPr>
              <w:pStyle w:val="37"/>
              <w:jc w:val="center"/>
            </w:pPr>
            <w:r>
              <w:rPr>
                <w:rFonts w:hint="eastAsia"/>
              </w:rPr>
              <w:t>验收批次</w:t>
            </w:r>
          </w:p>
        </w:tc>
        <w:tc>
          <w:tcPr>
            <w:tcW w:w="1164" w:type="pct"/>
            <w:gridSpan w:val="2"/>
            <w:vMerge w:val="restart"/>
            <w:vAlign w:val="center"/>
          </w:tcPr>
          <w:p>
            <w:pPr>
              <w:pStyle w:val="37"/>
              <w:jc w:val="center"/>
              <w:rPr>
                <w:lang w:eastAsia="zh-CN"/>
              </w:rPr>
            </w:pPr>
            <w:r>
              <w:rPr>
                <w:rFonts w:hint="eastAsia"/>
                <w:lang w:eastAsia="zh-CN"/>
              </w:rPr>
              <w:t>施工、监理单位检查结果</w:t>
            </w:r>
          </w:p>
        </w:tc>
        <w:tc>
          <w:tcPr>
            <w:tcW w:w="1031" w:type="pct"/>
            <w:vMerge w:val="restart"/>
            <w:vAlign w:val="center"/>
          </w:tcPr>
          <w:p>
            <w:pPr>
              <w:pStyle w:val="37"/>
              <w:jc w:val="center"/>
            </w:pPr>
            <w:r>
              <w:rPr>
                <w:rFonts w:hint="eastAsia"/>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序号</w:t>
            </w:r>
          </w:p>
        </w:tc>
        <w:tc>
          <w:tcPr>
            <w:tcW w:w="469" w:type="pct"/>
            <w:tcBorders>
              <w:left w:val="single" w:color="000000" w:sz="4" w:space="0"/>
            </w:tcBorders>
            <w:vAlign w:val="center"/>
          </w:tcPr>
          <w:p>
            <w:pPr>
              <w:pStyle w:val="37"/>
              <w:jc w:val="center"/>
            </w:pPr>
            <w:r>
              <w:rPr>
                <w:rFonts w:hint="eastAsia"/>
              </w:rPr>
              <w:t>条款号</w:t>
            </w:r>
          </w:p>
        </w:tc>
        <w:tc>
          <w:tcPr>
            <w:tcW w:w="988" w:type="pct"/>
            <w:gridSpan w:val="2"/>
            <w:vAlign w:val="center"/>
          </w:tcPr>
          <w:p>
            <w:pPr>
              <w:pStyle w:val="37"/>
              <w:jc w:val="center"/>
            </w:pPr>
            <w:r>
              <w:rPr>
                <w:rFonts w:hint="eastAsia"/>
              </w:rPr>
              <w:t>验收内容</w:t>
            </w:r>
          </w:p>
        </w:tc>
        <w:tc>
          <w:tcPr>
            <w:tcW w:w="970" w:type="pct"/>
            <w:vMerge w:val="continue"/>
            <w:vAlign w:val="center"/>
          </w:tcPr>
          <w:p>
            <w:pPr>
              <w:pStyle w:val="37"/>
              <w:jc w:val="center"/>
            </w:pPr>
          </w:p>
        </w:tc>
        <w:tc>
          <w:tcPr>
            <w:tcW w:w="1164" w:type="pct"/>
            <w:gridSpan w:val="2"/>
            <w:vMerge w:val="continue"/>
            <w:vAlign w:val="center"/>
          </w:tcPr>
          <w:p>
            <w:pPr>
              <w:pStyle w:val="37"/>
              <w:jc w:val="center"/>
            </w:pPr>
          </w:p>
        </w:tc>
        <w:tc>
          <w:tcPr>
            <w:tcW w:w="1031" w:type="pct"/>
            <w:vMerge w:val="continue"/>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1</w:t>
            </w:r>
          </w:p>
        </w:tc>
        <w:tc>
          <w:tcPr>
            <w:tcW w:w="469" w:type="pct"/>
            <w:tcBorders>
              <w:left w:val="single" w:color="000000" w:sz="4" w:space="0"/>
            </w:tcBorders>
            <w:vAlign w:val="center"/>
          </w:tcPr>
          <w:p>
            <w:pPr>
              <w:pStyle w:val="37"/>
              <w:jc w:val="center"/>
            </w:pPr>
            <w:r>
              <w:rPr>
                <w:rFonts w:hint="eastAsia"/>
              </w:rPr>
              <w:t>4.1.1</w:t>
            </w:r>
          </w:p>
        </w:tc>
        <w:tc>
          <w:tcPr>
            <w:tcW w:w="988" w:type="pct"/>
            <w:gridSpan w:val="2"/>
            <w:vAlign w:val="center"/>
          </w:tcPr>
          <w:p>
            <w:pPr>
              <w:pStyle w:val="37"/>
              <w:jc w:val="center"/>
            </w:pPr>
            <w:r>
              <w:rPr>
                <w:rFonts w:hint="eastAsia"/>
              </w:rPr>
              <w:t>场地安全（示例）</w:t>
            </w:r>
          </w:p>
        </w:tc>
        <w:tc>
          <w:tcPr>
            <w:tcW w:w="970" w:type="pct"/>
            <w:vAlign w:val="center"/>
          </w:tcPr>
          <w:p>
            <w:pPr>
              <w:pStyle w:val="37"/>
              <w:jc w:val="center"/>
            </w:pPr>
            <w:r>
              <w:rPr>
                <w:rFonts w:hint="eastAsia"/>
              </w:rPr>
              <w:t>2 （示例）</w:t>
            </w:r>
          </w:p>
        </w:tc>
        <w:tc>
          <w:tcPr>
            <w:tcW w:w="1164" w:type="pct"/>
            <w:gridSpan w:val="2"/>
            <w:vAlign w:val="center"/>
          </w:tcPr>
          <w:p>
            <w:pPr>
              <w:pStyle w:val="37"/>
              <w:jc w:val="center"/>
            </w:pPr>
            <w:r>
              <w:rPr>
                <w:rFonts w:hint="eastAsia"/>
              </w:rPr>
              <w:t>□合格  □不合格</w:t>
            </w:r>
          </w:p>
        </w:tc>
        <w:tc>
          <w:tcPr>
            <w:tcW w:w="1031" w:type="pct"/>
            <w:vAlign w:val="center"/>
          </w:tcPr>
          <w:p>
            <w:pPr>
              <w:pStyle w:val="37"/>
              <w:jc w:val="center"/>
            </w:pP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2</w:t>
            </w:r>
          </w:p>
        </w:tc>
        <w:tc>
          <w:tcPr>
            <w:tcW w:w="469" w:type="pct"/>
            <w:tcBorders>
              <w:left w:val="single" w:color="000000" w:sz="4" w:space="0"/>
            </w:tcBorders>
            <w:vAlign w:val="center"/>
          </w:tcPr>
          <w:p>
            <w:pPr>
              <w:pStyle w:val="37"/>
              <w:jc w:val="center"/>
            </w:pPr>
            <w:r>
              <w:rPr>
                <w:rFonts w:hint="eastAsia"/>
              </w:rPr>
              <w:t>4.1.2</w:t>
            </w:r>
          </w:p>
        </w:tc>
        <w:tc>
          <w:tcPr>
            <w:tcW w:w="988" w:type="pct"/>
            <w:gridSpan w:val="2"/>
            <w:vAlign w:val="center"/>
          </w:tcPr>
          <w:p>
            <w:pPr>
              <w:pStyle w:val="37"/>
              <w:jc w:val="center"/>
              <w:rPr>
                <w:lang w:eastAsia="zh-CN"/>
              </w:rPr>
            </w:pPr>
            <w:r>
              <w:rPr>
                <w:rFonts w:hint="eastAsia"/>
                <w:lang w:eastAsia="zh-CN"/>
              </w:rPr>
              <w:t>围护结构安全、耐久和防护要求（示例）</w:t>
            </w:r>
          </w:p>
        </w:tc>
        <w:tc>
          <w:tcPr>
            <w:tcW w:w="970" w:type="pct"/>
            <w:vAlign w:val="center"/>
          </w:tcPr>
          <w:p>
            <w:pPr>
              <w:pStyle w:val="37"/>
              <w:jc w:val="center"/>
            </w:pPr>
            <w:r>
              <w:rPr>
                <w:rFonts w:hint="eastAsia"/>
              </w:rPr>
              <w:t>4 （示例）</w:t>
            </w:r>
          </w:p>
        </w:tc>
        <w:tc>
          <w:tcPr>
            <w:tcW w:w="1164" w:type="pct"/>
            <w:gridSpan w:val="2"/>
            <w:vAlign w:val="center"/>
          </w:tcPr>
          <w:p>
            <w:pPr>
              <w:pStyle w:val="37"/>
              <w:jc w:val="center"/>
            </w:pPr>
            <w:r>
              <w:rPr>
                <w:rFonts w:hint="eastAsia"/>
              </w:rPr>
              <w:t>□合格  □不合格</w:t>
            </w:r>
          </w:p>
        </w:tc>
        <w:tc>
          <w:tcPr>
            <w:tcW w:w="1031" w:type="pct"/>
            <w:vAlign w:val="center"/>
          </w:tcPr>
          <w:p>
            <w:pPr>
              <w:pStyle w:val="37"/>
              <w:jc w:val="center"/>
            </w:pP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3</w:t>
            </w:r>
          </w:p>
        </w:tc>
        <w:tc>
          <w:tcPr>
            <w:tcW w:w="469" w:type="pct"/>
            <w:tcBorders>
              <w:left w:val="single" w:color="000000" w:sz="4" w:space="0"/>
            </w:tcBorders>
            <w:vAlign w:val="center"/>
          </w:tcPr>
          <w:p>
            <w:pPr>
              <w:pStyle w:val="37"/>
              <w:jc w:val="center"/>
            </w:pPr>
            <w:r>
              <w:t>……</w:t>
            </w: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4</w:t>
            </w:r>
          </w:p>
        </w:tc>
        <w:tc>
          <w:tcPr>
            <w:tcW w:w="469" w:type="pct"/>
            <w:tcBorders>
              <w:left w:val="single" w:color="000000" w:sz="4" w:space="0"/>
            </w:tcBorders>
            <w:vAlign w:val="center"/>
          </w:tcPr>
          <w:p>
            <w:pPr>
              <w:pStyle w:val="37"/>
              <w:jc w:val="center"/>
            </w:pP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5</w:t>
            </w:r>
          </w:p>
        </w:tc>
        <w:tc>
          <w:tcPr>
            <w:tcW w:w="469" w:type="pct"/>
            <w:tcBorders>
              <w:left w:val="single" w:color="000000" w:sz="4" w:space="0"/>
            </w:tcBorders>
            <w:vAlign w:val="center"/>
          </w:tcPr>
          <w:p>
            <w:pPr>
              <w:pStyle w:val="37"/>
              <w:jc w:val="center"/>
            </w:pP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6</w:t>
            </w:r>
          </w:p>
        </w:tc>
        <w:tc>
          <w:tcPr>
            <w:tcW w:w="469" w:type="pct"/>
            <w:tcBorders>
              <w:left w:val="single" w:color="000000" w:sz="4" w:space="0"/>
            </w:tcBorders>
            <w:vAlign w:val="center"/>
          </w:tcPr>
          <w:p>
            <w:pPr>
              <w:pStyle w:val="37"/>
              <w:jc w:val="center"/>
            </w:pP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7</w:t>
            </w:r>
          </w:p>
        </w:tc>
        <w:tc>
          <w:tcPr>
            <w:tcW w:w="469" w:type="pct"/>
            <w:tcBorders>
              <w:left w:val="single" w:color="000000" w:sz="4" w:space="0"/>
            </w:tcBorders>
            <w:vAlign w:val="center"/>
          </w:tcPr>
          <w:p>
            <w:pPr>
              <w:pStyle w:val="37"/>
              <w:jc w:val="center"/>
            </w:pP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rPr>
                <w:rFonts w:hint="eastAsia"/>
              </w:rPr>
              <w:t>8</w:t>
            </w:r>
          </w:p>
        </w:tc>
        <w:tc>
          <w:tcPr>
            <w:tcW w:w="469" w:type="pct"/>
            <w:tcBorders>
              <w:left w:val="single" w:color="000000" w:sz="4" w:space="0"/>
            </w:tcBorders>
            <w:vAlign w:val="center"/>
          </w:tcPr>
          <w:p>
            <w:pPr>
              <w:pStyle w:val="37"/>
              <w:jc w:val="center"/>
            </w:pP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5" w:type="pct"/>
            <w:tcBorders>
              <w:right w:val="single" w:color="000000" w:sz="4" w:space="0"/>
            </w:tcBorders>
            <w:vAlign w:val="center"/>
          </w:tcPr>
          <w:p>
            <w:pPr>
              <w:pStyle w:val="37"/>
              <w:jc w:val="center"/>
            </w:pPr>
            <w:r>
              <w:t>……</w:t>
            </w:r>
          </w:p>
        </w:tc>
        <w:tc>
          <w:tcPr>
            <w:tcW w:w="469" w:type="pct"/>
            <w:tcBorders>
              <w:left w:val="single" w:color="000000" w:sz="4" w:space="0"/>
            </w:tcBorders>
            <w:vAlign w:val="center"/>
          </w:tcPr>
          <w:p>
            <w:pPr>
              <w:pStyle w:val="37"/>
              <w:jc w:val="center"/>
            </w:pPr>
          </w:p>
        </w:tc>
        <w:tc>
          <w:tcPr>
            <w:tcW w:w="988" w:type="pct"/>
            <w:gridSpan w:val="2"/>
            <w:vAlign w:val="center"/>
          </w:tcPr>
          <w:p>
            <w:pPr>
              <w:pStyle w:val="37"/>
              <w:jc w:val="center"/>
            </w:pPr>
          </w:p>
        </w:tc>
        <w:tc>
          <w:tcPr>
            <w:tcW w:w="970" w:type="pct"/>
            <w:vAlign w:val="center"/>
          </w:tcPr>
          <w:p>
            <w:pPr>
              <w:pStyle w:val="37"/>
              <w:jc w:val="center"/>
            </w:pPr>
          </w:p>
        </w:tc>
        <w:tc>
          <w:tcPr>
            <w:tcW w:w="1164" w:type="pct"/>
            <w:gridSpan w:val="2"/>
            <w:vAlign w:val="center"/>
          </w:tcPr>
          <w:p>
            <w:pPr>
              <w:pStyle w:val="37"/>
              <w:jc w:val="center"/>
            </w:pPr>
          </w:p>
        </w:tc>
        <w:tc>
          <w:tcPr>
            <w:tcW w:w="1031" w:type="pct"/>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8" w:type="pct"/>
            <w:gridSpan w:val="7"/>
            <w:vMerge w:val="restart"/>
            <w:vAlign w:val="center"/>
          </w:tcPr>
          <w:p>
            <w:pPr>
              <w:pStyle w:val="37"/>
              <w:jc w:val="center"/>
              <w:rPr>
                <w:lang w:eastAsia="zh-CN"/>
              </w:rPr>
            </w:pPr>
            <w:r>
              <w:rPr>
                <w:rFonts w:hint="eastAsia"/>
                <w:lang w:eastAsia="zh-CN"/>
              </w:rPr>
              <w:t>安全耐久章节 应验  项，验收  项，符合设计要求    项</w:t>
            </w:r>
          </w:p>
        </w:tc>
        <w:tc>
          <w:tcPr>
            <w:tcW w:w="1031" w:type="pct"/>
            <w:vAlign w:val="center"/>
          </w:tcPr>
          <w:p>
            <w:pPr>
              <w:pStyle w:val="37"/>
              <w:jc w:val="center"/>
            </w:pPr>
            <w:r>
              <w:rPr>
                <w:rFonts w:hint="eastAsia"/>
              </w:rPr>
              <w:t>本章节验收结论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68" w:type="pct"/>
            <w:gridSpan w:val="7"/>
            <w:vMerge w:val="continue"/>
            <w:vAlign w:val="center"/>
          </w:tcPr>
          <w:p>
            <w:pPr>
              <w:pStyle w:val="37"/>
              <w:jc w:val="center"/>
            </w:pPr>
          </w:p>
        </w:tc>
        <w:tc>
          <w:tcPr>
            <w:tcW w:w="1031" w:type="pct"/>
            <w:vAlign w:val="center"/>
          </w:tcPr>
          <w:p>
            <w:pPr>
              <w:pStyle w:val="37"/>
              <w:jc w:val="center"/>
            </w:pPr>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9" w:type="pct"/>
            <w:gridSpan w:val="3"/>
            <w:vAlign w:val="center"/>
          </w:tcPr>
          <w:p>
            <w:pPr>
              <w:pStyle w:val="37"/>
              <w:jc w:val="center"/>
              <w:rPr>
                <w:lang w:eastAsia="zh-CN"/>
              </w:rPr>
            </w:pPr>
            <w:r>
              <w:rPr>
                <w:rFonts w:hint="eastAsia"/>
                <w:lang w:eastAsia="zh-CN"/>
              </w:rPr>
              <w:t>施工单位</w:t>
            </w:r>
          </w:p>
          <w:p>
            <w:pPr>
              <w:pStyle w:val="37"/>
              <w:jc w:val="center"/>
              <w:rPr>
                <w:lang w:eastAsia="zh-CN"/>
              </w:rPr>
            </w:pPr>
            <w:r>
              <w:rPr>
                <w:rFonts w:hint="eastAsia"/>
                <w:lang w:eastAsia="zh-CN"/>
              </w:rPr>
              <w:t>项目负责人：</w:t>
            </w:r>
          </w:p>
          <w:p>
            <w:pPr>
              <w:pStyle w:val="37"/>
              <w:jc w:val="center"/>
              <w:rPr>
                <w:lang w:eastAsia="zh-CN"/>
              </w:rPr>
            </w:pPr>
          </w:p>
          <w:p>
            <w:pPr>
              <w:pStyle w:val="37"/>
              <w:jc w:val="center"/>
              <w:rPr>
                <w:lang w:eastAsia="zh-CN"/>
              </w:rPr>
            </w:pPr>
            <w:r>
              <w:rPr>
                <w:rFonts w:hint="eastAsia"/>
                <w:lang w:eastAsia="zh-CN"/>
              </w:rPr>
              <w:t>年</w:t>
            </w:r>
            <w:r>
              <w:rPr>
                <w:lang w:eastAsia="zh-CN"/>
              </w:rPr>
              <w:t xml:space="preserve">   </w:t>
            </w:r>
            <w:r>
              <w:rPr>
                <w:rFonts w:hint="eastAsia"/>
                <w:lang w:eastAsia="zh-CN"/>
              </w:rPr>
              <w:t>月</w:t>
            </w:r>
            <w:r>
              <w:rPr>
                <w:lang w:eastAsia="zh-CN"/>
              </w:rPr>
              <w:t xml:space="preserve">   </w:t>
            </w:r>
            <w:r>
              <w:rPr>
                <w:rFonts w:hint="eastAsia"/>
                <w:lang w:eastAsia="zh-CN"/>
              </w:rPr>
              <w:t>日</w:t>
            </w:r>
          </w:p>
        </w:tc>
        <w:tc>
          <w:tcPr>
            <w:tcW w:w="1235" w:type="pct"/>
            <w:gridSpan w:val="2"/>
            <w:vAlign w:val="center"/>
          </w:tcPr>
          <w:p>
            <w:pPr>
              <w:pStyle w:val="37"/>
              <w:jc w:val="center"/>
              <w:rPr>
                <w:lang w:eastAsia="zh-CN"/>
              </w:rPr>
            </w:pPr>
            <w:r>
              <w:rPr>
                <w:rFonts w:hint="eastAsia"/>
                <w:lang w:eastAsia="zh-CN"/>
              </w:rPr>
              <w:t>设计单位</w:t>
            </w:r>
          </w:p>
          <w:p>
            <w:pPr>
              <w:pStyle w:val="37"/>
              <w:jc w:val="center"/>
              <w:rPr>
                <w:lang w:eastAsia="zh-CN"/>
              </w:rPr>
            </w:pPr>
            <w:r>
              <w:rPr>
                <w:rFonts w:hint="eastAsia"/>
                <w:lang w:eastAsia="zh-CN"/>
              </w:rPr>
              <w:t>项目负责人</w:t>
            </w:r>
            <w:r>
              <w:rPr>
                <w:lang w:eastAsia="zh-CN"/>
              </w:rPr>
              <w:t xml:space="preserve"> </w:t>
            </w:r>
            <w:r>
              <w:rPr>
                <w:rFonts w:hint="eastAsia"/>
                <w:lang w:eastAsia="zh-CN"/>
              </w:rPr>
              <w:t>：</w:t>
            </w:r>
          </w:p>
          <w:p>
            <w:pPr>
              <w:pStyle w:val="37"/>
              <w:jc w:val="center"/>
              <w:rPr>
                <w:lang w:eastAsia="zh-CN"/>
              </w:rPr>
            </w:pPr>
          </w:p>
          <w:p>
            <w:pPr>
              <w:pStyle w:val="37"/>
              <w:jc w:val="center"/>
              <w:rPr>
                <w:lang w:eastAsia="zh-CN"/>
              </w:rPr>
            </w:pPr>
            <w:r>
              <w:rPr>
                <w:rFonts w:hint="eastAsia"/>
                <w:lang w:eastAsia="zh-CN"/>
              </w:rPr>
              <w:t>年</w:t>
            </w:r>
            <w:r>
              <w:rPr>
                <w:lang w:eastAsia="zh-CN"/>
              </w:rPr>
              <w:t xml:space="preserve">   </w:t>
            </w:r>
            <w:r>
              <w:rPr>
                <w:rFonts w:hint="eastAsia"/>
                <w:lang w:eastAsia="zh-CN"/>
              </w:rPr>
              <w:t>月</w:t>
            </w:r>
            <w:r>
              <w:rPr>
                <w:lang w:eastAsia="zh-CN"/>
              </w:rPr>
              <w:t xml:space="preserve">   </w:t>
            </w:r>
            <w:r>
              <w:rPr>
                <w:rFonts w:hint="eastAsia"/>
                <w:lang w:eastAsia="zh-CN"/>
              </w:rPr>
              <w:t>日</w:t>
            </w:r>
          </w:p>
        </w:tc>
        <w:tc>
          <w:tcPr>
            <w:tcW w:w="2195" w:type="pct"/>
            <w:gridSpan w:val="3"/>
            <w:vAlign w:val="center"/>
          </w:tcPr>
          <w:p>
            <w:pPr>
              <w:pStyle w:val="37"/>
              <w:jc w:val="center"/>
              <w:rPr>
                <w:lang w:eastAsia="zh-CN"/>
              </w:rPr>
            </w:pPr>
            <w:r>
              <w:rPr>
                <w:rFonts w:hint="eastAsia"/>
                <w:lang w:eastAsia="zh-CN"/>
              </w:rPr>
              <w:t>监理单位</w:t>
            </w:r>
          </w:p>
          <w:p>
            <w:pPr>
              <w:pStyle w:val="37"/>
              <w:jc w:val="center"/>
              <w:rPr>
                <w:lang w:eastAsia="zh-CN"/>
              </w:rPr>
            </w:pPr>
            <w:r>
              <w:rPr>
                <w:rFonts w:hint="eastAsia"/>
                <w:lang w:eastAsia="zh-CN"/>
              </w:rPr>
              <w:t>总监理工程师：</w:t>
            </w:r>
          </w:p>
          <w:p>
            <w:pPr>
              <w:pStyle w:val="37"/>
              <w:jc w:val="center"/>
              <w:rPr>
                <w:lang w:eastAsia="zh-CN"/>
              </w:rPr>
            </w:pPr>
          </w:p>
          <w:p>
            <w:pPr>
              <w:pStyle w:val="37"/>
              <w:jc w:val="center"/>
            </w:pPr>
            <w:r>
              <w:rPr>
                <w:rFonts w:hint="eastAsia"/>
              </w:rPr>
              <w:t>年</w:t>
            </w:r>
            <w:r>
              <w:t xml:space="preserve">   </w:t>
            </w:r>
            <w:r>
              <w:rPr>
                <w:rFonts w:hint="eastAsia"/>
              </w:rPr>
              <w:t>月</w:t>
            </w:r>
            <w:r>
              <w:t xml:space="preserve">   </w:t>
            </w:r>
            <w:r>
              <w:rPr>
                <w:rFonts w:hint="eastAsia"/>
              </w:rPr>
              <w:t>日</w:t>
            </w:r>
          </w:p>
        </w:tc>
      </w:tr>
    </w:tbl>
    <w:p>
      <w:pPr>
        <w:pStyle w:val="57"/>
        <w:spacing w:line="240" w:lineRule="auto"/>
        <w:ind w:left="420" w:firstLine="0" w:firstLineChars="0"/>
        <w:jc w:val="both"/>
        <w:rPr>
          <w:sz w:val="15"/>
          <w:szCs w:val="15"/>
          <w:lang w:eastAsia="zh-CN"/>
        </w:rPr>
      </w:pPr>
      <w:r>
        <w:rPr>
          <w:sz w:val="15"/>
          <w:szCs w:val="15"/>
          <w:lang w:eastAsia="zh-CN"/>
        </w:rPr>
        <w:t>注：</w:t>
      </w:r>
    </w:p>
    <w:p>
      <w:pPr>
        <w:pStyle w:val="57"/>
        <w:numPr>
          <w:ilvl w:val="0"/>
          <w:numId w:val="4"/>
        </w:numPr>
        <w:spacing w:line="240" w:lineRule="auto"/>
        <w:ind w:firstLineChars="0"/>
        <w:jc w:val="both"/>
        <w:rPr>
          <w:sz w:val="15"/>
          <w:szCs w:val="15"/>
          <w:lang w:eastAsia="zh-CN"/>
        </w:rPr>
      </w:pPr>
      <w:r>
        <w:rPr>
          <w:rFonts w:hint="eastAsia"/>
          <w:sz w:val="15"/>
          <w:szCs w:val="15"/>
          <w:lang w:eastAsia="zh-CN"/>
        </w:rPr>
        <w:t>本表是对各章节验收结果的汇总，由施工单位、设计单位、监理单位项目负责人填写。</w:t>
      </w:r>
    </w:p>
    <w:p>
      <w:pPr>
        <w:pStyle w:val="57"/>
        <w:numPr>
          <w:ilvl w:val="0"/>
          <w:numId w:val="4"/>
        </w:numPr>
        <w:spacing w:line="240" w:lineRule="auto"/>
        <w:ind w:firstLineChars="0"/>
        <w:jc w:val="both"/>
        <w:rPr>
          <w:sz w:val="15"/>
          <w:szCs w:val="15"/>
          <w:lang w:eastAsia="zh-CN"/>
        </w:rPr>
      </w:pPr>
      <w:r>
        <w:rPr>
          <w:rFonts w:hint="eastAsia"/>
          <w:sz w:val="15"/>
          <w:szCs w:val="15"/>
          <w:lang w:eastAsia="zh-CN"/>
        </w:rPr>
        <w:t>“应参与验收条文”即附录A中设计达标对应的条文，“条款号”和“验收内容”按附录A填写；</w:t>
      </w:r>
    </w:p>
    <w:p>
      <w:pPr>
        <w:pStyle w:val="57"/>
        <w:numPr>
          <w:ilvl w:val="0"/>
          <w:numId w:val="4"/>
        </w:numPr>
        <w:spacing w:line="240" w:lineRule="auto"/>
        <w:ind w:firstLineChars="0"/>
        <w:jc w:val="both"/>
        <w:rPr>
          <w:sz w:val="15"/>
          <w:szCs w:val="15"/>
          <w:lang w:eastAsia="zh-CN"/>
        </w:rPr>
      </w:pPr>
      <w:r>
        <w:rPr>
          <w:rFonts w:hint="eastAsia"/>
          <w:sz w:val="15"/>
          <w:szCs w:val="15"/>
          <w:lang w:eastAsia="zh-CN"/>
        </w:rPr>
        <w:t>“验收批次”根据附录B施工过程实际验收批次数量填写；“施工、监理单位检查结果”引用附录B最终检查结论。</w:t>
      </w:r>
    </w:p>
    <w:p>
      <w:pPr>
        <w:pStyle w:val="57"/>
        <w:numPr>
          <w:ilvl w:val="0"/>
          <w:numId w:val="4"/>
        </w:numPr>
        <w:spacing w:line="240" w:lineRule="auto"/>
        <w:ind w:firstLineChars="0"/>
        <w:jc w:val="both"/>
        <w:rPr>
          <w:sz w:val="15"/>
          <w:szCs w:val="15"/>
          <w:lang w:eastAsia="zh-CN"/>
        </w:rPr>
      </w:pPr>
      <w:r>
        <w:rPr>
          <w:rFonts w:hint="eastAsia"/>
          <w:sz w:val="15"/>
          <w:szCs w:val="15"/>
          <w:lang w:eastAsia="zh-CN"/>
        </w:rPr>
        <w:t>“验收结论”为项目施工单位、设计单位、监理单位负责人，对每条验收条文进行资料审核和现场复核后填写，并填写该章节综合验收结论。</w:t>
      </w:r>
    </w:p>
    <w:p>
      <w:pPr>
        <w:pStyle w:val="2"/>
        <w:spacing w:before="322"/>
        <w:ind w:firstLine="822" w:firstLineChars="300"/>
        <w:jc w:val="both"/>
        <w:rPr>
          <w:lang w:eastAsia="zh-CN"/>
        </w:rPr>
      </w:pPr>
      <w:bookmarkStart w:id="121" w:name="_Toc163057306"/>
      <w:bookmarkStart w:id="122" w:name="_Toc8208"/>
      <w:bookmarkStart w:id="123" w:name="_Toc162630062"/>
      <w:r>
        <w:rPr>
          <w:rFonts w:hint="eastAsia"/>
          <w:lang w:eastAsia="zh-CN"/>
        </w:rPr>
        <w:t>附录 D 绿色建筑工程验收汇总表</w:t>
      </w:r>
      <w:bookmarkEnd w:id="121"/>
      <w:bookmarkEnd w:id="122"/>
      <w:bookmarkEnd w:id="123"/>
    </w:p>
    <w:tbl>
      <w:tblPr>
        <w:tblStyle w:val="21"/>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0"/>
        <w:gridCol w:w="972"/>
        <w:gridCol w:w="1142"/>
        <w:gridCol w:w="427"/>
        <w:gridCol w:w="736"/>
        <w:gridCol w:w="316"/>
        <w:gridCol w:w="483"/>
        <w:gridCol w:w="36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工程名称</w:t>
            </w:r>
          </w:p>
        </w:tc>
        <w:tc>
          <w:tcPr>
            <w:tcW w:w="1316" w:type="pct"/>
            <w:gridSpan w:val="2"/>
            <w:vAlign w:val="center"/>
          </w:tcPr>
          <w:p>
            <w:pPr>
              <w:pStyle w:val="37"/>
              <w:jc w:val="center"/>
            </w:pPr>
          </w:p>
        </w:tc>
        <w:tc>
          <w:tcPr>
            <w:tcW w:w="882" w:type="pct"/>
            <w:gridSpan w:val="2"/>
            <w:vAlign w:val="center"/>
          </w:tcPr>
          <w:p>
            <w:pPr>
              <w:pStyle w:val="37"/>
              <w:jc w:val="center"/>
            </w:pPr>
            <w:r>
              <w:rPr>
                <w:rFonts w:hint="eastAsia"/>
              </w:rPr>
              <w:t>建设地点</w:t>
            </w:r>
          </w:p>
        </w:tc>
        <w:tc>
          <w:tcPr>
            <w:tcW w:w="1675" w:type="pct"/>
            <w:gridSpan w:val="3"/>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建筑性质</w:t>
            </w:r>
          </w:p>
        </w:tc>
        <w:tc>
          <w:tcPr>
            <w:tcW w:w="1316" w:type="pct"/>
            <w:gridSpan w:val="2"/>
            <w:vAlign w:val="center"/>
          </w:tcPr>
          <w:p>
            <w:pPr>
              <w:pStyle w:val="37"/>
              <w:jc w:val="center"/>
            </w:pPr>
            <w:r>
              <w:rPr>
                <w:rFonts w:hint="eastAsia"/>
              </w:rPr>
              <w:t>□新建   □扩建   □改建</w:t>
            </w:r>
          </w:p>
        </w:tc>
        <w:tc>
          <w:tcPr>
            <w:tcW w:w="882" w:type="pct"/>
            <w:gridSpan w:val="2"/>
            <w:vAlign w:val="center"/>
          </w:tcPr>
          <w:p>
            <w:pPr>
              <w:pStyle w:val="37"/>
              <w:jc w:val="center"/>
            </w:pPr>
            <w:r>
              <w:rPr>
                <w:rFonts w:hint="eastAsia"/>
              </w:rPr>
              <w:t>建筑类型</w:t>
            </w:r>
          </w:p>
        </w:tc>
        <w:tc>
          <w:tcPr>
            <w:tcW w:w="1675" w:type="pct"/>
            <w:gridSpan w:val="3"/>
            <w:vAlign w:val="center"/>
          </w:tcPr>
          <w:p>
            <w:pPr>
              <w:pStyle w:val="37"/>
              <w:jc w:val="center"/>
            </w:pPr>
            <w:r>
              <w:rPr>
                <w:rFonts w:hint="eastAsia"/>
              </w:rPr>
              <w:t>□居住建筑     □公共建筑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建筑面积</w:t>
            </w:r>
          </w:p>
        </w:tc>
        <w:tc>
          <w:tcPr>
            <w:tcW w:w="1316" w:type="pct"/>
            <w:gridSpan w:val="2"/>
            <w:vAlign w:val="center"/>
          </w:tcPr>
          <w:p>
            <w:pPr>
              <w:pStyle w:val="37"/>
              <w:jc w:val="center"/>
            </w:pPr>
          </w:p>
        </w:tc>
        <w:tc>
          <w:tcPr>
            <w:tcW w:w="882" w:type="pct"/>
            <w:gridSpan w:val="2"/>
            <w:vAlign w:val="center"/>
          </w:tcPr>
          <w:p>
            <w:pPr>
              <w:pStyle w:val="37"/>
              <w:jc w:val="center"/>
            </w:pPr>
            <w:r>
              <w:rPr>
                <w:rFonts w:hint="eastAsia"/>
              </w:rPr>
              <w:t>建筑层数</w:t>
            </w:r>
          </w:p>
        </w:tc>
        <w:tc>
          <w:tcPr>
            <w:tcW w:w="1675" w:type="pct"/>
            <w:gridSpan w:val="3"/>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开工日期</w:t>
            </w:r>
          </w:p>
        </w:tc>
        <w:tc>
          <w:tcPr>
            <w:tcW w:w="1316" w:type="pct"/>
            <w:gridSpan w:val="2"/>
            <w:vAlign w:val="center"/>
          </w:tcPr>
          <w:p>
            <w:pPr>
              <w:pStyle w:val="37"/>
              <w:jc w:val="center"/>
            </w:pPr>
          </w:p>
        </w:tc>
        <w:tc>
          <w:tcPr>
            <w:tcW w:w="882" w:type="pct"/>
            <w:gridSpan w:val="2"/>
            <w:vAlign w:val="center"/>
          </w:tcPr>
          <w:p>
            <w:pPr>
              <w:pStyle w:val="37"/>
              <w:jc w:val="center"/>
            </w:pPr>
            <w:r>
              <w:rPr>
                <w:rFonts w:hint="eastAsia"/>
              </w:rPr>
              <w:t>主体验收日期</w:t>
            </w:r>
          </w:p>
        </w:tc>
        <w:tc>
          <w:tcPr>
            <w:tcW w:w="1675" w:type="pct"/>
            <w:gridSpan w:val="3"/>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建设单位</w:t>
            </w:r>
          </w:p>
        </w:tc>
        <w:tc>
          <w:tcPr>
            <w:tcW w:w="1316" w:type="pct"/>
            <w:gridSpan w:val="2"/>
            <w:vAlign w:val="center"/>
          </w:tcPr>
          <w:p>
            <w:pPr>
              <w:pStyle w:val="37"/>
              <w:jc w:val="center"/>
            </w:pPr>
          </w:p>
        </w:tc>
        <w:tc>
          <w:tcPr>
            <w:tcW w:w="882" w:type="pct"/>
            <w:gridSpan w:val="2"/>
            <w:vAlign w:val="center"/>
          </w:tcPr>
          <w:p>
            <w:pPr>
              <w:pStyle w:val="37"/>
              <w:jc w:val="center"/>
            </w:pPr>
            <w:r>
              <w:rPr>
                <w:rFonts w:hint="eastAsia"/>
              </w:rPr>
              <w:t>监理单位</w:t>
            </w:r>
          </w:p>
        </w:tc>
        <w:tc>
          <w:tcPr>
            <w:tcW w:w="1675" w:type="pct"/>
            <w:gridSpan w:val="3"/>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施工单位</w:t>
            </w:r>
          </w:p>
        </w:tc>
        <w:tc>
          <w:tcPr>
            <w:tcW w:w="1316" w:type="pct"/>
            <w:gridSpan w:val="2"/>
            <w:vAlign w:val="center"/>
          </w:tcPr>
          <w:p>
            <w:pPr>
              <w:pStyle w:val="37"/>
              <w:jc w:val="center"/>
            </w:pPr>
          </w:p>
        </w:tc>
        <w:tc>
          <w:tcPr>
            <w:tcW w:w="882" w:type="pct"/>
            <w:gridSpan w:val="2"/>
            <w:vAlign w:val="center"/>
          </w:tcPr>
          <w:p>
            <w:pPr>
              <w:pStyle w:val="37"/>
              <w:jc w:val="center"/>
            </w:pPr>
            <w:r>
              <w:rPr>
                <w:rFonts w:hint="eastAsia"/>
              </w:rPr>
              <w:t>设计单位</w:t>
            </w:r>
          </w:p>
        </w:tc>
        <w:tc>
          <w:tcPr>
            <w:tcW w:w="1675" w:type="pct"/>
            <w:gridSpan w:val="3"/>
            <w:vAlign w:val="center"/>
          </w:tcPr>
          <w:p>
            <w:pPr>
              <w:pStyle w:val="3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126" w:type="pct"/>
            <w:gridSpan w:val="2"/>
            <w:vAlign w:val="center"/>
          </w:tcPr>
          <w:p>
            <w:pPr>
              <w:pStyle w:val="37"/>
              <w:jc w:val="center"/>
            </w:pPr>
            <w:r>
              <w:rPr>
                <w:rFonts w:hint="eastAsia"/>
              </w:rPr>
              <w:t>勘察单位</w:t>
            </w:r>
          </w:p>
        </w:tc>
        <w:tc>
          <w:tcPr>
            <w:tcW w:w="1316" w:type="pct"/>
            <w:gridSpan w:val="2"/>
            <w:vAlign w:val="center"/>
          </w:tcPr>
          <w:p>
            <w:pPr>
              <w:pStyle w:val="37"/>
              <w:jc w:val="center"/>
            </w:pPr>
            <w:r>
              <w:rPr>
                <w:rFonts w:hint="eastAsia"/>
              </w:rPr>
              <w:t xml:space="preserve"> </w:t>
            </w:r>
          </w:p>
        </w:tc>
        <w:tc>
          <w:tcPr>
            <w:tcW w:w="882" w:type="pct"/>
            <w:gridSpan w:val="2"/>
            <w:vAlign w:val="center"/>
          </w:tcPr>
          <w:p>
            <w:pPr>
              <w:pStyle w:val="37"/>
              <w:jc w:val="center"/>
              <w:rPr>
                <w:lang w:eastAsia="zh-CN"/>
              </w:rPr>
            </w:pPr>
            <w:r>
              <w:rPr>
                <w:rFonts w:hint="eastAsia"/>
                <w:lang w:eastAsia="zh-CN"/>
              </w:rPr>
              <w:t>绿色建筑审查/</w:t>
            </w:r>
          </w:p>
          <w:p>
            <w:pPr>
              <w:pStyle w:val="37"/>
              <w:jc w:val="center"/>
              <w:rPr>
                <w:lang w:eastAsia="zh-CN"/>
              </w:rPr>
            </w:pPr>
            <w:r>
              <w:rPr>
                <w:rFonts w:hint="eastAsia"/>
                <w:lang w:eastAsia="zh-CN"/>
              </w:rPr>
              <w:t>评审机构</w:t>
            </w:r>
          </w:p>
        </w:tc>
        <w:tc>
          <w:tcPr>
            <w:tcW w:w="1675" w:type="pct"/>
            <w:gridSpan w:val="3"/>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rPr>
                <w:lang w:eastAsia="zh-CN"/>
              </w:rPr>
            </w:pPr>
            <w:r>
              <w:rPr>
                <w:rFonts w:hint="eastAsia"/>
                <w:lang w:eastAsia="zh-CN"/>
              </w:rPr>
              <w:t>绿色建筑设计参照标准</w:t>
            </w:r>
          </w:p>
        </w:tc>
        <w:tc>
          <w:tcPr>
            <w:tcW w:w="3873" w:type="pct"/>
            <w:gridSpan w:val="7"/>
            <w:vAlign w:val="center"/>
          </w:tcPr>
          <w:p>
            <w:pPr>
              <w:pStyle w:val="37"/>
              <w:jc w:val="center"/>
              <w:rPr>
                <w:lang w:eastAsia="zh-CN"/>
              </w:rPr>
            </w:pPr>
            <w:r>
              <w:rPr>
                <w:rFonts w:hint="eastAsia"/>
                <w:lang w:eastAsia="zh-CN"/>
              </w:rPr>
              <w:t>《绿色建筑评价标准》DB/T29-204-2021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rPr>
                <w:rFonts w:hint="eastAsia"/>
              </w:rPr>
              <w:t>绿色建筑设计等级</w:t>
            </w:r>
          </w:p>
        </w:tc>
        <w:tc>
          <w:tcPr>
            <w:tcW w:w="3873" w:type="pct"/>
            <w:gridSpan w:val="7"/>
            <w:vAlign w:val="center"/>
          </w:tcPr>
          <w:p>
            <w:pPr>
              <w:pStyle w:val="37"/>
              <w:jc w:val="center"/>
              <w:rPr>
                <w:lang w:eastAsia="zh-CN"/>
              </w:rPr>
            </w:pPr>
            <w:r>
              <w:rPr>
                <w:rFonts w:hint="eastAsia"/>
                <w:lang w:eastAsia="zh-CN"/>
              </w:rPr>
              <w:t>□基本级    □一星级   □二星级    □三星级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126" w:type="pct"/>
            <w:gridSpan w:val="2"/>
            <w:vAlign w:val="center"/>
          </w:tcPr>
          <w:p>
            <w:pPr>
              <w:pStyle w:val="37"/>
              <w:jc w:val="center"/>
            </w:pPr>
            <w:r>
              <w:t>全装修</w:t>
            </w:r>
          </w:p>
          <w:p>
            <w:pPr>
              <w:pStyle w:val="37"/>
              <w:jc w:val="center"/>
            </w:pPr>
          </w:p>
        </w:tc>
        <w:tc>
          <w:tcPr>
            <w:tcW w:w="3873" w:type="pct"/>
            <w:gridSpan w:val="7"/>
            <w:vAlign w:val="center"/>
          </w:tcPr>
          <w:p>
            <w:pPr>
              <w:pStyle w:val="37"/>
              <w:jc w:val="center"/>
            </w:pPr>
            <w:r>
              <w:rPr>
                <w:rFonts w:hint="eastAsia"/>
              </w:rPr>
              <w:t xml:space="preserve">□是 </w:t>
            </w:r>
            <w:r>
              <w:t xml:space="preserve">      </w:t>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1126" w:type="pct"/>
            <w:gridSpan w:val="2"/>
            <w:vAlign w:val="center"/>
          </w:tcPr>
          <w:p>
            <w:pPr>
              <w:pStyle w:val="37"/>
              <w:jc w:val="center"/>
              <w:rPr>
                <w:lang w:eastAsia="zh-CN"/>
              </w:rPr>
            </w:pPr>
            <w:r>
              <w:rPr>
                <w:lang w:eastAsia="zh-CN"/>
              </w:rPr>
              <w:t>围护结构热工性能的提高比例</w:t>
            </w:r>
          </w:p>
          <w:p>
            <w:pPr>
              <w:pStyle w:val="37"/>
              <w:jc w:val="center"/>
              <w:rPr>
                <w:lang w:eastAsia="zh-CN"/>
              </w:rPr>
            </w:pPr>
            <w:r>
              <w:rPr>
                <w:lang w:eastAsia="zh-CN"/>
              </w:rPr>
              <w:t>或建筑供暖空调负荷降低比例</w:t>
            </w:r>
          </w:p>
        </w:tc>
        <w:tc>
          <w:tcPr>
            <w:tcW w:w="958" w:type="pct"/>
            <w:vAlign w:val="center"/>
          </w:tcPr>
          <w:p>
            <w:pPr>
              <w:pStyle w:val="37"/>
              <w:jc w:val="center"/>
              <w:rPr>
                <w:lang w:eastAsia="zh-CN"/>
              </w:rPr>
            </w:pPr>
            <w:r>
              <w:rPr>
                <w:rFonts w:hint="eastAsia"/>
                <w:lang w:eastAsia="zh-CN"/>
              </w:rPr>
              <w:t>□围护结构提高5</w:t>
            </w:r>
            <w:r>
              <w:rPr>
                <w:lang w:eastAsia="zh-CN"/>
              </w:rPr>
              <w:t>%</w:t>
            </w:r>
          </w:p>
          <w:p>
            <w:pPr>
              <w:pStyle w:val="37"/>
              <w:jc w:val="center"/>
              <w:rPr>
                <w:lang w:eastAsia="zh-CN"/>
              </w:rPr>
            </w:pPr>
            <w:r>
              <w:rPr>
                <w:rFonts w:hint="eastAsia"/>
                <w:lang w:eastAsia="zh-CN"/>
              </w:rPr>
              <w:t>□负荷降低</w:t>
            </w:r>
            <w:r>
              <w:rPr>
                <w:lang w:eastAsia="zh-CN"/>
              </w:rPr>
              <w:t>5%</w:t>
            </w:r>
          </w:p>
        </w:tc>
        <w:tc>
          <w:tcPr>
            <w:tcW w:w="1645" w:type="pct"/>
            <w:gridSpan w:val="4"/>
            <w:vAlign w:val="center"/>
          </w:tcPr>
          <w:p>
            <w:pPr>
              <w:pStyle w:val="37"/>
              <w:jc w:val="center"/>
              <w:rPr>
                <w:lang w:eastAsia="zh-CN"/>
              </w:rPr>
            </w:pPr>
            <w:r>
              <w:rPr>
                <w:rFonts w:hint="eastAsia"/>
                <w:lang w:eastAsia="zh-CN"/>
              </w:rPr>
              <w:t>□围护结构提高</w:t>
            </w:r>
            <w:r>
              <w:rPr>
                <w:lang w:eastAsia="zh-CN"/>
              </w:rPr>
              <w:t>10%</w:t>
            </w:r>
          </w:p>
          <w:p>
            <w:pPr>
              <w:pStyle w:val="37"/>
              <w:jc w:val="center"/>
              <w:rPr>
                <w:lang w:eastAsia="zh-CN"/>
              </w:rPr>
            </w:pPr>
            <w:r>
              <w:rPr>
                <w:rFonts w:hint="eastAsia"/>
                <w:lang w:eastAsia="zh-CN"/>
              </w:rPr>
              <w:t>□负荷降低</w:t>
            </w:r>
            <w:r>
              <w:rPr>
                <w:lang w:eastAsia="zh-CN"/>
              </w:rPr>
              <w:t>5%</w:t>
            </w:r>
          </w:p>
        </w:tc>
        <w:tc>
          <w:tcPr>
            <w:tcW w:w="1269" w:type="pct"/>
            <w:gridSpan w:val="2"/>
            <w:vAlign w:val="center"/>
          </w:tcPr>
          <w:p>
            <w:pPr>
              <w:pStyle w:val="37"/>
              <w:jc w:val="center"/>
              <w:rPr>
                <w:lang w:eastAsia="zh-CN"/>
              </w:rPr>
            </w:pPr>
            <w:r>
              <w:rPr>
                <w:rFonts w:hint="eastAsia"/>
                <w:lang w:eastAsia="zh-CN"/>
              </w:rPr>
              <w:t>□围护结构提高</w:t>
            </w:r>
            <w:r>
              <w:rPr>
                <w:lang w:eastAsia="zh-CN"/>
              </w:rPr>
              <w:t>20%</w:t>
            </w:r>
          </w:p>
          <w:p>
            <w:pPr>
              <w:pStyle w:val="37"/>
              <w:jc w:val="center"/>
              <w:rPr>
                <w:lang w:eastAsia="zh-CN"/>
              </w:rPr>
            </w:pPr>
            <w:r>
              <w:rPr>
                <w:rFonts w:hint="eastAsia"/>
                <w:lang w:eastAsia="zh-CN"/>
              </w:rPr>
              <w:t>□负荷降低1</w:t>
            </w:r>
            <w:r>
              <w:rPr>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26" w:type="pct"/>
            <w:gridSpan w:val="2"/>
            <w:vAlign w:val="center"/>
          </w:tcPr>
          <w:p>
            <w:pPr>
              <w:pStyle w:val="37"/>
              <w:jc w:val="center"/>
              <w:rPr>
                <w:lang w:eastAsia="zh-CN"/>
              </w:rPr>
            </w:pPr>
            <w:r>
              <w:rPr>
                <w:rFonts w:hint="eastAsia"/>
                <w:lang w:eastAsia="zh-CN"/>
              </w:rPr>
              <w:t>节水器具</w:t>
            </w:r>
          </w:p>
          <w:p>
            <w:pPr>
              <w:pStyle w:val="37"/>
              <w:jc w:val="center"/>
              <w:rPr>
                <w:lang w:eastAsia="zh-CN"/>
              </w:rPr>
            </w:pPr>
            <w:r>
              <w:rPr>
                <w:rFonts w:hint="eastAsia"/>
                <w:lang w:eastAsia="zh-CN"/>
              </w:rPr>
              <w:t>用水效率等级</w:t>
            </w:r>
          </w:p>
        </w:tc>
        <w:tc>
          <w:tcPr>
            <w:tcW w:w="958" w:type="pct"/>
            <w:vAlign w:val="center"/>
          </w:tcPr>
          <w:p>
            <w:pPr>
              <w:pStyle w:val="37"/>
              <w:jc w:val="center"/>
            </w:pPr>
            <w:r>
              <w:rPr>
                <w:rFonts w:hint="eastAsia"/>
              </w:rPr>
              <w:t>□3级</w:t>
            </w:r>
          </w:p>
        </w:tc>
        <w:tc>
          <w:tcPr>
            <w:tcW w:w="2915" w:type="pct"/>
            <w:gridSpan w:val="6"/>
            <w:vAlign w:val="center"/>
          </w:tcPr>
          <w:p>
            <w:pPr>
              <w:pStyle w:val="37"/>
              <w:jc w:val="center"/>
            </w:pPr>
            <w:r>
              <w:rPr>
                <w:rFonts w:hint="eastAsia"/>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26" w:type="pct"/>
            <w:gridSpan w:val="2"/>
            <w:vAlign w:val="center"/>
          </w:tcPr>
          <w:p>
            <w:pPr>
              <w:pStyle w:val="37"/>
              <w:jc w:val="center"/>
              <w:rPr>
                <w:lang w:eastAsia="zh-CN"/>
              </w:rPr>
            </w:pPr>
            <w:r>
              <w:rPr>
                <w:lang w:eastAsia="zh-CN"/>
              </w:rPr>
              <w:t>室内主要空气</w:t>
            </w:r>
          </w:p>
          <w:p>
            <w:pPr>
              <w:pStyle w:val="37"/>
              <w:jc w:val="center"/>
              <w:rPr>
                <w:lang w:eastAsia="zh-CN"/>
              </w:rPr>
            </w:pPr>
            <w:r>
              <w:rPr>
                <w:lang w:eastAsia="zh-CN"/>
              </w:rPr>
              <w:t>污染物浓度降低比例</w:t>
            </w:r>
          </w:p>
        </w:tc>
        <w:tc>
          <w:tcPr>
            <w:tcW w:w="958" w:type="pct"/>
            <w:vAlign w:val="center"/>
          </w:tcPr>
          <w:p>
            <w:pPr>
              <w:pStyle w:val="37"/>
              <w:jc w:val="center"/>
            </w:pPr>
            <w:r>
              <w:rPr>
                <w:rFonts w:hint="eastAsia"/>
              </w:rPr>
              <w:t>□1</w:t>
            </w:r>
            <w:r>
              <w:t>0%</w:t>
            </w:r>
          </w:p>
        </w:tc>
        <w:tc>
          <w:tcPr>
            <w:tcW w:w="2915" w:type="pct"/>
            <w:gridSpan w:val="6"/>
            <w:vAlign w:val="center"/>
          </w:tcPr>
          <w:p>
            <w:pPr>
              <w:pStyle w:val="37"/>
              <w:jc w:val="center"/>
            </w:pPr>
            <w:r>
              <w:rPr>
                <w:rFonts w:hint="eastAsia"/>
              </w:rPr>
              <w:t>□2</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1126" w:type="pct"/>
            <w:gridSpan w:val="2"/>
            <w:vAlign w:val="center"/>
          </w:tcPr>
          <w:p>
            <w:pPr>
              <w:pStyle w:val="37"/>
              <w:jc w:val="center"/>
            </w:pPr>
            <w:r>
              <w:t>外窗气密性能</w:t>
            </w:r>
          </w:p>
        </w:tc>
        <w:tc>
          <w:tcPr>
            <w:tcW w:w="3873" w:type="pct"/>
            <w:gridSpan w:val="7"/>
            <w:vAlign w:val="center"/>
          </w:tcPr>
          <w:p>
            <w:pPr>
              <w:pStyle w:val="37"/>
              <w:jc w:val="center"/>
              <w:rPr>
                <w:lang w:eastAsia="zh-CN"/>
              </w:rPr>
            </w:pPr>
            <w:r>
              <w:rPr>
                <w:rFonts w:hint="eastAsia"/>
                <w:lang w:eastAsia="zh-CN"/>
              </w:rPr>
              <w:t>□ 符合国家和京津冀现行相关节能设计标准的规定，且外窗与外窗本体的结合部位应严密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26" w:type="pct"/>
            <w:gridSpan w:val="2"/>
            <w:vAlign w:val="center"/>
          </w:tcPr>
          <w:p>
            <w:pPr>
              <w:pStyle w:val="37"/>
              <w:jc w:val="center"/>
              <w:rPr>
                <w:lang w:eastAsia="zh-CN"/>
              </w:rPr>
            </w:pPr>
            <w:r>
              <w:rPr>
                <w:lang w:eastAsia="zh-CN"/>
              </w:rPr>
              <w:t>住宅建筑外窗</w:t>
            </w:r>
          </w:p>
          <w:p>
            <w:pPr>
              <w:pStyle w:val="37"/>
              <w:jc w:val="center"/>
              <w:rPr>
                <w:lang w:eastAsia="zh-CN"/>
              </w:rPr>
            </w:pPr>
            <w:r>
              <w:rPr>
                <w:lang w:eastAsia="zh-CN"/>
              </w:rPr>
              <w:t>传热系数降低比例</w:t>
            </w:r>
          </w:p>
        </w:tc>
        <w:tc>
          <w:tcPr>
            <w:tcW w:w="958" w:type="pct"/>
            <w:vAlign w:val="center"/>
          </w:tcPr>
          <w:p>
            <w:pPr>
              <w:pStyle w:val="37"/>
              <w:jc w:val="center"/>
            </w:pPr>
            <w:r>
              <w:rPr>
                <w:rFonts w:hint="eastAsia"/>
              </w:rPr>
              <w:t>□5</w:t>
            </w:r>
            <w:r>
              <w:t>%</w:t>
            </w:r>
          </w:p>
        </w:tc>
        <w:tc>
          <w:tcPr>
            <w:tcW w:w="1645" w:type="pct"/>
            <w:gridSpan w:val="4"/>
            <w:vAlign w:val="center"/>
          </w:tcPr>
          <w:p>
            <w:pPr>
              <w:pStyle w:val="37"/>
              <w:jc w:val="center"/>
            </w:pPr>
            <w:r>
              <w:rPr>
                <w:rFonts w:hint="eastAsia"/>
              </w:rPr>
              <w:t>□1</w:t>
            </w:r>
            <w:r>
              <w:t>0%</w:t>
            </w:r>
          </w:p>
        </w:tc>
        <w:tc>
          <w:tcPr>
            <w:tcW w:w="1269" w:type="pct"/>
            <w:gridSpan w:val="2"/>
            <w:vAlign w:val="center"/>
          </w:tcPr>
          <w:p>
            <w:pPr>
              <w:pStyle w:val="37"/>
              <w:jc w:val="center"/>
            </w:pPr>
            <w:r>
              <w:rPr>
                <w:rFonts w:hint="eastAsia"/>
              </w:rPr>
              <w:t>□2</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1126" w:type="pct"/>
            <w:gridSpan w:val="2"/>
            <w:vAlign w:val="center"/>
          </w:tcPr>
          <w:p>
            <w:pPr>
              <w:pStyle w:val="37"/>
              <w:jc w:val="center"/>
            </w:pPr>
            <w:r>
              <w:t>住宅建筑隔声性能</w:t>
            </w:r>
          </w:p>
        </w:tc>
        <w:tc>
          <w:tcPr>
            <w:tcW w:w="958" w:type="pct"/>
            <w:vAlign w:val="center"/>
          </w:tcPr>
          <w:p>
            <w:pPr>
              <w:pStyle w:val="37"/>
              <w:jc w:val="center"/>
            </w:pPr>
          </w:p>
        </w:tc>
        <w:tc>
          <w:tcPr>
            <w:tcW w:w="1645" w:type="pct"/>
            <w:gridSpan w:val="4"/>
            <w:vAlign w:val="center"/>
          </w:tcPr>
          <w:p>
            <w:pPr>
              <w:pStyle w:val="37"/>
              <w:jc w:val="center"/>
              <w:rPr>
                <w:lang w:eastAsia="zh-CN"/>
              </w:rPr>
            </w:pPr>
            <w:r>
              <w:rPr>
                <w:rFonts w:hint="eastAsia"/>
                <w:lang w:eastAsia="zh-CN"/>
              </w:rPr>
              <w:t>□ 室外与卧室之间、分户墙（楼板）两侧卧室之间的空气声隔声性能以及卧室楼板的撞击声隔声性能达到低限标准限值和高要求标准限值的平均值</w:t>
            </w:r>
          </w:p>
        </w:tc>
        <w:tc>
          <w:tcPr>
            <w:tcW w:w="1269" w:type="pct"/>
            <w:gridSpan w:val="2"/>
            <w:vAlign w:val="center"/>
          </w:tcPr>
          <w:p>
            <w:pPr>
              <w:pStyle w:val="37"/>
              <w:jc w:val="center"/>
              <w:rPr>
                <w:lang w:eastAsia="zh-CN"/>
              </w:rPr>
            </w:pPr>
            <w:r>
              <w:rPr>
                <w:rFonts w:hint="eastAsia"/>
                <w:lang w:eastAsia="zh-CN"/>
              </w:rPr>
              <w:t>□ 室外与卧室之间、分户墙（楼板）两侧卧室之间的空气声隔声性能以及卧室楼板的撞击声隔声性能达到高要求标准限值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rPr>
                <w:lang w:eastAsia="zh-CN"/>
              </w:rPr>
            </w:pPr>
          </w:p>
        </w:tc>
        <w:tc>
          <w:tcPr>
            <w:tcW w:w="958" w:type="pct"/>
            <w:vAlign w:val="center"/>
          </w:tcPr>
          <w:p>
            <w:pPr>
              <w:pStyle w:val="37"/>
              <w:jc w:val="center"/>
            </w:pPr>
            <w:r>
              <w:rPr>
                <w:rFonts w:hint="eastAsia"/>
              </w:rPr>
              <w:t>项目</w:t>
            </w:r>
          </w:p>
        </w:tc>
        <w:tc>
          <w:tcPr>
            <w:tcW w:w="1645" w:type="pct"/>
            <w:gridSpan w:val="4"/>
            <w:vAlign w:val="center"/>
          </w:tcPr>
          <w:p>
            <w:pPr>
              <w:pStyle w:val="37"/>
              <w:jc w:val="center"/>
            </w:pPr>
            <w:r>
              <w:rPr>
                <w:rFonts w:hint="eastAsia"/>
              </w:rPr>
              <w:t>验收记录</w:t>
            </w:r>
          </w:p>
        </w:tc>
        <w:tc>
          <w:tcPr>
            <w:tcW w:w="1269" w:type="pct"/>
            <w:gridSpan w:val="2"/>
            <w:vAlign w:val="center"/>
          </w:tcPr>
          <w:p>
            <w:pPr>
              <w:pStyle w:val="37"/>
              <w:jc w:val="center"/>
            </w:pPr>
            <w:r>
              <w:rPr>
                <w:rFonts w:hint="eastAsia"/>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1</w:t>
            </w:r>
          </w:p>
        </w:tc>
        <w:tc>
          <w:tcPr>
            <w:tcW w:w="958" w:type="pct"/>
            <w:vAlign w:val="center"/>
          </w:tcPr>
          <w:p>
            <w:pPr>
              <w:pStyle w:val="37"/>
              <w:jc w:val="center"/>
            </w:pPr>
            <w:r>
              <w:rPr>
                <w:rFonts w:hint="eastAsia"/>
              </w:rPr>
              <w:t>安全耐久</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 项，经查   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2</w:t>
            </w:r>
          </w:p>
        </w:tc>
        <w:tc>
          <w:tcPr>
            <w:tcW w:w="958" w:type="pct"/>
            <w:vAlign w:val="center"/>
          </w:tcPr>
          <w:p>
            <w:pPr>
              <w:pStyle w:val="37"/>
              <w:jc w:val="center"/>
            </w:pPr>
            <w:r>
              <w:rPr>
                <w:rFonts w:hint="eastAsia"/>
              </w:rPr>
              <w:t>健康舒适</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 项，经查  </w:t>
            </w:r>
            <w:r>
              <w:rPr>
                <w:lang w:eastAsia="zh-CN"/>
              </w:rPr>
              <w:t xml:space="preserve"> </w:t>
            </w:r>
            <w:r>
              <w:rPr>
                <w:rFonts w:hint="eastAsia"/>
                <w:lang w:eastAsia="zh-CN"/>
              </w:rPr>
              <w:t>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3</w:t>
            </w:r>
          </w:p>
        </w:tc>
        <w:tc>
          <w:tcPr>
            <w:tcW w:w="958" w:type="pct"/>
            <w:vAlign w:val="center"/>
          </w:tcPr>
          <w:p>
            <w:pPr>
              <w:pStyle w:val="37"/>
              <w:jc w:val="center"/>
            </w:pPr>
            <w:r>
              <w:rPr>
                <w:rFonts w:hint="eastAsia"/>
              </w:rPr>
              <w:t>生活便利</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 项，经查 </w:t>
            </w:r>
            <w:r>
              <w:rPr>
                <w:lang w:eastAsia="zh-CN"/>
              </w:rPr>
              <w:t xml:space="preserve"> </w:t>
            </w:r>
            <w:r>
              <w:rPr>
                <w:rFonts w:hint="eastAsia"/>
                <w:lang w:eastAsia="zh-CN"/>
              </w:rPr>
              <w:t xml:space="preserve"> 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4</w:t>
            </w:r>
          </w:p>
        </w:tc>
        <w:tc>
          <w:tcPr>
            <w:tcW w:w="958" w:type="pct"/>
            <w:vAlign w:val="center"/>
          </w:tcPr>
          <w:p>
            <w:pPr>
              <w:pStyle w:val="37"/>
              <w:jc w:val="center"/>
            </w:pPr>
            <w:r>
              <w:rPr>
                <w:rFonts w:hint="eastAsia"/>
              </w:rPr>
              <w:t>资源节约</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 项，经查  </w:t>
            </w:r>
            <w:r>
              <w:rPr>
                <w:lang w:eastAsia="zh-CN"/>
              </w:rPr>
              <w:t xml:space="preserve"> </w:t>
            </w:r>
            <w:r>
              <w:rPr>
                <w:rFonts w:hint="eastAsia"/>
                <w:lang w:eastAsia="zh-CN"/>
              </w:rPr>
              <w:t>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5</w:t>
            </w:r>
          </w:p>
        </w:tc>
        <w:tc>
          <w:tcPr>
            <w:tcW w:w="958" w:type="pct"/>
            <w:vAlign w:val="center"/>
          </w:tcPr>
          <w:p>
            <w:pPr>
              <w:pStyle w:val="37"/>
              <w:jc w:val="center"/>
            </w:pPr>
            <w:r>
              <w:rPr>
                <w:rFonts w:hint="eastAsia"/>
              </w:rPr>
              <w:t>环境宜居</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 项，经查 </w:t>
            </w:r>
            <w:r>
              <w:rPr>
                <w:lang w:eastAsia="zh-CN"/>
              </w:rPr>
              <w:t xml:space="preserve"> </w:t>
            </w:r>
            <w:r>
              <w:rPr>
                <w:rFonts w:hint="eastAsia"/>
                <w:lang w:eastAsia="zh-CN"/>
              </w:rPr>
              <w:t xml:space="preserve"> 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6</w:t>
            </w:r>
          </w:p>
        </w:tc>
        <w:tc>
          <w:tcPr>
            <w:tcW w:w="958" w:type="pct"/>
            <w:vAlign w:val="center"/>
          </w:tcPr>
          <w:p>
            <w:pPr>
              <w:pStyle w:val="37"/>
              <w:jc w:val="center"/>
            </w:pPr>
            <w:r>
              <w:rPr>
                <w:rFonts w:hint="eastAsia"/>
              </w:rPr>
              <w:t>提高与创新</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项，经查 </w:t>
            </w:r>
            <w:r>
              <w:rPr>
                <w:lang w:eastAsia="zh-CN"/>
              </w:rPr>
              <w:t xml:space="preserve"> </w:t>
            </w:r>
            <w:r>
              <w:rPr>
                <w:rFonts w:hint="eastAsia"/>
                <w:lang w:eastAsia="zh-CN"/>
              </w:rPr>
              <w:t xml:space="preserve"> 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26" w:type="pct"/>
            <w:gridSpan w:val="2"/>
            <w:vAlign w:val="center"/>
          </w:tcPr>
          <w:p>
            <w:pPr>
              <w:pStyle w:val="37"/>
              <w:jc w:val="center"/>
            </w:pPr>
            <w:r>
              <w:rPr>
                <w:rFonts w:hint="eastAsia"/>
              </w:rPr>
              <w:t>7</w:t>
            </w:r>
          </w:p>
        </w:tc>
        <w:tc>
          <w:tcPr>
            <w:tcW w:w="958" w:type="pct"/>
            <w:vAlign w:val="center"/>
          </w:tcPr>
          <w:p>
            <w:pPr>
              <w:pStyle w:val="37"/>
              <w:jc w:val="center"/>
            </w:pPr>
            <w:r>
              <w:rPr>
                <w:rFonts w:hint="eastAsia"/>
              </w:rPr>
              <w:t>综合验收结论</w:t>
            </w:r>
          </w:p>
        </w:tc>
        <w:tc>
          <w:tcPr>
            <w:tcW w:w="1645" w:type="pct"/>
            <w:gridSpan w:val="4"/>
            <w:vAlign w:val="center"/>
          </w:tcPr>
          <w:p>
            <w:pPr>
              <w:pStyle w:val="37"/>
              <w:jc w:val="center"/>
              <w:rPr>
                <w:lang w:eastAsia="zh-CN"/>
              </w:rPr>
            </w:pPr>
            <w:r>
              <w:rPr>
                <w:rFonts w:hint="eastAsia"/>
                <w:lang w:eastAsia="zh-CN"/>
              </w:rPr>
              <w:t xml:space="preserve">共 </w:t>
            </w:r>
            <w:r>
              <w:rPr>
                <w:lang w:eastAsia="zh-CN"/>
              </w:rPr>
              <w:t xml:space="preserve"> </w:t>
            </w:r>
            <w:r>
              <w:rPr>
                <w:rFonts w:hint="eastAsia"/>
                <w:lang w:eastAsia="zh-CN"/>
              </w:rPr>
              <w:t xml:space="preserve"> 项，经查  </w:t>
            </w:r>
            <w:r>
              <w:rPr>
                <w:lang w:eastAsia="zh-CN"/>
              </w:rPr>
              <w:t xml:space="preserve"> </w:t>
            </w:r>
            <w:r>
              <w:rPr>
                <w:rFonts w:hint="eastAsia"/>
                <w:lang w:eastAsia="zh-CN"/>
              </w:rPr>
              <w:t>项，符合设计要求    项</w:t>
            </w:r>
          </w:p>
        </w:tc>
        <w:tc>
          <w:tcPr>
            <w:tcW w:w="1269" w:type="pct"/>
            <w:gridSpan w:val="2"/>
            <w:vAlign w:val="center"/>
          </w:tcPr>
          <w:p>
            <w:pPr>
              <w:pStyle w:val="37"/>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exact"/>
          <w:jc w:val="center"/>
        </w:trPr>
        <w:tc>
          <w:tcPr>
            <w:tcW w:w="311" w:type="pct"/>
            <w:vAlign w:val="center"/>
          </w:tcPr>
          <w:p>
            <w:pPr>
              <w:pStyle w:val="37"/>
              <w:jc w:val="center"/>
            </w:pPr>
            <w:r>
              <w:rPr>
                <w:rFonts w:hint="eastAsia"/>
              </w:rPr>
              <w:t>参加验收单位</w:t>
            </w:r>
          </w:p>
          <w:p>
            <w:pPr>
              <w:pStyle w:val="37"/>
              <w:jc w:val="center"/>
            </w:pPr>
          </w:p>
        </w:tc>
        <w:tc>
          <w:tcPr>
            <w:tcW w:w="814" w:type="pct"/>
            <w:vAlign w:val="center"/>
          </w:tcPr>
          <w:p>
            <w:pPr>
              <w:pStyle w:val="37"/>
              <w:jc w:val="center"/>
              <w:rPr>
                <w:lang w:eastAsia="zh-CN"/>
              </w:rPr>
            </w:pPr>
            <w:r>
              <w:rPr>
                <w:rFonts w:hint="eastAsia"/>
                <w:lang w:eastAsia="zh-CN"/>
              </w:rPr>
              <w:t>建设单位：</w:t>
            </w:r>
          </w:p>
          <w:p>
            <w:pPr>
              <w:pStyle w:val="37"/>
              <w:jc w:val="center"/>
              <w:rPr>
                <w:lang w:eastAsia="zh-CN"/>
              </w:rPr>
            </w:pPr>
          </w:p>
          <w:p>
            <w:pPr>
              <w:pStyle w:val="37"/>
              <w:jc w:val="center"/>
              <w:rPr>
                <w:lang w:eastAsia="zh-CN"/>
              </w:rPr>
            </w:pPr>
            <w:r>
              <w:rPr>
                <w:rFonts w:hint="eastAsia"/>
                <w:lang w:eastAsia="zh-CN"/>
              </w:rPr>
              <w:t>（公章）</w:t>
            </w:r>
          </w:p>
          <w:p>
            <w:pPr>
              <w:pStyle w:val="37"/>
              <w:jc w:val="center"/>
              <w:rPr>
                <w:lang w:eastAsia="zh-CN"/>
              </w:rPr>
            </w:pPr>
            <w:r>
              <w:rPr>
                <w:rFonts w:hint="eastAsia"/>
                <w:lang w:eastAsia="zh-CN"/>
              </w:rPr>
              <w:t>项目负责人：</w:t>
            </w:r>
          </w:p>
        </w:tc>
        <w:tc>
          <w:tcPr>
            <w:tcW w:w="958" w:type="pct"/>
            <w:vAlign w:val="center"/>
          </w:tcPr>
          <w:p>
            <w:pPr>
              <w:pStyle w:val="37"/>
              <w:jc w:val="center"/>
              <w:rPr>
                <w:lang w:eastAsia="zh-CN"/>
              </w:rPr>
            </w:pPr>
            <w:r>
              <w:rPr>
                <w:rFonts w:hint="eastAsia"/>
                <w:lang w:eastAsia="zh-CN"/>
              </w:rPr>
              <w:t>设计单位：</w:t>
            </w:r>
          </w:p>
          <w:p>
            <w:pPr>
              <w:pStyle w:val="37"/>
              <w:jc w:val="center"/>
              <w:rPr>
                <w:lang w:eastAsia="zh-CN"/>
              </w:rPr>
            </w:pPr>
          </w:p>
          <w:p>
            <w:pPr>
              <w:pStyle w:val="37"/>
              <w:jc w:val="center"/>
              <w:rPr>
                <w:lang w:eastAsia="zh-CN"/>
              </w:rPr>
            </w:pPr>
            <w:r>
              <w:rPr>
                <w:rFonts w:hint="eastAsia"/>
                <w:lang w:eastAsia="zh-CN"/>
              </w:rPr>
              <w:t>（公章）</w:t>
            </w:r>
          </w:p>
          <w:p>
            <w:pPr>
              <w:pStyle w:val="37"/>
              <w:jc w:val="center"/>
              <w:rPr>
                <w:lang w:eastAsia="zh-CN"/>
              </w:rPr>
            </w:pPr>
            <w:r>
              <w:rPr>
                <w:rFonts w:hint="eastAsia"/>
                <w:lang w:eastAsia="zh-CN"/>
              </w:rPr>
              <w:t>项目负责人：</w:t>
            </w:r>
          </w:p>
        </w:tc>
        <w:tc>
          <w:tcPr>
            <w:tcW w:w="975" w:type="pct"/>
            <w:gridSpan w:val="2"/>
            <w:vAlign w:val="center"/>
          </w:tcPr>
          <w:p>
            <w:pPr>
              <w:pStyle w:val="37"/>
              <w:jc w:val="center"/>
              <w:rPr>
                <w:lang w:eastAsia="zh-CN"/>
              </w:rPr>
            </w:pPr>
            <w:r>
              <w:rPr>
                <w:rFonts w:hint="eastAsia"/>
                <w:lang w:eastAsia="zh-CN"/>
              </w:rPr>
              <w:t xml:space="preserve">勘察单位： </w:t>
            </w:r>
          </w:p>
          <w:p>
            <w:pPr>
              <w:pStyle w:val="37"/>
              <w:jc w:val="center"/>
              <w:rPr>
                <w:lang w:eastAsia="zh-CN"/>
              </w:rPr>
            </w:pPr>
          </w:p>
          <w:p>
            <w:pPr>
              <w:pStyle w:val="37"/>
              <w:jc w:val="center"/>
              <w:rPr>
                <w:lang w:eastAsia="zh-CN"/>
              </w:rPr>
            </w:pPr>
            <w:r>
              <w:rPr>
                <w:rFonts w:hint="eastAsia"/>
                <w:lang w:eastAsia="zh-CN"/>
              </w:rPr>
              <w:t>（公章）</w:t>
            </w:r>
          </w:p>
          <w:p>
            <w:pPr>
              <w:pStyle w:val="37"/>
              <w:jc w:val="center"/>
              <w:rPr>
                <w:lang w:eastAsia="zh-CN"/>
              </w:rPr>
            </w:pPr>
            <w:r>
              <w:rPr>
                <w:rFonts w:hint="eastAsia"/>
                <w:lang w:eastAsia="zh-CN"/>
              </w:rPr>
              <w:t>项目负责人：</w:t>
            </w:r>
          </w:p>
        </w:tc>
        <w:tc>
          <w:tcPr>
            <w:tcW w:w="975" w:type="pct"/>
            <w:gridSpan w:val="3"/>
            <w:vAlign w:val="center"/>
          </w:tcPr>
          <w:p>
            <w:pPr>
              <w:pStyle w:val="37"/>
              <w:jc w:val="center"/>
              <w:rPr>
                <w:lang w:eastAsia="zh-CN"/>
              </w:rPr>
            </w:pPr>
            <w:r>
              <w:rPr>
                <w:rFonts w:hint="eastAsia"/>
                <w:lang w:eastAsia="zh-CN"/>
              </w:rPr>
              <w:t xml:space="preserve">监理单位： </w:t>
            </w:r>
          </w:p>
          <w:p>
            <w:pPr>
              <w:pStyle w:val="37"/>
              <w:jc w:val="center"/>
              <w:rPr>
                <w:lang w:eastAsia="zh-CN"/>
              </w:rPr>
            </w:pPr>
          </w:p>
          <w:p>
            <w:pPr>
              <w:pStyle w:val="37"/>
              <w:jc w:val="center"/>
              <w:rPr>
                <w:lang w:eastAsia="zh-CN"/>
              </w:rPr>
            </w:pPr>
            <w:r>
              <w:rPr>
                <w:rFonts w:hint="eastAsia"/>
                <w:lang w:eastAsia="zh-CN"/>
              </w:rPr>
              <w:t>（公章）</w:t>
            </w:r>
          </w:p>
          <w:p>
            <w:pPr>
              <w:pStyle w:val="37"/>
              <w:jc w:val="center"/>
              <w:rPr>
                <w:lang w:eastAsia="zh-CN"/>
              </w:rPr>
            </w:pPr>
            <w:r>
              <w:rPr>
                <w:rFonts w:hint="eastAsia"/>
                <w:lang w:eastAsia="zh-CN"/>
              </w:rPr>
              <w:t>项目负责人：</w:t>
            </w:r>
          </w:p>
        </w:tc>
        <w:tc>
          <w:tcPr>
            <w:tcW w:w="964" w:type="pct"/>
            <w:vAlign w:val="center"/>
          </w:tcPr>
          <w:p>
            <w:pPr>
              <w:pStyle w:val="37"/>
              <w:jc w:val="center"/>
              <w:rPr>
                <w:lang w:eastAsia="zh-CN"/>
              </w:rPr>
            </w:pPr>
            <w:r>
              <w:rPr>
                <w:rFonts w:hint="eastAsia"/>
                <w:lang w:eastAsia="zh-CN"/>
              </w:rPr>
              <w:t>施工单位：</w:t>
            </w:r>
          </w:p>
          <w:p>
            <w:pPr>
              <w:pStyle w:val="37"/>
              <w:jc w:val="center"/>
              <w:rPr>
                <w:lang w:eastAsia="zh-CN"/>
              </w:rPr>
            </w:pPr>
          </w:p>
          <w:p>
            <w:pPr>
              <w:pStyle w:val="37"/>
              <w:jc w:val="center"/>
              <w:rPr>
                <w:lang w:eastAsia="zh-CN"/>
              </w:rPr>
            </w:pPr>
            <w:r>
              <w:rPr>
                <w:rFonts w:hint="eastAsia"/>
                <w:lang w:eastAsia="zh-CN"/>
              </w:rPr>
              <w:t>（公章）</w:t>
            </w:r>
          </w:p>
          <w:p>
            <w:pPr>
              <w:pStyle w:val="37"/>
              <w:jc w:val="center"/>
              <w:rPr>
                <w:lang w:eastAsia="zh-CN"/>
              </w:rPr>
            </w:pPr>
            <w:r>
              <w:rPr>
                <w:rFonts w:hint="eastAsia"/>
                <w:lang w:eastAsia="zh-CN"/>
              </w:rPr>
              <w:t>项目负责人：</w:t>
            </w:r>
          </w:p>
        </w:tc>
      </w:tr>
    </w:tbl>
    <w:p>
      <w:pPr>
        <w:pStyle w:val="37"/>
      </w:pPr>
      <w:r>
        <w:t>注：</w:t>
      </w:r>
    </w:p>
    <w:p>
      <w:pPr>
        <w:pStyle w:val="57"/>
        <w:numPr>
          <w:ilvl w:val="0"/>
          <w:numId w:val="5"/>
        </w:numPr>
        <w:spacing w:line="240" w:lineRule="auto"/>
        <w:ind w:firstLineChars="0"/>
        <w:jc w:val="both"/>
        <w:rPr>
          <w:sz w:val="15"/>
          <w:szCs w:val="15"/>
          <w:lang w:eastAsia="zh-CN"/>
        </w:rPr>
      </w:pPr>
      <w:r>
        <w:rPr>
          <w:rFonts w:hint="eastAsia"/>
          <w:sz w:val="15"/>
          <w:szCs w:val="15"/>
          <w:lang w:eastAsia="zh-CN"/>
        </w:rPr>
        <w:t>本表由建设单位组织勘察单位、设计单位、施工单位、监理单位共同填写。</w:t>
      </w:r>
    </w:p>
    <w:p>
      <w:pPr>
        <w:pStyle w:val="57"/>
        <w:numPr>
          <w:ilvl w:val="0"/>
          <w:numId w:val="5"/>
        </w:numPr>
        <w:spacing w:line="240" w:lineRule="auto"/>
        <w:ind w:firstLineChars="0"/>
        <w:jc w:val="both"/>
        <w:rPr>
          <w:sz w:val="15"/>
          <w:szCs w:val="15"/>
          <w:lang w:eastAsia="zh-CN"/>
        </w:rPr>
      </w:pPr>
      <w:r>
        <w:rPr>
          <w:rFonts w:hint="eastAsia"/>
          <w:sz w:val="15"/>
          <w:szCs w:val="15"/>
          <w:lang w:eastAsia="zh-CN"/>
        </w:rPr>
        <w:t>对于“围护结构热工性能提高比例”、“节水器具用水效率等级”、“室内主要空气污染物浓度降低比例”、“外窗气密性能”、“住宅建筑外窗传热系数降低比例”、“住宅建筑隔声性能”，应按照验收结果在相应“□”中打“√”，且应满足绿色建筑相应星级对应的技术要求。</w:t>
      </w:r>
    </w:p>
    <w:p>
      <w:pPr>
        <w:pStyle w:val="57"/>
        <w:numPr>
          <w:ilvl w:val="0"/>
          <w:numId w:val="5"/>
        </w:numPr>
        <w:spacing w:line="240" w:lineRule="auto"/>
        <w:ind w:firstLineChars="0"/>
        <w:jc w:val="both"/>
        <w:rPr>
          <w:sz w:val="15"/>
          <w:szCs w:val="15"/>
          <w:lang w:eastAsia="zh-CN"/>
        </w:rPr>
      </w:pPr>
      <w:r>
        <w:rPr>
          <w:rFonts w:hint="eastAsia"/>
          <w:sz w:val="15"/>
          <w:szCs w:val="15"/>
          <w:lang w:eastAsia="zh-CN"/>
        </w:rPr>
        <w:t>“验收记录”和“验收结论”由各方参考附表C并结合整体验收资料审查结果填写。</w:t>
      </w:r>
    </w:p>
    <w:p>
      <w:pPr>
        <w:spacing w:line="240" w:lineRule="auto"/>
        <w:ind w:firstLineChars="0"/>
        <w:rPr>
          <w:sz w:val="15"/>
          <w:szCs w:val="15"/>
          <w:lang w:eastAsia="zh-CN"/>
        </w:rPr>
      </w:pPr>
      <w:r>
        <w:rPr>
          <w:sz w:val="15"/>
          <w:szCs w:val="15"/>
          <w:lang w:eastAsia="zh-CN"/>
        </w:rPr>
        <w:br w:type="page"/>
      </w:r>
    </w:p>
    <w:p>
      <w:pPr>
        <w:pStyle w:val="2"/>
        <w:spacing w:before="322" w:after="100" w:afterAutospacing="1"/>
        <w:rPr>
          <w:rFonts w:hint="eastAsia" w:ascii="黑体" w:hAnsi="黑体" w:eastAsia="黑体" w:cs="黑体"/>
          <w:lang w:eastAsia="zh-CN"/>
        </w:rPr>
      </w:pPr>
      <w:bookmarkStart w:id="124" w:name="_Toc10294"/>
      <w:bookmarkStart w:id="125" w:name="_Toc32443"/>
      <w:bookmarkStart w:id="126" w:name="_Toc18080"/>
      <w:bookmarkStart w:id="127" w:name="_Toc163057307"/>
      <w:bookmarkStart w:id="128" w:name="_Toc162630063"/>
      <w:bookmarkStart w:id="129" w:name="_Toc162630020"/>
      <w:bookmarkStart w:id="130" w:name="_Toc15863"/>
      <w:bookmarkStart w:id="131" w:name="_Toc199672356"/>
      <w:bookmarkStart w:id="132" w:name="_Toc30564"/>
      <w:r>
        <w:rPr>
          <w:rFonts w:hint="eastAsia" w:ascii="黑体" w:hAnsi="黑体" w:eastAsia="黑体" w:cs="黑体"/>
          <w:lang w:eastAsia="zh-CN"/>
        </w:rPr>
        <w:t>本标准用词说明</w:t>
      </w:r>
      <w:bookmarkEnd w:id="124"/>
      <w:bookmarkEnd w:id="125"/>
      <w:bookmarkEnd w:id="126"/>
      <w:bookmarkEnd w:id="127"/>
      <w:bookmarkEnd w:id="128"/>
      <w:bookmarkEnd w:id="129"/>
      <w:bookmarkEnd w:id="130"/>
      <w:bookmarkEnd w:id="131"/>
      <w:bookmarkEnd w:id="132"/>
    </w:p>
    <w:p>
      <w:pPr>
        <w:ind w:firstLine="408"/>
        <w:rPr>
          <w:lang w:eastAsia="zh-CN"/>
        </w:rPr>
      </w:pPr>
      <w:r>
        <w:rPr>
          <w:rFonts w:hint="eastAsia"/>
          <w:b/>
          <w:szCs w:val="20"/>
          <w:lang w:eastAsia="zh-CN"/>
        </w:rPr>
        <w:t xml:space="preserve">1  </w:t>
      </w:r>
      <w:r>
        <w:rPr>
          <w:rFonts w:hint="eastAsia" w:ascii="宋体" w:hAnsi="宋体" w:cs="宋体"/>
          <w:bCs/>
          <w:szCs w:val="20"/>
          <w:lang w:eastAsia="zh-CN"/>
        </w:rPr>
        <w:t xml:space="preserve">为便于在执行本规程条文时区别对待，对要求严格程度不同的用词说明如下： </w:t>
      </w:r>
      <w:r>
        <w:rPr>
          <w:lang w:eastAsia="zh-CN"/>
        </w:rPr>
        <w:t xml:space="preserve"> </w:t>
      </w:r>
    </w:p>
    <w:p>
      <w:pPr>
        <w:pStyle w:val="7"/>
        <w:ind w:firstLine="813"/>
        <w:rPr>
          <w:lang w:eastAsia="zh-CN"/>
        </w:rPr>
      </w:pPr>
      <w:r>
        <w:rPr>
          <w:lang w:eastAsia="zh-CN"/>
        </w:rPr>
        <w:t>1</w:t>
      </w:r>
      <w:r>
        <w:rPr>
          <w:rFonts w:hint="eastAsia"/>
          <w:lang w:eastAsia="zh-CN"/>
        </w:rPr>
        <w:t>）表示很严格，非这样做不可的：</w:t>
      </w:r>
    </w:p>
    <w:p>
      <w:pPr>
        <w:pStyle w:val="7"/>
        <w:ind w:firstLine="813"/>
        <w:rPr>
          <w:lang w:eastAsia="zh-CN"/>
        </w:rPr>
      </w:pPr>
      <w:r>
        <w:rPr>
          <w:rFonts w:hint="eastAsia"/>
          <w:lang w:eastAsia="zh-CN"/>
        </w:rPr>
        <w:t>正面词采用“必须”；反面词采用“严禁”；</w:t>
      </w:r>
    </w:p>
    <w:p>
      <w:pPr>
        <w:pStyle w:val="7"/>
        <w:ind w:firstLine="813"/>
        <w:rPr>
          <w:lang w:eastAsia="zh-CN"/>
        </w:rPr>
      </w:pPr>
      <w:r>
        <w:rPr>
          <w:lang w:eastAsia="zh-CN"/>
        </w:rPr>
        <w:t>2</w:t>
      </w:r>
      <w:r>
        <w:rPr>
          <w:rFonts w:hint="eastAsia"/>
          <w:lang w:eastAsia="zh-CN"/>
        </w:rPr>
        <w:t>）表示严格，在正常情况下均应这样做的：</w:t>
      </w:r>
    </w:p>
    <w:p>
      <w:pPr>
        <w:pStyle w:val="7"/>
        <w:ind w:firstLine="813"/>
        <w:rPr>
          <w:lang w:eastAsia="zh-CN"/>
        </w:rPr>
      </w:pPr>
      <w:r>
        <w:rPr>
          <w:rFonts w:hint="eastAsia"/>
          <w:lang w:eastAsia="zh-CN"/>
        </w:rPr>
        <w:t>正面词采用“应”；反面词采用“不应”或“不得”；</w:t>
      </w:r>
    </w:p>
    <w:p>
      <w:pPr>
        <w:pStyle w:val="7"/>
        <w:ind w:firstLine="813"/>
        <w:rPr>
          <w:lang w:eastAsia="zh-CN"/>
        </w:rPr>
      </w:pPr>
      <w:r>
        <w:rPr>
          <w:rFonts w:hint="eastAsia"/>
          <w:lang w:eastAsia="zh-CN"/>
        </w:rPr>
        <w:t>3）表示允许稍有选择，在条件许可时首先应这样做的：</w:t>
      </w:r>
    </w:p>
    <w:p>
      <w:pPr>
        <w:pStyle w:val="7"/>
        <w:ind w:firstLine="813"/>
        <w:rPr>
          <w:lang w:eastAsia="zh-CN"/>
        </w:rPr>
      </w:pPr>
      <w:r>
        <w:rPr>
          <w:rFonts w:hint="eastAsia"/>
          <w:lang w:eastAsia="zh-CN"/>
        </w:rPr>
        <w:t>正面词采用“宜”；反面词采用“不宜”；</w:t>
      </w:r>
    </w:p>
    <w:p>
      <w:pPr>
        <w:pStyle w:val="7"/>
        <w:ind w:firstLine="813"/>
        <w:rPr>
          <w:lang w:eastAsia="zh-CN"/>
        </w:rPr>
      </w:pPr>
      <w:r>
        <w:rPr>
          <w:rFonts w:hint="eastAsia"/>
          <w:lang w:eastAsia="zh-CN"/>
        </w:rPr>
        <w:t>4）表示有选择，在一定条件下可以这样做的，采用“可”。</w:t>
      </w:r>
    </w:p>
    <w:p>
      <w:pPr>
        <w:ind w:firstLine="408"/>
        <w:rPr>
          <w:rFonts w:ascii="宋体" w:hAnsi="宋体" w:cs="宋体"/>
          <w:bCs/>
          <w:szCs w:val="20"/>
          <w:lang w:eastAsia="zh-CN"/>
        </w:rPr>
      </w:pPr>
      <w:r>
        <w:rPr>
          <w:rFonts w:hint="eastAsia"/>
          <w:b/>
          <w:szCs w:val="20"/>
          <w:lang w:eastAsia="zh-CN"/>
        </w:rPr>
        <w:t xml:space="preserve">2  </w:t>
      </w:r>
      <w:r>
        <w:rPr>
          <w:rFonts w:hint="eastAsia" w:ascii="宋体" w:hAnsi="宋体" w:cs="宋体"/>
          <w:bCs/>
          <w:szCs w:val="20"/>
          <w:lang w:eastAsia="zh-CN"/>
        </w:rPr>
        <w:t>条文中指明应按其他有关标准、规范执行时，写法为：“应按……执行”或“应符合……的规定（或要求）”。</w:t>
      </w:r>
    </w:p>
    <w:p>
      <w:pPr>
        <w:spacing w:line="380" w:lineRule="exact"/>
        <w:ind w:firstLine="0" w:firstLineChars="0"/>
        <w:rPr>
          <w:kern w:val="21"/>
          <w:lang w:eastAsia="zh-CN"/>
        </w:rPr>
        <w:sectPr>
          <w:pgSz w:w="7937" w:h="11509"/>
          <w:pgMar w:top="1247" w:right="1020" w:bottom="907" w:left="1020" w:header="680" w:footer="680" w:gutter="0"/>
          <w:cols w:space="720" w:num="1"/>
          <w:docGrid w:type="linesAndChars" w:linePitch="322" w:charSpace="-1363"/>
        </w:sectPr>
      </w:pPr>
    </w:p>
    <w:p>
      <w:pPr>
        <w:ind w:firstLine="407"/>
        <w:rPr>
          <w:rFonts w:eastAsia="微软雅黑"/>
          <w:lang w:eastAsia="zh-CN"/>
        </w:rPr>
      </w:pPr>
      <w:r>
        <w:rPr>
          <w:rFonts w:hint="eastAsia" w:eastAsia="微软雅黑"/>
          <w:lang w:eastAsia="zh-CN"/>
        </w:rPr>
        <w:br w:type="page"/>
      </w:r>
    </w:p>
    <w:p>
      <w:pPr>
        <w:pStyle w:val="2"/>
        <w:spacing w:before="322" w:after="100" w:afterAutospacing="1"/>
        <w:rPr>
          <w:rFonts w:hint="eastAsia" w:ascii="黑体" w:hAnsi="黑体" w:eastAsia="黑体" w:cs="黑体"/>
          <w:lang w:eastAsia="zh-CN"/>
        </w:rPr>
      </w:pPr>
      <w:bookmarkStart w:id="133" w:name="_Toc162630064"/>
      <w:bookmarkStart w:id="134" w:name="_Toc162630021"/>
      <w:bookmarkStart w:id="135" w:name="_Toc163057308"/>
      <w:bookmarkStart w:id="136" w:name="_Toc31706"/>
      <w:r>
        <w:rPr>
          <w:rFonts w:hint="eastAsia" w:ascii="黑体" w:hAnsi="黑体" w:eastAsia="黑体" w:cs="黑体"/>
          <w:lang w:eastAsia="zh-CN"/>
        </w:rPr>
        <w:t>引用标准名录</w:t>
      </w:r>
      <w:bookmarkEnd w:id="133"/>
      <w:bookmarkEnd w:id="134"/>
      <w:bookmarkEnd w:id="135"/>
      <w:bookmarkEnd w:id="136"/>
    </w:p>
    <w:p>
      <w:pPr>
        <w:snapToGrid/>
        <w:spacing w:line="380" w:lineRule="exact"/>
        <w:ind w:firstLine="0" w:firstLineChars="0"/>
        <w:jc w:val="left"/>
        <w:rPr>
          <w:lang w:eastAsia="zh-CN"/>
        </w:rPr>
      </w:pPr>
      <w:r>
        <w:rPr>
          <w:rFonts w:hint="eastAsia"/>
          <w:b/>
          <w:bCs/>
          <w:lang w:eastAsia="zh-CN"/>
        </w:rPr>
        <w:t>1</w:t>
      </w:r>
      <w:r>
        <w:rPr>
          <w:rFonts w:hint="eastAsia"/>
          <w:lang w:eastAsia="zh-CN"/>
        </w:rPr>
        <w:t xml:space="preserve"> 《建筑与市政工程施工质量控制通用规范》GB55032</w:t>
      </w:r>
    </w:p>
    <w:p>
      <w:pPr>
        <w:snapToGrid/>
        <w:spacing w:line="380" w:lineRule="exact"/>
        <w:ind w:firstLine="0" w:firstLineChars="0"/>
        <w:jc w:val="left"/>
        <w:rPr>
          <w:lang w:eastAsia="zh-CN"/>
        </w:rPr>
      </w:pPr>
      <w:r>
        <w:rPr>
          <w:rFonts w:hint="eastAsia"/>
          <w:b/>
          <w:bCs/>
          <w:lang w:eastAsia="zh-CN"/>
        </w:rPr>
        <w:t>2</w:t>
      </w:r>
      <w:r>
        <w:rPr>
          <w:rFonts w:hint="eastAsia"/>
          <w:lang w:eastAsia="zh-CN"/>
        </w:rPr>
        <w:t xml:space="preserve"> 《公共建筑节能设计标准》GB50189</w:t>
      </w:r>
    </w:p>
    <w:p>
      <w:pPr>
        <w:snapToGrid/>
        <w:spacing w:line="380" w:lineRule="exact"/>
        <w:ind w:firstLine="0" w:firstLineChars="0"/>
        <w:jc w:val="left"/>
        <w:rPr>
          <w:lang w:eastAsia="zh-CN"/>
        </w:rPr>
      </w:pPr>
      <w:r>
        <w:rPr>
          <w:rFonts w:hint="eastAsia"/>
          <w:b/>
          <w:bCs/>
          <w:lang w:eastAsia="zh-CN"/>
        </w:rPr>
        <w:t>3</w:t>
      </w:r>
      <w:r>
        <w:rPr>
          <w:rFonts w:hint="eastAsia"/>
          <w:lang w:eastAsia="zh-CN"/>
        </w:rPr>
        <w:t xml:space="preserve"> 《建筑设计防火规范》GB50016</w:t>
      </w:r>
    </w:p>
    <w:p>
      <w:pPr>
        <w:snapToGrid/>
        <w:spacing w:line="380" w:lineRule="exact"/>
        <w:ind w:firstLine="0" w:firstLineChars="0"/>
        <w:jc w:val="left"/>
        <w:rPr>
          <w:lang w:eastAsia="zh-CN"/>
        </w:rPr>
      </w:pPr>
      <w:r>
        <w:rPr>
          <w:rFonts w:hint="eastAsia"/>
          <w:b/>
          <w:bCs/>
          <w:lang w:eastAsia="zh-CN"/>
        </w:rPr>
        <w:t>4</w:t>
      </w:r>
      <w:r>
        <w:rPr>
          <w:rFonts w:hint="eastAsia"/>
          <w:lang w:eastAsia="zh-CN"/>
        </w:rPr>
        <w:t xml:space="preserve"> 《民用建筑隔声设计规范》GB50118</w:t>
      </w:r>
    </w:p>
    <w:p>
      <w:pPr>
        <w:snapToGrid/>
        <w:spacing w:line="380" w:lineRule="exact"/>
        <w:ind w:firstLine="0" w:firstLineChars="0"/>
        <w:jc w:val="left"/>
        <w:rPr>
          <w:lang w:eastAsia="zh-CN"/>
        </w:rPr>
      </w:pPr>
      <w:r>
        <w:rPr>
          <w:rFonts w:hint="eastAsia"/>
          <w:b/>
          <w:bCs/>
          <w:lang w:eastAsia="zh-CN"/>
        </w:rPr>
        <w:t>5</w:t>
      </w:r>
      <w:r>
        <w:rPr>
          <w:rFonts w:hint="eastAsia"/>
          <w:lang w:eastAsia="zh-CN"/>
        </w:rPr>
        <w:t xml:space="preserve"> 《室内空气质量标准》GB/T18883</w:t>
      </w:r>
    </w:p>
    <w:p>
      <w:pPr>
        <w:snapToGrid/>
        <w:spacing w:line="380" w:lineRule="exact"/>
        <w:ind w:firstLine="0" w:firstLineChars="0"/>
        <w:jc w:val="left"/>
        <w:rPr>
          <w:lang w:eastAsia="zh-CN"/>
        </w:rPr>
      </w:pPr>
      <w:r>
        <w:rPr>
          <w:rFonts w:hint="eastAsia"/>
          <w:b/>
          <w:bCs/>
          <w:lang w:eastAsia="zh-CN"/>
        </w:rPr>
        <w:t>6</w:t>
      </w:r>
      <w:r>
        <w:rPr>
          <w:rFonts w:hint="eastAsia"/>
          <w:lang w:eastAsia="zh-CN"/>
        </w:rPr>
        <w:t xml:space="preserve"> 《建筑工程施工质量验收统一标准》GB 50201</w:t>
      </w:r>
    </w:p>
    <w:p>
      <w:pPr>
        <w:snapToGrid/>
        <w:spacing w:line="380" w:lineRule="exact"/>
        <w:ind w:firstLine="0" w:firstLineChars="0"/>
        <w:jc w:val="left"/>
        <w:rPr>
          <w:lang w:eastAsia="zh-CN"/>
        </w:rPr>
      </w:pPr>
      <w:r>
        <w:rPr>
          <w:rFonts w:hint="eastAsia"/>
          <w:b/>
          <w:bCs/>
          <w:lang w:eastAsia="zh-CN"/>
        </w:rPr>
        <w:t>7</w:t>
      </w:r>
      <w:r>
        <w:rPr>
          <w:rFonts w:hint="eastAsia"/>
          <w:lang w:eastAsia="zh-CN"/>
        </w:rPr>
        <w:t xml:space="preserve"> 《防灾避难场所设计规范》GB 51143</w:t>
      </w:r>
    </w:p>
    <w:p>
      <w:pPr>
        <w:snapToGrid/>
        <w:spacing w:line="380" w:lineRule="exact"/>
        <w:ind w:firstLine="0" w:firstLineChars="0"/>
        <w:jc w:val="left"/>
        <w:rPr>
          <w:lang w:eastAsia="zh-CN"/>
        </w:rPr>
      </w:pPr>
      <w:r>
        <w:rPr>
          <w:rFonts w:hint="eastAsia"/>
          <w:b/>
          <w:bCs/>
          <w:lang w:eastAsia="zh-CN"/>
        </w:rPr>
        <w:t>8</w:t>
      </w:r>
      <w:r>
        <w:rPr>
          <w:rFonts w:hint="eastAsia"/>
          <w:lang w:eastAsia="zh-CN"/>
        </w:rPr>
        <w:t xml:space="preserve"> 《城市抗震防灾规划标准》GB 50143 </w:t>
      </w:r>
    </w:p>
    <w:p>
      <w:pPr>
        <w:snapToGrid/>
        <w:spacing w:line="380" w:lineRule="exact"/>
        <w:ind w:firstLine="0" w:firstLineChars="0"/>
        <w:jc w:val="left"/>
        <w:rPr>
          <w:lang w:eastAsia="zh-CN"/>
        </w:rPr>
      </w:pPr>
      <w:r>
        <w:rPr>
          <w:rFonts w:hint="eastAsia"/>
          <w:b/>
          <w:bCs/>
          <w:lang w:eastAsia="zh-CN"/>
        </w:rPr>
        <w:t>9</w:t>
      </w:r>
      <w:r>
        <w:rPr>
          <w:rFonts w:hint="eastAsia"/>
          <w:lang w:eastAsia="zh-CN"/>
        </w:rPr>
        <w:t xml:space="preserve"> 《防洪标准》GB 50201 </w:t>
      </w:r>
    </w:p>
    <w:p>
      <w:pPr>
        <w:tabs>
          <w:tab w:val="left" w:pos="331"/>
        </w:tabs>
        <w:snapToGrid/>
        <w:spacing w:line="380" w:lineRule="exact"/>
        <w:ind w:firstLine="0" w:firstLineChars="0"/>
        <w:jc w:val="left"/>
        <w:rPr>
          <w:lang w:eastAsia="zh-CN"/>
        </w:rPr>
      </w:pPr>
      <w:r>
        <w:rPr>
          <w:rFonts w:hint="eastAsia"/>
          <w:b/>
          <w:bCs/>
          <w:lang w:eastAsia="zh-CN"/>
        </w:rPr>
        <w:t>10</w:t>
      </w:r>
      <w:r>
        <w:rPr>
          <w:rFonts w:hint="eastAsia"/>
          <w:lang w:eastAsia="zh-CN"/>
        </w:rPr>
        <w:t xml:space="preserve"> 《城市防洪工程设计规范》GB/T 50805 </w:t>
      </w:r>
    </w:p>
    <w:p>
      <w:pPr>
        <w:snapToGrid/>
        <w:spacing w:line="380" w:lineRule="exact"/>
        <w:ind w:firstLine="0" w:firstLineChars="0"/>
        <w:jc w:val="left"/>
        <w:rPr>
          <w:lang w:eastAsia="zh-CN"/>
        </w:rPr>
      </w:pPr>
      <w:r>
        <w:rPr>
          <w:rFonts w:hint="eastAsia"/>
          <w:b/>
          <w:bCs/>
          <w:lang w:eastAsia="zh-CN"/>
        </w:rPr>
        <w:t>11</w:t>
      </w:r>
      <w:r>
        <w:rPr>
          <w:rFonts w:hint="eastAsia"/>
          <w:lang w:eastAsia="zh-CN"/>
        </w:rPr>
        <w:t xml:space="preserve"> 《消防应急照明和疏散指示系统标准》GB 51309 </w:t>
      </w:r>
    </w:p>
    <w:p>
      <w:pPr>
        <w:snapToGrid/>
        <w:spacing w:line="380" w:lineRule="exact"/>
        <w:ind w:firstLine="0" w:firstLineChars="0"/>
        <w:jc w:val="left"/>
        <w:rPr>
          <w:lang w:eastAsia="zh-CN"/>
        </w:rPr>
      </w:pPr>
      <w:r>
        <w:rPr>
          <w:rFonts w:hint="eastAsia"/>
          <w:b/>
          <w:bCs/>
          <w:lang w:eastAsia="zh-CN"/>
        </w:rPr>
        <w:t>12</w:t>
      </w:r>
      <w:r>
        <w:rPr>
          <w:rFonts w:hint="eastAsia"/>
          <w:lang w:eastAsia="zh-CN"/>
        </w:rPr>
        <w:t xml:space="preserve"> 《民用建筑电气设计标准》GB 51348</w:t>
      </w:r>
    </w:p>
    <w:p>
      <w:pPr>
        <w:tabs>
          <w:tab w:val="left" w:pos="346"/>
        </w:tabs>
        <w:snapToGrid/>
        <w:spacing w:line="380" w:lineRule="exact"/>
        <w:ind w:firstLine="0" w:firstLineChars="0"/>
        <w:jc w:val="left"/>
        <w:rPr>
          <w:lang w:eastAsia="zh-CN"/>
        </w:rPr>
      </w:pPr>
      <w:r>
        <w:rPr>
          <w:rFonts w:hint="eastAsia"/>
          <w:b/>
          <w:bCs/>
          <w:lang w:eastAsia="zh-CN"/>
        </w:rPr>
        <w:t>13</w:t>
      </w:r>
      <w:r>
        <w:rPr>
          <w:rFonts w:hint="eastAsia"/>
          <w:lang w:eastAsia="zh-CN"/>
        </w:rPr>
        <w:t xml:space="preserve"> 《安全标志及其使用导则》GB 2894</w:t>
      </w:r>
    </w:p>
    <w:p>
      <w:pPr>
        <w:tabs>
          <w:tab w:val="left" w:pos="346"/>
        </w:tabs>
        <w:snapToGrid/>
        <w:spacing w:line="380" w:lineRule="exact"/>
        <w:ind w:firstLine="0" w:firstLineChars="0"/>
        <w:jc w:val="left"/>
        <w:rPr>
          <w:lang w:eastAsia="zh-CN"/>
        </w:rPr>
      </w:pPr>
      <w:r>
        <w:rPr>
          <w:rFonts w:hint="eastAsia"/>
          <w:b/>
          <w:bCs/>
          <w:lang w:eastAsia="zh-CN"/>
        </w:rPr>
        <w:t>14</w:t>
      </w:r>
      <w:r>
        <w:rPr>
          <w:rFonts w:hint="eastAsia"/>
          <w:lang w:eastAsia="zh-CN"/>
        </w:rPr>
        <w:t xml:space="preserve"> 《装配式建筑评价标准》GB/T51129</w:t>
      </w:r>
    </w:p>
    <w:p>
      <w:pPr>
        <w:snapToGrid/>
        <w:spacing w:line="380" w:lineRule="exact"/>
        <w:ind w:firstLine="0" w:firstLineChars="0"/>
        <w:jc w:val="left"/>
        <w:rPr>
          <w:lang w:eastAsia="zh-CN"/>
        </w:rPr>
      </w:pPr>
      <w:r>
        <w:rPr>
          <w:rFonts w:hint="eastAsia"/>
          <w:b/>
          <w:bCs/>
          <w:lang w:eastAsia="zh-CN"/>
        </w:rPr>
        <w:t>15</w:t>
      </w:r>
      <w:r>
        <w:rPr>
          <w:rFonts w:hint="eastAsia"/>
          <w:lang w:eastAsia="zh-CN"/>
        </w:rPr>
        <w:t xml:space="preserve"> 《普通混凝土长期性能和耐久性能试验方法标准》GB/T 50082</w:t>
      </w:r>
    </w:p>
    <w:p>
      <w:pPr>
        <w:snapToGrid/>
        <w:spacing w:line="380" w:lineRule="exact"/>
        <w:ind w:firstLine="0" w:firstLineChars="0"/>
        <w:jc w:val="left"/>
        <w:rPr>
          <w:lang w:eastAsia="zh-CN"/>
        </w:rPr>
      </w:pPr>
      <w:r>
        <w:rPr>
          <w:rFonts w:hint="eastAsia"/>
          <w:b/>
          <w:bCs/>
          <w:lang w:eastAsia="zh-CN"/>
        </w:rPr>
        <w:t>16</w:t>
      </w:r>
      <w:r>
        <w:rPr>
          <w:rFonts w:hint="eastAsia"/>
          <w:lang w:eastAsia="zh-CN"/>
        </w:rPr>
        <w:t xml:space="preserve"> 《生活饮用水卫生标准》GB 5749</w:t>
      </w:r>
    </w:p>
    <w:p>
      <w:pPr>
        <w:snapToGrid/>
        <w:spacing w:line="380" w:lineRule="exact"/>
        <w:ind w:firstLine="0" w:firstLineChars="0"/>
        <w:jc w:val="left"/>
        <w:rPr>
          <w:lang w:eastAsia="zh-CN"/>
        </w:rPr>
      </w:pPr>
      <w:r>
        <w:rPr>
          <w:rFonts w:hint="eastAsia"/>
          <w:b/>
          <w:bCs/>
          <w:lang w:eastAsia="zh-CN"/>
        </w:rPr>
        <w:t>17</w:t>
      </w:r>
      <w:r>
        <w:rPr>
          <w:rFonts w:hint="eastAsia"/>
          <w:lang w:eastAsia="zh-CN"/>
        </w:rPr>
        <w:t xml:space="preserve"> 《建筑照明设计标准》GB 50034</w:t>
      </w:r>
    </w:p>
    <w:p>
      <w:pPr>
        <w:snapToGrid/>
        <w:spacing w:line="380" w:lineRule="exact"/>
        <w:ind w:firstLine="0" w:firstLineChars="0"/>
        <w:jc w:val="left"/>
        <w:rPr>
          <w:lang w:eastAsia="zh-CN"/>
        </w:rPr>
      </w:pPr>
      <w:r>
        <w:rPr>
          <w:rFonts w:hint="eastAsia"/>
          <w:b/>
          <w:bCs/>
          <w:lang w:eastAsia="zh-CN"/>
        </w:rPr>
        <w:t>18</w:t>
      </w:r>
      <w:r>
        <w:rPr>
          <w:rFonts w:hint="eastAsia"/>
          <w:lang w:eastAsia="zh-CN"/>
        </w:rPr>
        <w:t xml:space="preserve"> 《灯和灯系统的光生物安全性》GB/T 20145</w:t>
      </w:r>
    </w:p>
    <w:p>
      <w:pPr>
        <w:snapToGrid/>
        <w:spacing w:line="380" w:lineRule="exact"/>
        <w:ind w:firstLine="0" w:firstLineChars="0"/>
        <w:jc w:val="left"/>
        <w:rPr>
          <w:lang w:eastAsia="zh-CN"/>
        </w:rPr>
      </w:pPr>
      <w:r>
        <w:rPr>
          <w:rFonts w:hint="eastAsia"/>
          <w:b/>
          <w:bCs/>
          <w:lang w:eastAsia="zh-CN"/>
        </w:rPr>
        <w:t xml:space="preserve">19 </w:t>
      </w:r>
      <w:r>
        <w:rPr>
          <w:rFonts w:hint="eastAsia"/>
          <w:lang w:eastAsia="zh-CN"/>
        </w:rPr>
        <w:t xml:space="preserve">《LED室内照明应用技术要求》GB/T 31831 </w:t>
      </w:r>
    </w:p>
    <w:p>
      <w:pPr>
        <w:snapToGrid/>
        <w:spacing w:line="380" w:lineRule="exact"/>
        <w:ind w:firstLine="0" w:firstLineChars="0"/>
        <w:jc w:val="left"/>
        <w:rPr>
          <w:lang w:eastAsia="zh-CN"/>
        </w:rPr>
      </w:pPr>
      <w:r>
        <w:rPr>
          <w:rFonts w:hint="eastAsia"/>
          <w:b/>
          <w:bCs/>
          <w:lang w:eastAsia="zh-CN"/>
        </w:rPr>
        <w:t>20</w:t>
      </w:r>
      <w:r>
        <w:rPr>
          <w:rFonts w:hint="eastAsia"/>
          <w:lang w:eastAsia="zh-CN"/>
        </w:rPr>
        <w:t xml:space="preserve"> 《民用建筑供暖通风与空气调节设计规范》GB 50736</w:t>
      </w:r>
    </w:p>
    <w:p>
      <w:pPr>
        <w:snapToGrid/>
        <w:spacing w:line="380" w:lineRule="exact"/>
        <w:ind w:firstLine="0" w:firstLineChars="0"/>
        <w:jc w:val="left"/>
        <w:rPr>
          <w:lang w:eastAsia="zh-CN"/>
        </w:rPr>
      </w:pPr>
      <w:r>
        <w:rPr>
          <w:rFonts w:hint="eastAsia"/>
          <w:b/>
          <w:bCs/>
          <w:lang w:eastAsia="zh-CN"/>
        </w:rPr>
        <w:t>21</w:t>
      </w:r>
      <w:r>
        <w:rPr>
          <w:rFonts w:hint="eastAsia"/>
          <w:lang w:eastAsia="zh-CN"/>
        </w:rPr>
        <w:t xml:space="preserve"> 《民用建筑热工设计规范》GB50176</w:t>
      </w:r>
    </w:p>
    <w:p>
      <w:pPr>
        <w:snapToGrid/>
        <w:spacing w:line="380" w:lineRule="exact"/>
        <w:ind w:firstLine="0" w:firstLineChars="0"/>
        <w:jc w:val="left"/>
        <w:rPr>
          <w:lang w:eastAsia="zh-CN"/>
        </w:rPr>
      </w:pPr>
      <w:r>
        <w:rPr>
          <w:rFonts w:hint="eastAsia"/>
          <w:b/>
          <w:bCs/>
          <w:lang w:eastAsia="zh-CN"/>
        </w:rPr>
        <w:t xml:space="preserve">22 </w:t>
      </w:r>
      <w:r>
        <w:rPr>
          <w:rFonts w:hint="eastAsia"/>
          <w:lang w:eastAsia="zh-CN"/>
        </w:rPr>
        <w:t xml:space="preserve">《民用建筑室内热湿环境评价标准》GB/T 50785 </w:t>
      </w:r>
    </w:p>
    <w:p>
      <w:pPr>
        <w:snapToGrid/>
        <w:spacing w:line="380" w:lineRule="exact"/>
        <w:ind w:firstLine="0" w:firstLineChars="0"/>
        <w:jc w:val="left"/>
        <w:rPr>
          <w:lang w:eastAsia="zh-CN"/>
        </w:rPr>
      </w:pPr>
      <w:r>
        <w:rPr>
          <w:rFonts w:hint="eastAsia"/>
          <w:b/>
          <w:bCs/>
          <w:lang w:eastAsia="zh-CN"/>
        </w:rPr>
        <w:t>23</w:t>
      </w:r>
      <w:r>
        <w:rPr>
          <w:rFonts w:hint="eastAsia"/>
          <w:lang w:eastAsia="zh-CN"/>
        </w:rPr>
        <w:t xml:space="preserve"> 《声环境质量标准》GB 3096</w:t>
      </w:r>
    </w:p>
    <w:p>
      <w:pPr>
        <w:snapToGrid/>
        <w:spacing w:line="380" w:lineRule="exact"/>
        <w:ind w:firstLine="0" w:firstLineChars="0"/>
        <w:jc w:val="left"/>
        <w:rPr>
          <w:lang w:eastAsia="zh-CN"/>
        </w:rPr>
      </w:pPr>
      <w:r>
        <w:rPr>
          <w:rFonts w:hint="eastAsia"/>
          <w:b/>
          <w:bCs/>
          <w:lang w:eastAsia="zh-CN"/>
        </w:rPr>
        <w:t>24</w:t>
      </w:r>
      <w:r>
        <w:rPr>
          <w:rFonts w:hint="eastAsia"/>
          <w:lang w:eastAsia="zh-CN"/>
        </w:rPr>
        <w:t xml:space="preserve"> 《玻璃幕墙光热性能》GB/T 18091</w:t>
      </w:r>
    </w:p>
    <w:p>
      <w:pPr>
        <w:snapToGrid/>
        <w:spacing w:line="380" w:lineRule="exact"/>
        <w:ind w:firstLine="0" w:firstLineChars="0"/>
        <w:jc w:val="left"/>
        <w:rPr>
          <w:lang w:eastAsia="zh-CN"/>
        </w:rPr>
      </w:pPr>
      <w:r>
        <w:rPr>
          <w:rFonts w:hint="eastAsia"/>
          <w:b/>
          <w:bCs/>
          <w:lang w:eastAsia="zh-CN"/>
        </w:rPr>
        <w:t>25</w:t>
      </w:r>
      <w:r>
        <w:rPr>
          <w:rFonts w:hint="eastAsia"/>
          <w:lang w:eastAsia="zh-CN"/>
        </w:rPr>
        <w:t xml:space="preserve"> 《室外照明干扰光限制规范》GB/T 35626</w:t>
      </w:r>
    </w:p>
    <w:p>
      <w:pPr>
        <w:snapToGrid/>
        <w:spacing w:line="380" w:lineRule="exact"/>
        <w:ind w:firstLine="0" w:firstLineChars="0"/>
        <w:jc w:val="left"/>
        <w:rPr>
          <w:lang w:eastAsia="zh-CN"/>
        </w:rPr>
      </w:pPr>
      <w:r>
        <w:rPr>
          <w:rFonts w:hint="eastAsia"/>
          <w:b/>
          <w:bCs/>
          <w:lang w:eastAsia="zh-CN"/>
        </w:rPr>
        <w:t>26</w:t>
      </w:r>
      <w:r>
        <w:rPr>
          <w:rFonts w:hint="eastAsia"/>
          <w:lang w:eastAsia="zh-CN"/>
        </w:rPr>
        <w:t xml:space="preserve"> 《建筑外门窗气密、水密、抗风压性能检测方法》GB/T 7106 </w:t>
      </w:r>
    </w:p>
    <w:p>
      <w:pPr>
        <w:snapToGrid/>
        <w:spacing w:line="380" w:lineRule="exact"/>
        <w:ind w:firstLine="0" w:firstLineChars="0"/>
        <w:jc w:val="left"/>
        <w:rPr>
          <w:lang w:eastAsia="zh-CN"/>
        </w:rPr>
      </w:pPr>
      <w:r>
        <w:rPr>
          <w:rFonts w:hint="eastAsia"/>
          <w:b/>
          <w:bCs/>
          <w:lang w:eastAsia="zh-CN"/>
        </w:rPr>
        <w:t>27</w:t>
      </w:r>
      <w:r>
        <w:rPr>
          <w:rFonts w:hint="eastAsia"/>
          <w:lang w:eastAsia="zh-CN"/>
        </w:rPr>
        <w:t xml:space="preserve"> 《普通混凝土长期性能和耐久性能试验方法标准》GB/T 50082</w:t>
      </w:r>
    </w:p>
    <w:p>
      <w:pPr>
        <w:snapToGrid/>
        <w:spacing w:line="380" w:lineRule="exact"/>
        <w:ind w:firstLine="0" w:firstLineChars="0"/>
        <w:jc w:val="left"/>
        <w:rPr>
          <w:lang w:eastAsia="zh-CN"/>
        </w:rPr>
      </w:pPr>
      <w:r>
        <w:rPr>
          <w:rFonts w:hint="eastAsia"/>
          <w:b/>
          <w:bCs/>
          <w:lang w:eastAsia="zh-CN"/>
        </w:rPr>
        <w:t xml:space="preserve">28 </w:t>
      </w:r>
      <w:r>
        <w:rPr>
          <w:rFonts w:hint="eastAsia"/>
          <w:lang w:eastAsia="zh-CN"/>
        </w:rPr>
        <w:t>《耐候结构钢》GB/T 4171</w:t>
      </w:r>
    </w:p>
    <w:p>
      <w:pPr>
        <w:snapToGrid/>
        <w:spacing w:line="380" w:lineRule="exact"/>
        <w:ind w:firstLine="0" w:firstLineChars="0"/>
        <w:jc w:val="left"/>
        <w:rPr>
          <w:lang w:eastAsia="zh-CN"/>
        </w:rPr>
      </w:pPr>
      <w:r>
        <w:rPr>
          <w:rFonts w:hint="eastAsia"/>
          <w:b/>
          <w:bCs/>
          <w:lang w:eastAsia="zh-CN"/>
        </w:rPr>
        <w:t>29</w:t>
      </w:r>
      <w:r>
        <w:rPr>
          <w:rFonts w:hint="eastAsia"/>
          <w:lang w:eastAsia="zh-CN"/>
        </w:rPr>
        <w:t xml:space="preserve"> 《严寒和寒冷地区居住建筑节能设计标准》JGJ 26</w:t>
      </w:r>
    </w:p>
    <w:p>
      <w:pPr>
        <w:snapToGrid/>
        <w:spacing w:line="380" w:lineRule="exact"/>
        <w:ind w:firstLine="0" w:firstLineChars="0"/>
        <w:jc w:val="left"/>
        <w:rPr>
          <w:lang w:eastAsia="zh-CN"/>
        </w:rPr>
      </w:pPr>
      <w:r>
        <w:rPr>
          <w:rFonts w:hint="eastAsia"/>
          <w:b/>
          <w:bCs/>
          <w:lang w:eastAsia="zh-CN"/>
        </w:rPr>
        <w:t>30</w:t>
      </w:r>
      <w:r>
        <w:rPr>
          <w:rFonts w:hint="eastAsia"/>
          <w:lang w:eastAsia="zh-CN"/>
        </w:rPr>
        <w:t xml:space="preserve"> 《建筑地面工程防滑技术规程》JGJ/T 331 </w:t>
      </w:r>
    </w:p>
    <w:p>
      <w:pPr>
        <w:snapToGrid/>
        <w:spacing w:line="380" w:lineRule="exact"/>
        <w:ind w:firstLine="0" w:firstLineChars="0"/>
        <w:jc w:val="left"/>
        <w:rPr>
          <w:lang w:eastAsia="zh-CN"/>
        </w:rPr>
      </w:pPr>
      <w:r>
        <w:rPr>
          <w:rFonts w:hint="eastAsia"/>
          <w:b/>
          <w:bCs/>
          <w:lang w:eastAsia="zh-CN"/>
        </w:rPr>
        <w:t>31</w:t>
      </w:r>
      <w:r>
        <w:rPr>
          <w:rFonts w:hint="eastAsia"/>
          <w:lang w:eastAsia="zh-CN"/>
        </w:rPr>
        <w:t xml:space="preserve"> 《建筑门窗工程检测技术规程》JGJ/T 205</w:t>
      </w:r>
    </w:p>
    <w:p>
      <w:pPr>
        <w:snapToGrid/>
        <w:spacing w:line="380" w:lineRule="exact"/>
        <w:ind w:firstLine="0" w:firstLineChars="0"/>
        <w:jc w:val="left"/>
        <w:rPr>
          <w:lang w:eastAsia="zh-CN"/>
        </w:rPr>
      </w:pPr>
      <w:r>
        <w:rPr>
          <w:rFonts w:hint="eastAsia"/>
          <w:b/>
          <w:bCs/>
          <w:lang w:eastAsia="zh-CN"/>
        </w:rPr>
        <w:t>32</w:t>
      </w:r>
      <w:r>
        <w:rPr>
          <w:rFonts w:hint="eastAsia"/>
          <w:lang w:eastAsia="zh-CN"/>
        </w:rPr>
        <w:t xml:space="preserve"> 《住宅室内防水工程技术规范》JGJ 298</w:t>
      </w:r>
    </w:p>
    <w:p>
      <w:pPr>
        <w:snapToGrid/>
        <w:spacing w:line="380" w:lineRule="exact"/>
        <w:ind w:firstLine="0" w:firstLineChars="0"/>
        <w:jc w:val="left"/>
        <w:rPr>
          <w:lang w:eastAsia="zh-CN"/>
        </w:rPr>
      </w:pPr>
      <w:r>
        <w:rPr>
          <w:rFonts w:hint="eastAsia"/>
          <w:b/>
          <w:bCs/>
          <w:lang w:eastAsia="zh-CN"/>
        </w:rPr>
        <w:t>33</w:t>
      </w:r>
      <w:r>
        <w:rPr>
          <w:rFonts w:hint="eastAsia"/>
          <w:lang w:eastAsia="zh-CN"/>
        </w:rPr>
        <w:t xml:space="preserve"> 《城市夜景照明设计规范》JGJ/T 163</w:t>
      </w:r>
    </w:p>
    <w:p>
      <w:pPr>
        <w:snapToGrid/>
        <w:spacing w:line="380" w:lineRule="exact"/>
        <w:ind w:firstLine="0" w:firstLineChars="0"/>
        <w:jc w:val="left"/>
        <w:rPr>
          <w:lang w:eastAsia="zh-CN"/>
        </w:rPr>
      </w:pPr>
      <w:r>
        <w:rPr>
          <w:rFonts w:hint="eastAsia"/>
          <w:b/>
          <w:bCs/>
          <w:lang w:eastAsia="zh-CN"/>
        </w:rPr>
        <w:t>34</w:t>
      </w:r>
      <w:r>
        <w:rPr>
          <w:rFonts w:hint="eastAsia"/>
          <w:lang w:eastAsia="zh-CN"/>
        </w:rPr>
        <w:t xml:space="preserve"> 《城市道路照明设计标准》CJJ 45</w:t>
      </w:r>
    </w:p>
    <w:p>
      <w:pPr>
        <w:snapToGrid/>
        <w:spacing w:line="380" w:lineRule="exact"/>
        <w:ind w:firstLine="0" w:firstLineChars="0"/>
        <w:jc w:val="left"/>
        <w:rPr>
          <w:lang w:eastAsia="zh-CN"/>
        </w:rPr>
      </w:pPr>
      <w:r>
        <w:rPr>
          <w:rFonts w:hint="eastAsia"/>
          <w:b/>
          <w:bCs/>
          <w:lang w:eastAsia="zh-CN"/>
        </w:rPr>
        <w:t>35</w:t>
      </w:r>
      <w:r>
        <w:rPr>
          <w:rFonts w:hint="eastAsia"/>
          <w:lang w:eastAsia="zh-CN"/>
        </w:rPr>
        <w:t xml:space="preserve"> 《混凝土耐久性检验评定标准》JGJ/T 193</w:t>
      </w:r>
    </w:p>
    <w:p>
      <w:pPr>
        <w:snapToGrid/>
        <w:spacing w:line="380" w:lineRule="exact"/>
        <w:ind w:firstLine="0" w:firstLineChars="0"/>
        <w:jc w:val="left"/>
        <w:rPr>
          <w:lang w:eastAsia="zh-CN"/>
        </w:rPr>
      </w:pPr>
      <w:r>
        <w:rPr>
          <w:rFonts w:hint="eastAsia"/>
          <w:b/>
          <w:bCs/>
          <w:lang w:eastAsia="zh-CN"/>
        </w:rPr>
        <w:t>36</w:t>
      </w:r>
      <w:r>
        <w:rPr>
          <w:rFonts w:hint="eastAsia"/>
          <w:lang w:eastAsia="zh-CN"/>
        </w:rPr>
        <w:t xml:space="preserve"> 《城市供水水质标准》CJ/T206</w:t>
      </w:r>
    </w:p>
    <w:p>
      <w:pPr>
        <w:snapToGrid/>
        <w:spacing w:line="380" w:lineRule="exact"/>
        <w:ind w:firstLine="0" w:firstLineChars="0"/>
        <w:jc w:val="left"/>
        <w:rPr>
          <w:lang w:eastAsia="zh-CN"/>
        </w:rPr>
      </w:pPr>
      <w:r>
        <w:rPr>
          <w:rFonts w:hint="eastAsia"/>
          <w:b/>
          <w:bCs/>
          <w:lang w:eastAsia="zh-CN"/>
        </w:rPr>
        <w:t>37</w:t>
      </w:r>
      <w:r>
        <w:rPr>
          <w:rFonts w:hint="eastAsia"/>
          <w:lang w:eastAsia="zh-CN"/>
        </w:rPr>
        <w:t xml:space="preserve"> 《城市夜景照明设计规范》JGJ/T 163</w:t>
      </w:r>
    </w:p>
    <w:p>
      <w:pPr>
        <w:snapToGrid/>
        <w:spacing w:line="380" w:lineRule="exact"/>
        <w:ind w:firstLine="0" w:firstLineChars="0"/>
        <w:jc w:val="left"/>
        <w:rPr>
          <w:lang w:eastAsia="zh-CN"/>
        </w:rPr>
      </w:pPr>
      <w:r>
        <w:rPr>
          <w:rFonts w:hint="eastAsia"/>
          <w:b/>
          <w:bCs/>
          <w:lang w:eastAsia="zh-CN"/>
        </w:rPr>
        <w:t>38</w:t>
      </w:r>
      <w:r>
        <w:rPr>
          <w:rFonts w:hint="eastAsia"/>
          <w:lang w:eastAsia="zh-CN"/>
        </w:rPr>
        <w:t xml:space="preserve"> 《天津市绿色建筑工程验收规程》</w:t>
      </w:r>
      <w:r>
        <w:rPr>
          <w:lang w:eastAsia="zh-CN"/>
        </w:rPr>
        <w:t>DB/T29-255</w:t>
      </w:r>
    </w:p>
    <w:p>
      <w:pPr>
        <w:snapToGrid/>
        <w:spacing w:line="380" w:lineRule="exact"/>
        <w:ind w:firstLine="0" w:firstLineChars="0"/>
        <w:jc w:val="left"/>
        <w:rPr>
          <w:lang w:eastAsia="zh-CN"/>
        </w:rPr>
      </w:pPr>
      <w:r>
        <w:rPr>
          <w:rFonts w:hint="eastAsia"/>
          <w:b/>
          <w:bCs/>
          <w:lang w:eastAsia="zh-CN"/>
        </w:rPr>
        <w:t>39</w:t>
      </w:r>
      <w:r>
        <w:rPr>
          <w:rFonts w:hint="eastAsia"/>
          <w:lang w:eastAsia="zh-CN"/>
        </w:rPr>
        <w:t xml:space="preserve"> 《绿色建筑评价标准》DB/T 29-204</w:t>
      </w:r>
    </w:p>
    <w:p>
      <w:pPr>
        <w:snapToGrid/>
        <w:spacing w:line="380" w:lineRule="exact"/>
        <w:ind w:firstLine="0" w:firstLineChars="0"/>
        <w:rPr>
          <w:lang w:eastAsia="zh-CN"/>
        </w:rPr>
        <w:sectPr>
          <w:type w:val="continuous"/>
          <w:pgSz w:w="7937" w:h="11509"/>
          <w:pgMar w:top="1247" w:right="1020" w:bottom="907" w:left="1020" w:header="680" w:footer="680" w:gutter="0"/>
          <w:cols w:space="720" w:num="1"/>
          <w:docGrid w:type="linesAndChars" w:linePitch="322" w:charSpace="-1363"/>
        </w:sectPr>
      </w:pPr>
      <w:r>
        <w:rPr>
          <w:rFonts w:hint="eastAsia"/>
          <w:b/>
          <w:bCs/>
          <w:lang w:eastAsia="zh-CN"/>
        </w:rPr>
        <w:t>40</w:t>
      </w:r>
      <w:r>
        <w:rPr>
          <w:rFonts w:hint="eastAsia"/>
          <w:lang w:eastAsia="zh-CN"/>
        </w:rPr>
        <w:t xml:space="preserve"> 《民用建筑节能门窗工程技术标准》DB/T 29-164</w:t>
      </w:r>
    </w:p>
    <w:p>
      <w:pPr>
        <w:spacing w:line="560" w:lineRule="exact"/>
        <w:ind w:firstLine="547"/>
        <w:jc w:val="center"/>
        <w:rPr>
          <w:rFonts w:ascii="方正黑体简体" w:hAnsi="宋体" w:eastAsia="黑体"/>
          <w:sz w:val="28"/>
          <w:szCs w:val="28"/>
          <w:lang w:eastAsia="zh-CN"/>
        </w:rPr>
      </w:pPr>
      <w:bookmarkStart w:id="137" w:name="_Toc19522"/>
      <w:bookmarkStart w:id="138" w:name="_Toc32122"/>
      <w:bookmarkStart w:id="139" w:name="_Toc29896"/>
      <w:bookmarkStart w:id="140" w:name="_Toc26945"/>
      <w:bookmarkStart w:id="141" w:name="_Toc4301"/>
      <w:bookmarkStart w:id="142" w:name="_Toc20502"/>
    </w:p>
    <w:p>
      <w:pPr>
        <w:spacing w:line="560" w:lineRule="exact"/>
        <w:ind w:firstLine="547"/>
        <w:jc w:val="center"/>
        <w:rPr>
          <w:rFonts w:ascii="方正黑体简体" w:hAnsi="宋体" w:eastAsia="黑体"/>
          <w:sz w:val="28"/>
          <w:szCs w:val="28"/>
          <w:lang w:eastAsia="zh-CN"/>
        </w:rPr>
      </w:pPr>
    </w:p>
    <w:p>
      <w:pPr>
        <w:spacing w:line="560" w:lineRule="exact"/>
        <w:ind w:firstLine="547"/>
        <w:jc w:val="center"/>
        <w:rPr>
          <w:rFonts w:ascii="方正黑体简体" w:hAnsi="宋体" w:eastAsia="黑体"/>
          <w:sz w:val="28"/>
          <w:szCs w:val="28"/>
          <w:lang w:eastAsia="zh-CN"/>
        </w:rPr>
      </w:pPr>
    </w:p>
    <w:p>
      <w:pPr>
        <w:spacing w:line="560" w:lineRule="exact"/>
        <w:ind w:firstLine="547"/>
        <w:jc w:val="center"/>
        <w:rPr>
          <w:rFonts w:ascii="方正黑体简体" w:hAnsi="宋体" w:eastAsia="黑体"/>
          <w:sz w:val="28"/>
          <w:szCs w:val="28"/>
          <w:lang w:eastAsia="zh-CN"/>
        </w:rPr>
      </w:pPr>
      <w:r>
        <w:rPr>
          <w:rFonts w:hint="eastAsia" w:ascii="方正黑体简体" w:hAnsi="宋体" w:eastAsia="黑体"/>
          <w:sz w:val="28"/>
          <w:szCs w:val="28"/>
          <w:lang w:eastAsia="zh-CN"/>
        </w:rPr>
        <w:t>天津市工程建设标准</w:t>
      </w:r>
    </w:p>
    <w:p>
      <w:pPr>
        <w:spacing w:before="483" w:beforeLines="150" w:line="360" w:lineRule="auto"/>
        <w:ind w:firstLine="587"/>
        <w:jc w:val="center"/>
        <w:rPr>
          <w:rFonts w:ascii="方正黑体简体" w:hAnsi="宋体" w:eastAsia="黑体"/>
          <w:sz w:val="30"/>
          <w:szCs w:val="30"/>
          <w:lang w:eastAsia="zh-CN"/>
        </w:rPr>
      </w:pPr>
      <w:r>
        <w:rPr>
          <w:rFonts w:hint="eastAsia" w:ascii="方正黑体简体" w:hAnsi="宋体" w:eastAsia="黑体"/>
          <w:sz w:val="30"/>
          <w:szCs w:val="30"/>
          <w:lang w:eastAsia="zh-CN"/>
        </w:rPr>
        <w:t>绿色建筑工程验收标准</w:t>
      </w:r>
    </w:p>
    <w:p>
      <w:pPr>
        <w:spacing w:line="560" w:lineRule="exact"/>
        <w:ind w:firstLine="467"/>
        <w:jc w:val="center"/>
        <w:rPr>
          <w:rFonts w:ascii="方正黑体简体" w:eastAsia="黑体"/>
          <w:sz w:val="28"/>
        </w:rPr>
      </w:pPr>
      <w:r>
        <w:rPr>
          <w:rFonts w:hint="eastAsia"/>
          <w:bCs/>
          <w:sz w:val="24"/>
          <w:szCs w:val="24"/>
          <w:lang w:eastAsia="zh-CN"/>
        </w:rPr>
        <w:t>Standard for acceptance of green building engineering</w:t>
      </w:r>
    </w:p>
    <w:p>
      <w:pPr>
        <w:widowControl/>
        <w:spacing w:line="240" w:lineRule="auto"/>
        <w:ind w:firstLine="467"/>
        <w:jc w:val="center"/>
        <w:rPr>
          <w:rFonts w:ascii="Arial" w:hAnsi="Arial" w:cs="Arial"/>
          <w:kern w:val="0"/>
          <w:sz w:val="24"/>
        </w:rPr>
      </w:pPr>
    </w:p>
    <w:p>
      <w:pPr>
        <w:widowControl/>
        <w:spacing w:before="483" w:beforeLines="150" w:line="240" w:lineRule="auto"/>
        <w:ind w:left="0" w:leftChars="0" w:firstLine="0" w:firstLineChars="0"/>
        <w:jc w:val="center"/>
        <w:rPr>
          <w:rFonts w:ascii="Arial" w:hAnsi="Arial" w:cs="Arial"/>
          <w:kern w:val="0"/>
          <w:sz w:val="24"/>
          <w:lang w:eastAsia="zh-CN"/>
        </w:rPr>
      </w:pPr>
      <w:r>
        <w:rPr>
          <w:rFonts w:hint="eastAsia" w:ascii="Arial" w:hAnsi="Arial" w:cs="Arial"/>
          <w:kern w:val="0"/>
          <w:sz w:val="24"/>
          <w:lang w:eastAsia="zh-CN"/>
        </w:rPr>
        <w:t>DB/T 29—×××—2024</w:t>
      </w:r>
    </w:p>
    <w:p>
      <w:pPr>
        <w:pStyle w:val="2"/>
        <w:spacing w:before="322" w:after="100" w:afterAutospacing="1"/>
        <w:rPr>
          <w:rFonts w:hint="eastAsia" w:ascii="Times New Roman" w:hAnsi="Times New Roman"/>
          <w:lang w:eastAsia="zh-CN"/>
        </w:rPr>
      </w:pPr>
      <w:bookmarkStart w:id="143" w:name="_Toc163057309"/>
    </w:p>
    <w:p>
      <w:pPr>
        <w:pStyle w:val="2"/>
        <w:spacing w:before="322" w:after="100" w:afterAutospacing="1"/>
        <w:rPr>
          <w:rFonts w:hint="eastAsia" w:ascii="Times New Roman" w:hAnsi="Times New Roman"/>
          <w:lang w:eastAsia="zh-CN"/>
        </w:rPr>
      </w:pPr>
    </w:p>
    <w:p>
      <w:pPr>
        <w:tabs>
          <w:tab w:val="left" w:pos="485"/>
        </w:tabs>
        <w:snapToGrid/>
        <w:spacing w:line="360" w:lineRule="auto"/>
        <w:ind w:firstLine="0" w:firstLineChars="0"/>
        <w:jc w:val="center"/>
        <w:outlineLvl w:val="0"/>
        <w:rPr>
          <w:rFonts w:hint="eastAsia" w:ascii="宋体" w:hAnsi="宋体" w:eastAsia="宋体" w:cs="Times New Roman"/>
          <w:kern w:val="0"/>
          <w:sz w:val="32"/>
          <w:szCs w:val="32"/>
          <w:lang w:val="en-US" w:eastAsia="zh-CN" w:bidi="ar-SA"/>
        </w:rPr>
      </w:pPr>
      <w:r>
        <w:rPr>
          <w:rFonts w:hint="eastAsia" w:ascii="宋体" w:hAnsi="宋体" w:eastAsia="宋体" w:cs="Times New Roman"/>
          <w:kern w:val="0"/>
          <w:sz w:val="32"/>
          <w:szCs w:val="32"/>
          <w:lang w:val="en-US" w:eastAsia="zh-CN" w:bidi="ar-SA"/>
        </w:rPr>
        <w:t>条文说明</w:t>
      </w:r>
      <w:bookmarkEnd w:id="143"/>
    </w:p>
    <w:p>
      <w:pPr>
        <w:tabs>
          <w:tab w:val="left" w:pos="485"/>
        </w:tabs>
        <w:snapToGrid/>
        <w:spacing w:line="360" w:lineRule="auto"/>
        <w:ind w:firstLine="0" w:firstLineChars="0"/>
        <w:jc w:val="center"/>
        <w:outlineLvl w:val="0"/>
        <w:rPr>
          <w:rFonts w:hint="eastAsia" w:ascii="宋体" w:hAnsi="宋体" w:eastAsia="宋体" w:cs="Times New Roman"/>
          <w:kern w:val="0"/>
          <w:sz w:val="32"/>
          <w:szCs w:val="32"/>
          <w:lang w:val="en-US" w:eastAsia="zh-CN" w:bidi="ar-SA"/>
        </w:rPr>
      </w:pPr>
    </w:p>
    <w:p>
      <w:pPr>
        <w:tabs>
          <w:tab w:val="left" w:pos="485"/>
        </w:tabs>
        <w:snapToGrid/>
        <w:spacing w:line="360" w:lineRule="auto"/>
        <w:ind w:firstLine="0" w:firstLineChars="0"/>
        <w:jc w:val="center"/>
        <w:outlineLvl w:val="0"/>
        <w:rPr>
          <w:rFonts w:hint="eastAsia" w:ascii="宋体" w:hAnsi="宋体" w:eastAsia="宋体" w:cs="Times New Roman"/>
          <w:kern w:val="0"/>
          <w:sz w:val="32"/>
          <w:szCs w:val="32"/>
          <w:lang w:val="en-US" w:eastAsia="zh-CN" w:bidi="ar-SA"/>
        </w:rPr>
      </w:pPr>
    </w:p>
    <w:p>
      <w:pPr>
        <w:spacing w:before="120" w:after="120"/>
        <w:ind w:left="0" w:leftChars="0" w:firstLine="0" w:firstLineChars="0"/>
        <w:jc w:val="center"/>
        <w:rPr>
          <w:rFonts w:hint="eastAsia" w:ascii="宋体" w:hAnsi="宋体" w:eastAsia="宋体" w:cs="Times New Roman"/>
          <w:kern w:val="0"/>
          <w:sz w:val="32"/>
          <w:szCs w:val="32"/>
          <w:lang w:val="en-US" w:eastAsia="zh-CN" w:bidi="ar-SA"/>
        </w:rPr>
      </w:pPr>
      <w:bookmarkStart w:id="144" w:name="_Toc21354"/>
      <w:r>
        <w:rPr>
          <w:rFonts w:hint="eastAsia" w:ascii="Times New Roman" w:hAnsi="Times New Roman" w:eastAsia="黑体" w:cs="Times New Roman"/>
          <w:szCs w:val="22"/>
        </w:rPr>
        <w:t>20</w:t>
      </w:r>
      <w:r>
        <w:rPr>
          <w:rFonts w:hint="eastAsia" w:ascii="Times New Roman" w:hAnsi="Times New Roman" w:eastAsia="黑体" w:cs="Times New Roman"/>
          <w:szCs w:val="22"/>
          <w:lang w:val="en-US" w:eastAsia="zh-CN"/>
        </w:rPr>
        <w:t>24</w:t>
      </w:r>
      <w:r>
        <w:rPr>
          <w:rFonts w:hint="eastAsia" w:ascii="Times New Roman" w:hAnsi="Times New Roman" w:eastAsia="黑体" w:cs="Times New Roman"/>
          <w:szCs w:val="22"/>
        </w:rPr>
        <w:t xml:space="preserve">  </w:t>
      </w:r>
      <w:r>
        <w:rPr>
          <w:rFonts w:hint="default" w:ascii="Times New Roman" w:hAnsi="Times New Roman" w:eastAsia="黑体" w:cs="Times New Roman"/>
          <w:szCs w:val="22"/>
        </w:rPr>
        <w:t>天 津</w:t>
      </w:r>
      <w:bookmarkEnd w:id="144"/>
    </w:p>
    <w:p>
      <w:pPr>
        <w:spacing w:line="360" w:lineRule="auto"/>
        <w:ind w:firstLine="680" w:firstLineChars="333"/>
        <w:rPr>
          <w:lang w:eastAsia="zh-CN"/>
        </w:rPr>
        <w:sectPr>
          <w:pgSz w:w="7937" w:h="11509"/>
          <w:pgMar w:top="1247" w:right="1020" w:bottom="907" w:left="1020" w:header="680" w:footer="680" w:gutter="0"/>
          <w:cols w:space="720" w:num="1"/>
          <w:docGrid w:type="linesAndChars" w:linePitch="322" w:charSpace="-1363"/>
        </w:sectPr>
      </w:pPr>
    </w:p>
    <w:bookmarkEnd w:id="137"/>
    <w:bookmarkEnd w:id="138"/>
    <w:bookmarkEnd w:id="139"/>
    <w:bookmarkEnd w:id="140"/>
    <w:bookmarkEnd w:id="141"/>
    <w:bookmarkEnd w:id="142"/>
    <w:p>
      <w:pPr>
        <w:spacing w:before="322" w:beforeLines="100" w:after="161" w:afterLines="50" w:line="240" w:lineRule="auto"/>
        <w:ind w:firstLine="547"/>
        <w:jc w:val="center"/>
        <w:rPr>
          <w:rFonts w:ascii="方正黑体简体" w:hAnsi="Calibri" w:eastAsia="黑体"/>
          <w:sz w:val="28"/>
          <w:szCs w:val="28"/>
          <w:lang w:eastAsia="zh-CN"/>
        </w:rPr>
      </w:pPr>
      <w:r>
        <w:rPr>
          <w:rFonts w:hint="eastAsia" w:ascii="方正黑体简体" w:hAnsi="Calibri" w:eastAsia="黑体"/>
          <w:sz w:val="28"/>
          <w:szCs w:val="28"/>
          <w:lang w:eastAsia="zh-CN"/>
        </w:rPr>
        <w:t>修订说明</w:t>
      </w:r>
    </w:p>
    <w:p>
      <w:pPr>
        <w:overflowPunct w:val="0"/>
        <w:autoSpaceDE w:val="0"/>
        <w:autoSpaceDN w:val="0"/>
        <w:spacing w:line="300" w:lineRule="exact"/>
        <w:ind w:firstLine="407"/>
        <w:jc w:val="both"/>
        <w:rPr>
          <w:rFonts w:hint="eastAsia" w:ascii="宋体" w:hAnsi="宋体"/>
          <w:lang w:eastAsia="zh-CN"/>
        </w:rPr>
      </w:pPr>
      <w:r>
        <w:rPr>
          <w:rFonts w:hint="eastAsia" w:ascii="宋体" w:hAnsi="宋体"/>
          <w:lang w:eastAsia="zh-CN"/>
        </w:rPr>
        <w:t xml:space="preserve">为推动京津冀工程建设标准领域协同发展，根据《市住房城乡建设委关于下达 </w:t>
      </w:r>
      <w:r>
        <w:rPr>
          <w:rFonts w:ascii="宋体" w:hAnsi="宋体"/>
          <w:lang w:eastAsia="zh-CN"/>
        </w:rPr>
        <w:t>20</w:t>
      </w:r>
      <w:r>
        <w:rPr>
          <w:rFonts w:hint="eastAsia" w:ascii="宋体" w:hAnsi="宋体"/>
          <w:lang w:eastAsia="zh-CN"/>
        </w:rPr>
        <w:t>23</w:t>
      </w:r>
      <w:r>
        <w:rPr>
          <w:rFonts w:ascii="宋体" w:hAnsi="宋体"/>
          <w:lang w:eastAsia="zh-CN"/>
        </w:rPr>
        <w:t xml:space="preserve"> </w:t>
      </w:r>
      <w:r>
        <w:rPr>
          <w:rFonts w:hint="eastAsia" w:ascii="宋体" w:hAnsi="宋体"/>
          <w:lang w:eastAsia="zh-CN"/>
        </w:rPr>
        <w:t>年天津市工程建设地方标准编制计划的通知》（津住建设函</w:t>
      </w:r>
      <w:r>
        <w:rPr>
          <w:rFonts w:ascii="宋体" w:hAnsi="宋体"/>
          <w:lang w:eastAsia="zh-CN"/>
        </w:rPr>
        <w:t>[20</w:t>
      </w:r>
      <w:r>
        <w:rPr>
          <w:rFonts w:hint="eastAsia" w:ascii="宋体" w:hAnsi="宋体"/>
          <w:lang w:eastAsia="zh-CN"/>
        </w:rPr>
        <w:t>23</w:t>
      </w:r>
      <w:r>
        <w:rPr>
          <w:rFonts w:ascii="宋体" w:hAnsi="宋体"/>
          <w:lang w:eastAsia="zh-CN"/>
        </w:rPr>
        <w:t>]</w:t>
      </w:r>
      <w:r>
        <w:rPr>
          <w:rFonts w:hint="eastAsia" w:ascii="宋体" w:hAnsi="宋体"/>
          <w:lang w:eastAsia="zh-CN"/>
        </w:rPr>
        <w:t>158</w:t>
      </w:r>
      <w:r>
        <w:rPr>
          <w:rFonts w:ascii="宋体" w:hAnsi="宋体"/>
          <w:lang w:eastAsia="zh-CN"/>
        </w:rPr>
        <w:t xml:space="preserve"> </w:t>
      </w:r>
      <w:r>
        <w:rPr>
          <w:rFonts w:hint="eastAsia" w:ascii="宋体" w:hAnsi="宋体"/>
          <w:lang w:eastAsia="zh-CN"/>
        </w:rPr>
        <w:t>号）的要求，编制组经过深入调查研究，认真总结实践经验，参考国内相关标准，在广泛征求意见的基础上，修订本标准。</w:t>
      </w:r>
    </w:p>
    <w:p>
      <w:pPr>
        <w:pStyle w:val="18"/>
        <w:widowControl w:val="0"/>
        <w:overflowPunct w:val="0"/>
        <w:snapToGrid w:val="0"/>
        <w:spacing w:before="0" w:beforeAutospacing="0" w:after="0" w:afterAutospacing="0" w:line="300" w:lineRule="exact"/>
        <w:ind w:firstLine="408" w:firstLineChars="200"/>
        <w:jc w:val="center"/>
        <w:rPr>
          <w:lang w:eastAsia="zh-CN"/>
        </w:rPr>
      </w:pPr>
      <w:r>
        <w:rPr>
          <w:rFonts w:hint="eastAsia" w:ascii="宋体" w:hAnsi="宋体" w:eastAsia="宋体" w:cs="宋体"/>
          <w:sz w:val="21"/>
          <w:szCs w:val="21"/>
        </w:rPr>
        <w:t>为便于有关人员在使用本规程时能正确理解和执行条文规定，编制组按章、节、条顺序编制了本规程的条文说明，对条文规定的目的、依据以及执行中需要注意的有关事项进行了说明。本条文说明不具备与规程正文同等的法律效力，仅供使用者作为理解和把握条文规定的参考。</w:t>
      </w:r>
      <w:r>
        <w:rPr>
          <w:lang w:eastAsia="zh-CN"/>
        </w:rPr>
        <w:br w:type="page"/>
      </w:r>
      <w:r>
        <w:rPr>
          <w:rFonts w:ascii="宋体" w:hAnsi="宋体" w:eastAsia="微软雅黑" w:cs="宋体"/>
          <w:kern w:val="0"/>
          <w:sz w:val="28"/>
          <w:szCs w:val="28"/>
          <w:lang w:eastAsia="zh-CN"/>
        </w:rPr>
        <w:t xml:space="preserve">目    </w:t>
      </w:r>
      <w:r>
        <w:rPr>
          <w:rFonts w:hint="eastAsia" w:ascii="宋体" w:hAnsi="宋体" w:eastAsia="微软雅黑" w:cs="宋体"/>
          <w:kern w:val="0"/>
          <w:sz w:val="28"/>
          <w:szCs w:val="28"/>
          <w:lang w:eastAsia="zh-CN"/>
        </w:rPr>
        <w:t>次</w:t>
      </w:r>
      <w:r>
        <w:rPr>
          <w:lang w:eastAsia="zh-CN"/>
        </w:rPr>
        <w:fldChar w:fldCharType="begin"/>
      </w:r>
      <w:r>
        <w:rPr>
          <w:lang w:eastAsia="zh-CN"/>
        </w:rPr>
        <w:instrText xml:space="preserve">TOC \o "1-2" \h \u </w:instrText>
      </w:r>
      <w:r>
        <w:rPr>
          <w:lang w:eastAsia="zh-CN"/>
        </w:rPr>
        <w:fldChar w:fldCharType="separate"/>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"_Toc162630065"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1  总 则</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_Toc162630065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82</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"_Toc162630066"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3  基本规定</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_Toc162630066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83</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"_Toc162630067"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4  安全耐久</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_Toc162630067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87</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18"/>
          <w:szCs w:val="16"/>
          <w:u w:val="none"/>
          <w:lang w:val="en-US" w:eastAsia="zh-CN" w:bidi="ar-SA"/>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"_Toc162630068"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4.1  控制项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_Toc162630068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87</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"_Toc162630069"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4.2  一般项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_Toc162630069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92</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"_Toc162630070"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5  健康舒适</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_Toc162630070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96</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18"/>
          <w:szCs w:val="16"/>
          <w:u w:val="none"/>
          <w:lang w:val="en-US" w:eastAsia="zh-CN" w:bidi="ar-SA"/>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"_Toc162630071"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5.1  控制项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_Toc162630071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96</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"_Toc162630072"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5.2  一般项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_Toc162630072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100</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"_Toc162630073"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6  生活便利</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_Toc162630073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106</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18"/>
          <w:szCs w:val="16"/>
          <w:u w:val="none"/>
          <w:lang w:val="en-US" w:eastAsia="zh-CN" w:bidi="ar-SA"/>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"_Toc162630074"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6.1  控制项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_Toc162630074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106</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"_Toc162630075"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6.2  一般项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_Toc162630075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108</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"_Toc162630076"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7  资源节约</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_Toc162630076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114</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18"/>
          <w:szCs w:val="16"/>
          <w:u w:val="none"/>
          <w:lang w:val="en-US" w:eastAsia="zh-CN" w:bidi="ar-SA"/>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"_Toc162630077"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7.1  控制项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_Toc162630077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114</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"_Toc162630078"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7.2  一般项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_Toc162630078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118</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0" w:firstLineChars="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"_Toc162630079"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8  环境宜居</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_Toc162630079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126</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18"/>
          <w:szCs w:val="16"/>
          <w:u w:val="none"/>
          <w:lang w:val="en-US" w:eastAsia="zh-CN" w:bidi="ar-SA"/>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"_Toc162630080"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8.1  控制项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_Toc162630080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126</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174" w:firstLineChars="100"/>
        <w:rPr>
          <w:rFonts w:hint="default" w:ascii="Calibri" w:hAnsi="Calibri" w:eastAsia="宋体" w:cs="宋体"/>
          <w:caps w:val="0"/>
          <w:color w:val="auto"/>
          <w:kern w:val="2"/>
          <w:sz w:val="21"/>
          <w:szCs w:val="22"/>
          <w:u w:val="none"/>
          <w:lang w:eastAsia="zh-CN"/>
        </w:rPr>
      </w:pP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HYPERLINK \l "_Toc162630081" </w:instrText>
      </w:r>
      <w:r>
        <w:rPr>
          <w:rFonts w:hint="eastAsia" w:ascii="Calibri" w:hAnsi="Calibri" w:eastAsia="宋体" w:cs="宋体"/>
          <w:caps w:val="0"/>
          <w:color w:val="auto"/>
          <w:kern w:val="2"/>
          <w:sz w:val="18"/>
          <w:szCs w:val="16"/>
          <w:u w:val="none"/>
          <w:lang w:val="en-US" w:eastAsia="zh-CN" w:bidi="ar-SA"/>
        </w:rPr>
        <w:fldChar w:fldCharType="separate"/>
      </w:r>
      <w:r>
        <w:rPr>
          <w:rFonts w:hint="eastAsia" w:ascii="Calibri" w:hAnsi="Calibri" w:eastAsia="宋体" w:cs="宋体"/>
          <w:caps w:val="0"/>
          <w:color w:val="auto"/>
          <w:kern w:val="2"/>
          <w:sz w:val="18"/>
          <w:szCs w:val="16"/>
          <w:u w:val="none"/>
          <w:lang w:val="en-US" w:eastAsia="zh-CN" w:bidi="ar-SA"/>
        </w:rPr>
        <w:t>8.2  一般项</w:t>
      </w:r>
      <w:r>
        <w:rPr>
          <w:rFonts w:hint="eastAsia" w:ascii="Calibri" w:hAnsi="Calibri" w:eastAsia="宋体" w:cs="宋体"/>
          <w:caps w:val="0"/>
          <w:color w:val="auto"/>
          <w:kern w:val="2"/>
          <w:sz w:val="18"/>
          <w:szCs w:val="16"/>
          <w:u w:val="none"/>
          <w:lang w:val="en-US" w:eastAsia="zh-CN" w:bidi="ar-SA"/>
        </w:rPr>
        <w:tab/>
      </w:r>
      <w:r>
        <w:rPr>
          <w:rFonts w:hint="eastAsia" w:ascii="Calibri" w:hAnsi="Calibri" w:eastAsia="宋体" w:cs="宋体"/>
          <w:caps w:val="0"/>
          <w:color w:val="auto"/>
          <w:kern w:val="2"/>
          <w:sz w:val="18"/>
          <w:szCs w:val="16"/>
          <w:u w:val="none"/>
          <w:lang w:val="en-US" w:eastAsia="zh-CN" w:bidi="ar-SA"/>
        </w:rPr>
        <w:fldChar w:fldCharType="begin"/>
      </w:r>
      <w:r>
        <w:rPr>
          <w:rFonts w:hint="eastAsia" w:ascii="Calibri" w:hAnsi="Calibri" w:eastAsia="宋体" w:cs="宋体"/>
          <w:caps w:val="0"/>
          <w:color w:val="auto"/>
          <w:kern w:val="2"/>
          <w:sz w:val="18"/>
          <w:szCs w:val="16"/>
          <w:u w:val="none"/>
          <w:lang w:val="en-US" w:eastAsia="zh-CN" w:bidi="ar-SA"/>
        </w:rPr>
        <w:instrText xml:space="preserve"> PAGEREF _Toc162630081 \h </w:instrText>
      </w:r>
      <w:r>
        <w:rPr>
          <w:rFonts w:hint="eastAsia" w:ascii="Calibri" w:hAnsi="Calibri" w:eastAsia="宋体" w:cs="宋体"/>
          <w:caps w:val="0"/>
          <w:color w:val="auto"/>
          <w:kern w:val="2"/>
          <w:sz w:val="18"/>
          <w:szCs w:val="16"/>
          <w:u w:val="none"/>
          <w:lang w:val="en-US" w:eastAsia="zh-CN" w:bidi="ar-SA"/>
        </w:rPr>
        <w:fldChar w:fldCharType="separate"/>
      </w:r>
      <w:r>
        <w:rPr>
          <w:rFonts w:hint="default" w:ascii="Calibri" w:hAnsi="Calibri" w:eastAsia="宋体" w:cs="宋体"/>
          <w:caps w:val="0"/>
          <w:color w:val="auto"/>
          <w:kern w:val="2"/>
          <w:sz w:val="18"/>
          <w:szCs w:val="16"/>
          <w:u w:val="none"/>
          <w:lang w:val="en-US" w:eastAsia="zh-CN" w:bidi="ar-SA"/>
        </w:rPr>
        <w:t>127</w:t>
      </w:r>
      <w:r>
        <w:rPr>
          <w:rFonts w:hint="eastAsia" w:ascii="Calibri" w:hAnsi="Calibri" w:eastAsia="宋体" w:cs="宋体"/>
          <w:caps w:val="0"/>
          <w:color w:val="auto"/>
          <w:kern w:val="2"/>
          <w:sz w:val="18"/>
          <w:szCs w:val="16"/>
          <w:u w:val="none"/>
          <w:lang w:val="en-US" w:eastAsia="zh-CN" w:bidi="ar-SA"/>
        </w:rPr>
        <w:fldChar w:fldCharType="end"/>
      </w:r>
      <w:r>
        <w:rPr>
          <w:rFonts w:hint="eastAsia" w:ascii="Calibri" w:hAnsi="Calibri" w:eastAsia="宋体" w:cs="宋体"/>
          <w:caps w:val="0"/>
          <w:color w:val="auto"/>
          <w:kern w:val="2"/>
          <w:sz w:val="18"/>
          <w:szCs w:val="16"/>
          <w:u w:val="none"/>
          <w:lang w:val="en-US" w:eastAsia="zh-CN" w:bidi="ar-SA"/>
        </w:rPr>
        <w:fldChar w:fldCharType="end"/>
      </w:r>
    </w:p>
    <w:p>
      <w:pPr>
        <w:pStyle w:val="16"/>
        <w:widowControl/>
        <w:tabs>
          <w:tab w:val="right" w:leader="dot" w:pos="6009"/>
        </w:tabs>
        <w:snapToGrid/>
        <w:spacing w:before="0" w:after="100" w:afterLines="0" w:line="276" w:lineRule="auto"/>
        <w:ind w:firstLine="0" w:firstLineChars="0"/>
        <w:rPr>
          <w:rFonts w:hint="default" w:asciiTheme="minorHAnsi" w:hAnsiTheme="minorHAnsi" w:eastAsiaTheme="minorEastAsia" w:cstheme="minorBidi"/>
          <w:caps w:val="0"/>
          <w:szCs w:val="22"/>
          <w:lang w:eastAsia="zh-CN"/>
          <w14:ligatures w14:val="standardContextual"/>
        </w:rPr>
      </w:pP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HYPERLINK \l "_Toc162630082" </w:instrText>
      </w:r>
      <w:r>
        <w:rPr>
          <w:rFonts w:hint="eastAsia" w:ascii="Calibri" w:hAnsi="Calibri" w:eastAsia="宋体" w:cs="宋体"/>
          <w:caps w:val="0"/>
          <w:color w:val="auto"/>
          <w:kern w:val="2"/>
          <w:sz w:val="21"/>
          <w:szCs w:val="22"/>
          <w:u w:val="none"/>
          <w:lang w:eastAsia="zh-CN"/>
        </w:rPr>
        <w:fldChar w:fldCharType="separate"/>
      </w:r>
      <w:r>
        <w:rPr>
          <w:rFonts w:hint="eastAsia" w:ascii="Calibri" w:hAnsi="Calibri" w:eastAsia="宋体" w:cs="宋体"/>
          <w:caps w:val="0"/>
          <w:color w:val="auto"/>
          <w:kern w:val="2"/>
          <w:sz w:val="21"/>
          <w:szCs w:val="22"/>
          <w:u w:val="none"/>
          <w:lang w:eastAsia="zh-CN"/>
        </w:rPr>
        <w:t>9  提高与创新</w:t>
      </w:r>
      <w:r>
        <w:rPr>
          <w:rFonts w:hint="eastAsia" w:ascii="Calibri" w:hAnsi="Calibri" w:eastAsia="宋体" w:cs="宋体"/>
          <w:caps w:val="0"/>
          <w:color w:val="auto"/>
          <w:kern w:val="2"/>
          <w:sz w:val="21"/>
          <w:szCs w:val="22"/>
          <w:u w:val="none"/>
          <w:lang w:eastAsia="zh-CN"/>
        </w:rPr>
        <w:tab/>
      </w:r>
      <w:r>
        <w:rPr>
          <w:rFonts w:hint="eastAsia" w:ascii="Calibri" w:hAnsi="Calibri" w:eastAsia="宋体" w:cs="宋体"/>
          <w:caps w:val="0"/>
          <w:color w:val="auto"/>
          <w:kern w:val="2"/>
          <w:sz w:val="21"/>
          <w:szCs w:val="22"/>
          <w:u w:val="none"/>
          <w:lang w:eastAsia="zh-CN"/>
        </w:rPr>
        <w:fldChar w:fldCharType="begin"/>
      </w:r>
      <w:r>
        <w:rPr>
          <w:rFonts w:hint="eastAsia" w:ascii="Calibri" w:hAnsi="Calibri" w:eastAsia="宋体" w:cs="宋体"/>
          <w:caps w:val="0"/>
          <w:color w:val="auto"/>
          <w:kern w:val="2"/>
          <w:sz w:val="21"/>
          <w:szCs w:val="22"/>
          <w:u w:val="none"/>
          <w:lang w:eastAsia="zh-CN"/>
        </w:rPr>
        <w:instrText xml:space="preserve"> PAGEREF _Toc162630082 \h </w:instrText>
      </w:r>
      <w:r>
        <w:rPr>
          <w:rFonts w:hint="eastAsia" w:ascii="Calibri" w:hAnsi="Calibri" w:eastAsia="宋体" w:cs="宋体"/>
          <w:caps w:val="0"/>
          <w:color w:val="auto"/>
          <w:kern w:val="2"/>
          <w:sz w:val="21"/>
          <w:szCs w:val="22"/>
          <w:u w:val="none"/>
          <w:lang w:eastAsia="zh-CN"/>
        </w:rPr>
        <w:fldChar w:fldCharType="separate"/>
      </w:r>
      <w:r>
        <w:rPr>
          <w:rFonts w:hint="default" w:ascii="Calibri" w:hAnsi="Calibri" w:eastAsia="宋体" w:cs="宋体"/>
          <w:caps w:val="0"/>
          <w:color w:val="auto"/>
          <w:kern w:val="2"/>
          <w:sz w:val="21"/>
          <w:szCs w:val="22"/>
          <w:u w:val="none"/>
          <w:lang w:eastAsia="zh-CN"/>
        </w:rPr>
        <w:t>135</w:t>
      </w:r>
      <w:r>
        <w:rPr>
          <w:rFonts w:hint="eastAsia" w:ascii="Calibri" w:hAnsi="Calibri" w:eastAsia="宋体" w:cs="宋体"/>
          <w:caps w:val="0"/>
          <w:color w:val="auto"/>
          <w:kern w:val="2"/>
          <w:sz w:val="21"/>
          <w:szCs w:val="22"/>
          <w:u w:val="none"/>
          <w:lang w:eastAsia="zh-CN"/>
        </w:rPr>
        <w:fldChar w:fldCharType="end"/>
      </w:r>
      <w:r>
        <w:rPr>
          <w:rFonts w:hint="eastAsia" w:ascii="Calibri" w:hAnsi="Calibri" w:eastAsia="宋体" w:cs="宋体"/>
          <w:caps w:val="0"/>
          <w:color w:val="auto"/>
          <w:kern w:val="2"/>
          <w:sz w:val="21"/>
          <w:szCs w:val="22"/>
          <w:u w:val="none"/>
          <w:lang w:eastAsia="zh-CN"/>
        </w:rPr>
        <w:fldChar w:fldCharType="end"/>
      </w:r>
    </w:p>
    <w:p>
      <w:pPr>
        <w:pStyle w:val="2"/>
        <w:spacing w:before="322" w:after="100" w:afterAutospacing="1"/>
        <w:rPr>
          <w:lang w:eastAsia="zh-CN"/>
        </w:rPr>
      </w:pPr>
      <w:r>
        <w:rPr>
          <w:rFonts w:ascii="Times New Roman" w:hAnsi="Times New Roman"/>
          <w:lang w:eastAsia="zh-CN"/>
        </w:rPr>
        <w:fldChar w:fldCharType="end"/>
      </w:r>
      <w:r>
        <w:rPr>
          <w:rFonts w:ascii="Times New Roman" w:hAnsi="Times New Roman"/>
          <w:szCs w:val="21"/>
          <w:lang w:eastAsia="zh-CN"/>
        </w:rPr>
        <w:br w:type="page"/>
      </w:r>
      <w:bookmarkStart w:id="145" w:name="_Toc162630065"/>
      <w:bookmarkStart w:id="146" w:name="_Toc163053041"/>
      <w:bookmarkStart w:id="147" w:name="_Toc13070"/>
      <w:bookmarkStart w:id="148" w:name="_Toc162630022"/>
      <w:bookmarkStart w:id="149" w:name="_Toc163057310"/>
      <w:bookmarkStart w:id="150" w:name="_Toc163053314"/>
      <w:bookmarkStart w:id="151" w:name="_Toc14385"/>
      <w:bookmarkStart w:id="152" w:name="_Toc10236"/>
      <w:bookmarkStart w:id="153" w:name="_Toc503"/>
      <w:bookmarkStart w:id="154" w:name="_Toc2820"/>
      <w:r>
        <w:rPr>
          <w:rFonts w:hint="eastAsia" w:ascii="Times New Roman" w:hAnsi="Times New Roman"/>
          <w:b/>
          <w:bCs/>
          <w:lang w:eastAsia="zh-CN"/>
        </w:rPr>
        <w:t>1</w:t>
      </w:r>
      <w:r>
        <w:rPr>
          <w:rFonts w:ascii="Times New Roman" w:hAnsi="Times New Roman"/>
          <w:b/>
          <w:bCs/>
          <w:lang w:eastAsia="zh-CN"/>
        </w:rPr>
        <w:t xml:space="preserve">  </w:t>
      </w:r>
      <w:r>
        <w:rPr>
          <w:rFonts w:hint="eastAsia" w:ascii="Times New Roman" w:hAnsi="Times New Roman"/>
          <w:lang w:eastAsia="zh-CN"/>
        </w:rPr>
        <w:t>总 则</w:t>
      </w:r>
      <w:bookmarkEnd w:id="145"/>
      <w:bookmarkEnd w:id="146"/>
      <w:bookmarkEnd w:id="147"/>
      <w:bookmarkEnd w:id="148"/>
      <w:bookmarkEnd w:id="149"/>
      <w:bookmarkEnd w:id="150"/>
    </w:p>
    <w:p>
      <w:pPr>
        <w:autoSpaceDE w:val="0"/>
        <w:autoSpaceDN w:val="0"/>
        <w:adjustRightInd w:val="0"/>
        <w:snapToGrid/>
        <w:ind w:firstLine="0" w:firstLineChars="0"/>
        <w:rPr>
          <w:rFonts w:asciiTheme="minorEastAsia" w:hAnsiTheme="minorEastAsia" w:eastAsiaTheme="minorEastAsia" w:cstheme="minorEastAsia"/>
          <w:lang w:eastAsia="zh-CN"/>
        </w:rPr>
      </w:pPr>
      <w:r>
        <w:rPr>
          <w:rFonts w:hint="eastAsia"/>
          <w:b/>
          <w:lang w:eastAsia="zh-CN"/>
        </w:rPr>
        <w:t>1</w:t>
      </w:r>
      <w:r>
        <w:rPr>
          <w:b/>
          <w:lang w:eastAsia="zh-CN"/>
        </w:rPr>
        <w:t>.</w:t>
      </w:r>
      <w:r>
        <w:rPr>
          <w:rFonts w:hint="eastAsia"/>
          <w:b/>
          <w:lang w:eastAsia="zh-CN"/>
        </w:rPr>
        <w:t>0</w:t>
      </w:r>
      <w:r>
        <w:rPr>
          <w:b/>
          <w:lang w:eastAsia="zh-CN"/>
        </w:rPr>
        <w:t>.1</w:t>
      </w:r>
      <w:r>
        <w:rPr>
          <w:rFonts w:hint="eastAsia" w:asciiTheme="minorEastAsia" w:hAnsiTheme="minorEastAsia" w:eastAsiaTheme="minorEastAsia" w:cstheme="minorEastAsia"/>
          <w:b/>
          <w:lang w:eastAsia="zh-CN"/>
        </w:rPr>
        <w:t xml:space="preserve"> </w:t>
      </w:r>
      <w:r>
        <w:rPr>
          <w:rFonts w:hint="eastAsia" w:asciiTheme="minorEastAsia" w:hAnsiTheme="minorEastAsia" w:eastAsiaTheme="minorEastAsia" w:cstheme="minorEastAsia"/>
          <w:lang w:eastAsia="zh-CN"/>
        </w:rPr>
        <w:t>本条阐述了制定本标准的目的。绿色建筑是建筑领域应对气候变化、缓解资源环境问题、改善人居环境的重要措施。自2006年首部绿色建筑评价标准颁布以来，绿色建筑建设规模逐步扩大，绿色建筑发展也由初期的政策鼓励逐步向全面强制方向迈进。新版国家标准《绿色建筑评价标准》GB/T 50378-2019修订以及京津冀区域协同工程建设标准《绿色建筑评价标准》DB/T29-204-2021相继出台，在评价方式、评价体系、星级设定等方面均做出了较大变化。同时，为了贯彻落实《国务院办公厅关于推动城乡建设绿色发展的意见》、城乡建设部《“十四五”建筑节能与绿色建筑发展规划》建标〔2022〕24号、《天津市绿色建筑管理规定》、《天津市绿色建筑发展“十四五”规划》、《天津市城乡建设领域碳达峰实施方案》文件精神和具体要求，为了更好的落实绿色建筑设计目标，有必要进行绿色建筑工程竣工验收，明确验收要求和验收方式，保证绿色建筑工程质量。</w:t>
      </w:r>
    </w:p>
    <w:p>
      <w:pPr>
        <w:autoSpaceDE w:val="0"/>
        <w:autoSpaceDN w:val="0"/>
        <w:adjustRightInd w:val="0"/>
        <w:snapToGrid/>
        <w:ind w:firstLine="0" w:firstLineChars="0"/>
        <w:rPr>
          <w:rFonts w:asciiTheme="minorEastAsia" w:hAnsiTheme="minorEastAsia" w:eastAsiaTheme="minorEastAsia" w:cstheme="minorEastAsia"/>
          <w:lang w:eastAsia="zh-CN"/>
        </w:rPr>
      </w:pPr>
      <w:r>
        <w:rPr>
          <w:rFonts w:hint="eastAsia"/>
          <w:b/>
          <w:lang w:eastAsia="zh-CN"/>
        </w:rPr>
        <w:t>1</w:t>
      </w:r>
      <w:r>
        <w:rPr>
          <w:b/>
          <w:lang w:eastAsia="zh-CN"/>
        </w:rPr>
        <w:t>.</w:t>
      </w:r>
      <w:r>
        <w:rPr>
          <w:rFonts w:hint="eastAsia"/>
          <w:b/>
          <w:lang w:eastAsia="zh-CN"/>
        </w:rPr>
        <w:t>0</w:t>
      </w:r>
      <w:r>
        <w:rPr>
          <w:b/>
          <w:lang w:eastAsia="zh-CN"/>
        </w:rPr>
        <w:t>.</w:t>
      </w:r>
      <w:r>
        <w:rPr>
          <w:rFonts w:hint="eastAsia"/>
          <w:b/>
          <w:lang w:eastAsia="zh-CN"/>
        </w:rPr>
        <w:t>2</w:t>
      </w:r>
      <w:r>
        <w:rPr>
          <w:rFonts w:hint="eastAsia" w:asciiTheme="minorEastAsia" w:hAnsiTheme="minorEastAsia" w:eastAsiaTheme="minorEastAsia" w:cstheme="minorEastAsia"/>
          <w:b/>
          <w:lang w:eastAsia="zh-CN"/>
        </w:rPr>
        <w:t xml:space="preserve"> </w:t>
      </w:r>
      <w:r>
        <w:rPr>
          <w:rFonts w:hint="eastAsia" w:asciiTheme="minorEastAsia" w:hAnsiTheme="minorEastAsia" w:eastAsiaTheme="minorEastAsia" w:cstheme="minorEastAsia"/>
          <w:lang w:eastAsia="zh-CN"/>
        </w:rPr>
        <w:t>本条规定了本标准的适用范围，适用于北京、天津、河北省行政区域内满足京津冀区域协同工程建设标准《绿色建筑评价标准》DB/T29-204-2021规定的民用建筑工程。</w:t>
      </w:r>
    </w:p>
    <w:p>
      <w:pPr>
        <w:ind w:firstLine="408"/>
        <w:rPr>
          <w:b/>
          <w:bCs/>
          <w:lang w:eastAsia="zh-CN"/>
        </w:rPr>
      </w:pPr>
      <w:r>
        <w:rPr>
          <w:b/>
          <w:bCs/>
          <w:lang w:eastAsia="zh-CN"/>
        </w:rPr>
        <w:br w:type="page"/>
      </w:r>
    </w:p>
    <w:p>
      <w:pPr>
        <w:pStyle w:val="2"/>
        <w:spacing w:before="322" w:after="100" w:afterAutospacing="1"/>
        <w:rPr>
          <w:lang w:eastAsia="zh-CN"/>
        </w:rPr>
      </w:pPr>
      <w:bookmarkStart w:id="155" w:name="_Toc162630066"/>
      <w:bookmarkStart w:id="156" w:name="_Toc162630023"/>
      <w:bookmarkStart w:id="157" w:name="_Toc163053315"/>
      <w:bookmarkStart w:id="158" w:name="_Toc163053042"/>
      <w:bookmarkStart w:id="159" w:name="_Toc163057311"/>
      <w:r>
        <w:rPr>
          <w:rFonts w:ascii="Times New Roman" w:hAnsi="Times New Roman"/>
          <w:b/>
          <w:bCs/>
          <w:lang w:eastAsia="zh-CN"/>
        </w:rPr>
        <w:t xml:space="preserve">3  </w:t>
      </w:r>
      <w:r>
        <w:rPr>
          <w:lang w:eastAsia="zh-CN"/>
        </w:rPr>
        <w:t>基本规定</w:t>
      </w:r>
      <w:bookmarkEnd w:id="151"/>
      <w:bookmarkEnd w:id="152"/>
      <w:bookmarkEnd w:id="153"/>
      <w:bookmarkEnd w:id="154"/>
      <w:bookmarkEnd w:id="155"/>
      <w:bookmarkEnd w:id="156"/>
      <w:bookmarkEnd w:id="157"/>
      <w:bookmarkEnd w:id="158"/>
      <w:bookmarkEnd w:id="159"/>
    </w:p>
    <w:p>
      <w:pPr>
        <w:pStyle w:val="4"/>
        <w:rPr>
          <w:rFonts w:ascii="宋体" w:hAnsi="宋体" w:cs="宋体"/>
          <w:kern w:val="0"/>
          <w:lang w:eastAsia="zh-CN"/>
        </w:rPr>
      </w:pPr>
      <w:r>
        <w:rPr>
          <w:b/>
          <w:lang w:eastAsia="zh-CN"/>
        </w:rPr>
        <w:t>3.</w:t>
      </w:r>
      <w:r>
        <w:rPr>
          <w:rFonts w:hint="eastAsia"/>
          <w:b/>
          <w:lang w:eastAsia="zh-CN"/>
        </w:rPr>
        <w:t>0</w:t>
      </w:r>
      <w:r>
        <w:rPr>
          <w:b/>
          <w:lang w:eastAsia="zh-CN"/>
        </w:rPr>
        <w:t xml:space="preserve">.1  </w:t>
      </w:r>
      <w:r>
        <w:rPr>
          <w:rFonts w:hint="eastAsia" w:ascii="宋体" w:hAnsi="宋体" w:cs="宋体"/>
          <w:kern w:val="0"/>
          <w:lang w:eastAsia="zh-CN"/>
        </w:rPr>
        <w:t xml:space="preserve">本条要求按《绿色建筑评价标准》DB/T29-204-2021 进行设计的工程，在验收时应根据设计文件审查结果对绿色建筑技术措施、内容依据本标准进行验收。 </w:t>
      </w:r>
    </w:p>
    <w:p>
      <w:pPr>
        <w:pStyle w:val="8"/>
        <w:snapToGrid/>
        <w:spacing w:before="0"/>
        <w:ind w:left="0" w:firstLine="407"/>
        <w:rPr>
          <w:rFonts w:cs="宋体"/>
          <w:kern w:val="0"/>
          <w:lang w:eastAsia="zh-CN"/>
        </w:rPr>
      </w:pPr>
      <w:r>
        <w:rPr>
          <w:rFonts w:hint="eastAsia" w:cs="宋体"/>
          <w:kern w:val="0"/>
          <w:lang w:eastAsia="zh-CN"/>
        </w:rPr>
        <w:t>京津冀协同标准《绿色建筑评价标准》DB/T29-204-2021 中技术条款分为控制项、评分项、加分项 三类指标项，其中，控制项为强制满足项，评分项和加分项为选择得分项，得分情况因项目而异；评分项和加分项的总得分决定绿色建筑工程的星级等级。</w:t>
      </w:r>
    </w:p>
    <w:p>
      <w:pPr>
        <w:pStyle w:val="8"/>
        <w:snapToGrid/>
        <w:spacing w:before="0"/>
        <w:ind w:left="0" w:firstLine="407"/>
        <w:rPr>
          <w:rFonts w:cs="宋体"/>
          <w:bCs/>
          <w:szCs w:val="32"/>
          <w:lang w:eastAsia="zh-CN"/>
        </w:rPr>
      </w:pPr>
      <w:r>
        <w:rPr>
          <w:rFonts w:hint="eastAsia" w:cs="宋体"/>
          <w:kern w:val="0"/>
          <w:lang w:eastAsia="zh-CN"/>
        </w:rPr>
        <w:t>本标准仅对设计阶段参评的绿色建筑预评价指标给出验收办法，其验收结果将对绿色建筑工程验收结论产生影响</w:t>
      </w:r>
      <w:r>
        <w:rPr>
          <w:rFonts w:hint="eastAsia" w:cs="宋体"/>
          <w:bCs/>
          <w:szCs w:val="32"/>
          <w:lang w:eastAsia="zh-CN"/>
        </w:rPr>
        <w:t>。</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2</w:t>
      </w:r>
      <w:r>
        <w:rPr>
          <w:lang w:eastAsia="zh-CN"/>
        </w:rPr>
        <w:t xml:space="preserve">  </w:t>
      </w:r>
      <w:r>
        <w:rPr>
          <w:rFonts w:hint="eastAsia"/>
          <w:lang w:eastAsia="zh-CN"/>
        </w:rPr>
        <w:t xml:space="preserve">由于材料供应、工艺改变等原因，建筑工程施工中可能需要改变设计，为了避免这些改变影响绿色建筑工程结果，当设计变更或工程洽商涉及绿色建筑设计评价标准相关条款时，需经原设计单位在实施前办理设计变更或工程洽商手续，变更后，应按照变更后的绿色建筑达标情况进行验收。   </w:t>
      </w:r>
    </w:p>
    <w:p>
      <w:pPr>
        <w:ind w:firstLine="407"/>
        <w:rPr>
          <w:lang w:eastAsia="zh-CN"/>
        </w:rPr>
      </w:pPr>
      <w:r>
        <w:rPr>
          <w:rFonts w:hint="eastAsia"/>
          <w:lang w:eastAsia="zh-CN"/>
        </w:rPr>
        <w:t>本条文的设定充分考虑了绿色建筑设计、施工过程中由于各 种外部因素而存在的技术应用变更的实际问题，同时也为了维护已经审查或评价确定的绿色建筑的设计要求和设计品质，保证绿色建筑设计在施工阶段得到落实。</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3</w:t>
      </w:r>
      <w:r>
        <w:rPr>
          <w:rFonts w:hint="eastAsia"/>
          <w:lang w:eastAsia="zh-CN"/>
        </w:rPr>
        <w:t xml:space="preserve">  绿色建筑工程涉及建筑工程的各个方面，因此绿色建筑工程验收的内容以及文件要求也必然与建筑工程以及室外工程的部分内容相一致。为避免相同内容的重复验收，并结合绿色建筑工程涵盖内容的广泛性，涉及绿色建筑工程验收的内容应与建筑工程的各分部、分项工程以及室外工程质量分部分项工程质量同步验收，并采信已有的施工质量验收记录，所以，绿色建筑工程的验收包含了施工过程中的分部分项验收和竣工时的综合验收；将绿色建筑工程验收作为工程竣工备案的前置条件，有利于保证建筑工程除主体工程外，绿化、园林、环保和各项配套设施的绿色性能同步实现。</w:t>
      </w:r>
    </w:p>
    <w:p>
      <w:pPr>
        <w:pStyle w:val="4"/>
        <w:rPr>
          <w:lang w:eastAsia="zh-CN"/>
        </w:rPr>
      </w:pPr>
      <w:r>
        <w:rPr>
          <w:b/>
          <w:lang w:eastAsia="zh-CN"/>
        </w:rPr>
        <w:t>3.</w:t>
      </w:r>
      <w:r>
        <w:rPr>
          <w:rFonts w:hint="eastAsia"/>
          <w:b/>
          <w:lang w:eastAsia="zh-CN"/>
        </w:rPr>
        <w:t>0</w:t>
      </w:r>
      <w:r>
        <w:rPr>
          <w:b/>
          <w:lang w:eastAsia="zh-CN"/>
        </w:rPr>
        <w:t>.</w:t>
      </w:r>
      <w:r>
        <w:rPr>
          <w:rFonts w:hint="eastAsia"/>
          <w:b/>
          <w:lang w:eastAsia="zh-CN"/>
        </w:rPr>
        <w:t>4</w:t>
      </w:r>
      <w:r>
        <w:rPr>
          <w:b/>
          <w:lang w:eastAsia="zh-CN"/>
        </w:rPr>
        <w:t xml:space="preserve">  </w:t>
      </w:r>
      <w:r>
        <w:rPr>
          <w:rFonts w:hint="eastAsia"/>
          <w:lang w:eastAsia="zh-CN"/>
        </w:rPr>
        <w:t>本条给出了绿色建筑工程验收结论应满足的条件；依照《绿色建筑评价标准》DB/T29-204-2021的五大性能体系的具体内容，本标准控制项内容对应《绿色建筑评价标准》DB/T29-204-2021的相关章节的控制项具体内容，这些内容必须满足要求；一般项内容对应《绿色建筑评价标准》DB/T29-204-2021的相关章节的评分项具体内容，这些内容根据项目的自身特点和设计要求，满足《绿色建筑评价标准》DB/T29-204-2021内容中等级规定的每类评价指标的最低得分要求即可；为了方便，在本标准编制中把《绿色建筑评价标准》中的提高与创新项的加分项也列在了一般项中。验收过程中，设计文件达标的控制项和评分项必须都符合本标准要求，方可认为验收合格，否则应限期整改，直到重新验收合格；验收合格是绿色建筑工程达到设计文件中绿色等级要求的必要条件。</w:t>
      </w:r>
    </w:p>
    <w:p>
      <w:pPr>
        <w:ind w:firstLine="0" w:firstLineChars="0"/>
        <w:rPr>
          <w:lang w:eastAsia="zh-CN"/>
        </w:rPr>
      </w:pPr>
      <w:r>
        <w:rPr>
          <w:b/>
          <w:lang w:eastAsia="zh-CN"/>
        </w:rPr>
        <w:t>3.</w:t>
      </w:r>
      <w:r>
        <w:rPr>
          <w:rFonts w:hint="eastAsia"/>
          <w:b/>
          <w:lang w:eastAsia="zh-CN"/>
        </w:rPr>
        <w:t>0</w:t>
      </w:r>
      <w:r>
        <w:rPr>
          <w:b/>
          <w:lang w:eastAsia="zh-CN"/>
        </w:rPr>
        <w:t>.</w:t>
      </w:r>
      <w:r>
        <w:rPr>
          <w:rFonts w:hint="eastAsia"/>
          <w:b/>
          <w:lang w:eastAsia="zh-CN"/>
        </w:rPr>
        <w:t xml:space="preserve">6  </w:t>
      </w:r>
      <w:r>
        <w:rPr>
          <w:lang w:eastAsia="zh-CN"/>
        </w:rPr>
        <w:t>绿色施工是建筑全寿命周期中的一个重要阶段。实施绿色施工，</w:t>
      </w:r>
      <w:r>
        <w:rPr>
          <w:rFonts w:hint="eastAsia"/>
          <w:lang w:eastAsia="zh-CN"/>
        </w:rPr>
        <w:t>需</w:t>
      </w:r>
      <w:r>
        <w:rPr>
          <w:lang w:eastAsia="zh-CN"/>
        </w:rPr>
        <w:t>进行总体方案优化。在规划、设计阶段，</w:t>
      </w:r>
      <w:r>
        <w:rPr>
          <w:rFonts w:hint="eastAsia"/>
          <w:lang w:eastAsia="zh-CN"/>
        </w:rPr>
        <w:t>需</w:t>
      </w:r>
      <w:r>
        <w:rPr>
          <w:lang w:eastAsia="zh-CN"/>
        </w:rPr>
        <w:t>充分考虑绿色施工的总体要求，为绿色施工提供基础条件。实施绿色施工，</w:t>
      </w:r>
      <w:r>
        <w:rPr>
          <w:rFonts w:hint="eastAsia"/>
          <w:lang w:eastAsia="zh-CN"/>
        </w:rPr>
        <w:t>需</w:t>
      </w:r>
      <w:r>
        <w:rPr>
          <w:lang w:eastAsia="zh-CN"/>
        </w:rPr>
        <w:t>对</w:t>
      </w:r>
      <w:r>
        <w:rPr>
          <w:rFonts w:hint="eastAsia"/>
          <w:lang w:eastAsia="zh-CN"/>
        </w:rPr>
        <w:t>绿色建筑工程设计文件中相关内容和措施进行</w:t>
      </w:r>
      <w:r>
        <w:rPr>
          <w:lang w:eastAsia="zh-CN"/>
        </w:rPr>
        <w:t>施工策划、材料采购、现场施工、工程验收等各阶段进行控制，加强对整个施工过程的管理和监督。</w:t>
      </w:r>
    </w:p>
    <w:p>
      <w:pPr>
        <w:pStyle w:val="4"/>
        <w:rPr>
          <w:kern w:val="21"/>
          <w:lang w:eastAsia="zh-CN"/>
        </w:rPr>
      </w:pPr>
      <w:r>
        <w:rPr>
          <w:b/>
          <w:lang w:eastAsia="zh-CN"/>
        </w:rPr>
        <w:t>3.</w:t>
      </w:r>
      <w:r>
        <w:rPr>
          <w:rFonts w:hint="eastAsia"/>
          <w:b/>
          <w:lang w:eastAsia="zh-CN"/>
        </w:rPr>
        <w:t>0</w:t>
      </w:r>
      <w:r>
        <w:rPr>
          <w:b/>
          <w:lang w:eastAsia="zh-CN"/>
        </w:rPr>
        <w:t>.</w:t>
      </w:r>
      <w:r>
        <w:rPr>
          <w:rFonts w:hint="eastAsia"/>
          <w:b/>
          <w:lang w:eastAsia="zh-CN"/>
        </w:rPr>
        <w:t>7</w:t>
      </w:r>
      <w:r>
        <w:rPr>
          <w:b/>
          <w:lang w:eastAsia="zh-CN"/>
        </w:rPr>
        <w:t xml:space="preserve">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第3.2.8条第2款的验收。全装修</w:t>
      </w:r>
      <w:r>
        <w:rPr>
          <w:rFonts w:hint="eastAsia"/>
          <w:lang w:eastAsia="zh-CN"/>
        </w:rPr>
        <w:t>是星级绿色建筑工程达到设计文件中绿色等级要求和验收合格的前置条件。</w:t>
      </w:r>
    </w:p>
    <w:p>
      <w:pPr>
        <w:ind w:firstLine="407"/>
        <w:rPr>
          <w:lang w:eastAsia="zh-CN"/>
        </w:rPr>
      </w:pPr>
      <w:r>
        <w:rPr>
          <w:rFonts w:hint="eastAsia"/>
          <w:lang w:eastAsia="zh-CN"/>
        </w:rPr>
        <w:t>全装修是在交付前，住宅建筑内部墙面、顶面、地面全部铺贴、粉刷完成，门窗、固定家具、设备管线、开关插座及厨房、卫生间固定设施安装到位；公共建筑公共区域为固定面全部铺贴、粉刷完成，水、暖、电、通风等设备全部安装到位。</w:t>
      </w:r>
    </w:p>
    <w:p>
      <w:pPr>
        <w:ind w:firstLine="407"/>
        <w:rPr>
          <w:lang w:eastAsia="zh-CN"/>
        </w:rPr>
      </w:pPr>
      <w:r>
        <w:rPr>
          <w:rFonts w:hint="eastAsia"/>
          <w:lang w:eastAsia="zh-CN"/>
        </w:rPr>
        <w:t>验收重点核查建筑全装修的装修范围和装修配置。装修范围应包括住宅建筑套内区域、公共区域和公共建筑公共区域；装修配置应分别满足各区域的基本配置要求，其选用材料、部品及设备应满足国家现行相关标准及设计要求。</w:t>
      </w:r>
    </w:p>
    <w:p>
      <w:pPr>
        <w:ind w:firstLine="407"/>
        <w:rPr>
          <w:lang w:eastAsia="zh-CN"/>
        </w:rPr>
      </w:pPr>
      <w:r>
        <w:rPr>
          <w:rFonts w:hint="eastAsia"/>
          <w:lang w:eastAsia="zh-CN"/>
        </w:rPr>
        <w:t>特别说明的是：在本标准中，针对</w:t>
      </w:r>
      <w:r>
        <w:rPr>
          <w:rStyle w:val="51"/>
          <w:rFonts w:hint="eastAsia"/>
          <w:lang w:eastAsia="zh-CN"/>
        </w:rPr>
        <w:t>《绿色建筑评价标准》DB/T29-204-2021</w:t>
      </w:r>
      <w:r>
        <w:rPr>
          <w:rFonts w:hint="eastAsia"/>
          <w:kern w:val="21"/>
          <w:lang w:eastAsia="zh-CN"/>
        </w:rPr>
        <w:t>的五大性能体系的验收，每一条目的正文中均提出了检验方法和检查数量，检验方法主要指导建设单位、监理单位、施工单位等相关单位对绿色建筑工程的验收具体内容操作方法；</w:t>
      </w:r>
      <w:r>
        <w:rPr>
          <w:rFonts w:hint="eastAsia"/>
          <w:lang w:eastAsia="zh-CN"/>
        </w:rPr>
        <w:t>检查数量对应检验方法，如检验方法中仅有材料和文件的核查验收，则检查数量中的全数检查专指检验方法中所述材料及文件，如检验方法中不仅有材料和文件的核查验收，而且要求现场检查，则检查数量中的全数检查分为两种要求，一种要求是检验方法中所述材料及文件应全数检查，另一种要求是现场检查也要全数检查；如检查数量中不是全数检查而是提出了一定的检查比例，这种情况是要求检验方法中所述材料及文件应全数检查，现场检查按照本标准检查比例要求检查。</w:t>
      </w:r>
    </w:p>
    <w:p>
      <w:pPr>
        <w:pStyle w:val="4"/>
        <w:rPr>
          <w:lang w:eastAsia="zh-CN"/>
        </w:rPr>
      </w:pPr>
      <w:r>
        <w:rPr>
          <w:b/>
          <w:bCs w:val="0"/>
          <w:lang w:eastAsia="zh-CN"/>
        </w:rPr>
        <w:t>3.</w:t>
      </w:r>
      <w:r>
        <w:rPr>
          <w:rFonts w:hint="eastAsia"/>
          <w:b/>
          <w:bCs w:val="0"/>
          <w:lang w:eastAsia="zh-CN"/>
        </w:rPr>
        <w:t>0</w:t>
      </w:r>
      <w:r>
        <w:rPr>
          <w:b/>
          <w:bCs w:val="0"/>
          <w:lang w:eastAsia="zh-CN"/>
        </w:rPr>
        <w:t>.</w:t>
      </w:r>
      <w:r>
        <w:rPr>
          <w:rFonts w:hint="eastAsia"/>
          <w:b/>
          <w:bCs w:val="0"/>
          <w:lang w:eastAsia="zh-CN"/>
        </w:rPr>
        <w:t>9</w:t>
      </w:r>
      <w:r>
        <w:rPr>
          <w:lang w:eastAsia="zh-CN"/>
        </w:rPr>
        <w:t xml:space="preserve">  </w:t>
      </w:r>
      <w:r>
        <w:rPr>
          <w:rFonts w:hint="eastAsia"/>
          <w:lang w:eastAsia="zh-CN"/>
        </w:rPr>
        <w:t>绿色建筑工程作为建筑工程的重要一环，其验收的程序和组织应遵守现行国家标准《建筑工程施工质量验收统一标准》GB50300对建筑工程的统一要求，由建设单位主持，会同参与工程建设各方共同进行；绿色建筑工程验收记录和是绿色建筑工程验收是否合格的证明文件。</w:t>
      </w:r>
    </w:p>
    <w:p>
      <w:pPr>
        <w:ind w:firstLine="408"/>
        <w:rPr>
          <w:lang w:eastAsia="zh-CN"/>
        </w:rPr>
      </w:pPr>
      <w:bookmarkStart w:id="304" w:name="_GoBack"/>
      <w:bookmarkEnd w:id="304"/>
      <w:r>
        <w:rPr>
          <w:b/>
          <w:lang w:eastAsia="zh-CN"/>
        </w:rPr>
        <w:t>3.</w:t>
      </w:r>
      <w:r>
        <w:rPr>
          <w:rFonts w:hint="eastAsia"/>
          <w:b/>
          <w:lang w:eastAsia="zh-CN"/>
        </w:rPr>
        <w:t>0</w:t>
      </w:r>
      <w:r>
        <w:rPr>
          <w:b/>
          <w:lang w:eastAsia="zh-CN"/>
        </w:rPr>
        <w:t>.</w:t>
      </w:r>
      <w:r>
        <w:rPr>
          <w:rFonts w:hint="eastAsia"/>
          <w:b/>
          <w:lang w:eastAsia="zh-CN"/>
        </w:rPr>
        <w:t xml:space="preserve">10  </w:t>
      </w:r>
      <w:r>
        <w:rPr>
          <w:rFonts w:hint="eastAsia" w:asciiTheme="minorEastAsia" w:hAnsiTheme="minorEastAsia" w:eastAsiaTheme="minorEastAsia" w:cstheme="minorEastAsia"/>
          <w:kern w:val="0"/>
          <w:lang w:eastAsia="zh-CN"/>
        </w:rPr>
        <w:t>绿色建筑工程验收除采信其他分部工程验收资料外，还针对绿色建筑工程的验收提出了各项记录验收表。本条第1、2款作为技术资料纳入各分部分项竣工技术档案中，开展绿色建筑工程验收时作为证明材料进行查看，不纳入绿色工程验收资料进行存档，其余款作为技术资料纳入绿色工程竣工技术档案中，依据项目情况可参考本标准附录表进行填写。</w:t>
      </w:r>
    </w:p>
    <w:p>
      <w:pPr>
        <w:pStyle w:val="2"/>
        <w:spacing w:before="322"/>
        <w:rPr>
          <w:lang w:eastAsia="zh-CN"/>
        </w:rPr>
      </w:pPr>
      <w:r>
        <w:rPr>
          <w:rFonts w:hint="eastAsia" w:ascii="宋体" w:hAnsi="宋体" w:eastAsia="宋体" w:cs="宋体"/>
          <w:bCs/>
          <w:sz w:val="21"/>
          <w:lang w:eastAsia="zh-CN"/>
        </w:rPr>
        <w:br w:type="page"/>
      </w:r>
      <w:bookmarkStart w:id="160" w:name="_Toc162630067"/>
      <w:bookmarkStart w:id="161" w:name="_Toc163053316"/>
      <w:bookmarkStart w:id="162" w:name="_Toc163053043"/>
      <w:bookmarkStart w:id="163" w:name="_Toc14761"/>
      <w:bookmarkStart w:id="164" w:name="_Toc162630024"/>
      <w:bookmarkStart w:id="165" w:name="_Toc163057312"/>
      <w:bookmarkStart w:id="166" w:name="_Toc5113"/>
      <w:bookmarkStart w:id="167" w:name="_Toc2786"/>
      <w:bookmarkStart w:id="168" w:name="_Toc20546"/>
      <w:r>
        <w:rPr>
          <w:rFonts w:hint="eastAsia" w:ascii="Times New Roman" w:hAnsi="Times New Roman"/>
          <w:b/>
          <w:bCs/>
          <w:lang w:eastAsia="zh-CN"/>
        </w:rPr>
        <w:t>4</w:t>
      </w:r>
      <w:r>
        <w:rPr>
          <w:rFonts w:ascii="Times New Roman" w:hAnsi="Times New Roman"/>
          <w:b/>
          <w:bCs/>
          <w:lang w:eastAsia="zh-CN"/>
        </w:rPr>
        <w:t xml:space="preserve"> </w:t>
      </w:r>
      <w:r>
        <w:rPr>
          <w:lang w:eastAsia="zh-CN"/>
        </w:rPr>
        <w:t xml:space="preserve"> </w:t>
      </w:r>
      <w:r>
        <w:rPr>
          <w:rFonts w:hint="eastAsia"/>
          <w:lang w:eastAsia="zh-CN"/>
        </w:rPr>
        <w:t>安全耐久</w:t>
      </w:r>
      <w:bookmarkEnd w:id="160"/>
      <w:bookmarkEnd w:id="161"/>
      <w:bookmarkEnd w:id="162"/>
      <w:bookmarkEnd w:id="163"/>
      <w:bookmarkEnd w:id="164"/>
      <w:bookmarkEnd w:id="165"/>
      <w:bookmarkEnd w:id="166"/>
      <w:bookmarkEnd w:id="167"/>
      <w:bookmarkEnd w:id="168"/>
    </w:p>
    <w:p>
      <w:pPr>
        <w:pStyle w:val="3"/>
        <w:rPr>
          <w:b/>
          <w:bCs/>
          <w:lang w:eastAsia="zh-CN"/>
        </w:rPr>
      </w:pPr>
      <w:bookmarkStart w:id="169" w:name="_Toc163053044"/>
      <w:bookmarkStart w:id="170" w:name="_Toc163053317"/>
      <w:bookmarkStart w:id="171" w:name="_Toc30724"/>
      <w:bookmarkStart w:id="172" w:name="_Toc162630025"/>
      <w:bookmarkStart w:id="173" w:name="_Toc163057313"/>
      <w:bookmarkStart w:id="174" w:name="_Toc162630068"/>
      <w:bookmarkStart w:id="175" w:name="_Toc11946"/>
      <w:bookmarkStart w:id="176" w:name="_Toc27213"/>
      <w:bookmarkStart w:id="177" w:name="_Toc11142"/>
      <w:r>
        <w:rPr>
          <w:rFonts w:hint="eastAsia"/>
          <w:b/>
          <w:bCs/>
          <w:lang w:eastAsia="zh-CN"/>
        </w:rPr>
        <w:t>4</w:t>
      </w:r>
      <w:r>
        <w:rPr>
          <w:b/>
          <w:bCs/>
          <w:lang w:eastAsia="zh-CN"/>
        </w:rPr>
        <w:t xml:space="preserve">.1  </w:t>
      </w:r>
      <w:r>
        <w:rPr>
          <w:rFonts w:hint="eastAsia"/>
          <w:lang w:eastAsia="zh-CN"/>
        </w:rPr>
        <w:t>控制项</w:t>
      </w:r>
      <w:bookmarkEnd w:id="169"/>
      <w:bookmarkEnd w:id="170"/>
      <w:bookmarkEnd w:id="171"/>
      <w:bookmarkEnd w:id="172"/>
      <w:bookmarkEnd w:id="173"/>
      <w:bookmarkEnd w:id="174"/>
      <w:bookmarkEnd w:id="175"/>
      <w:bookmarkEnd w:id="176"/>
      <w:bookmarkEnd w:id="177"/>
    </w:p>
    <w:p>
      <w:pPr>
        <w:pStyle w:val="4"/>
        <w:rPr>
          <w:kern w:val="21"/>
          <w:lang w:eastAsia="zh-CN"/>
        </w:rPr>
      </w:pPr>
      <w:r>
        <w:rPr>
          <w:rFonts w:hint="eastAsia"/>
          <w:b/>
          <w:lang w:eastAsia="zh-CN"/>
        </w:rPr>
        <w:t xml:space="preserve">4.1.1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第4.1.1条的验收，对场地选址做出了验收规定。</w:t>
      </w:r>
    </w:p>
    <w:p>
      <w:pPr>
        <w:ind w:firstLine="407"/>
        <w:rPr>
          <w:lang w:eastAsia="zh-CN"/>
        </w:rPr>
      </w:pPr>
      <w:r>
        <w:rPr>
          <w:rFonts w:hint="eastAsia"/>
          <w:lang w:eastAsia="zh-CN"/>
        </w:rPr>
        <w:t xml:space="preserve"> 地质灾害危险性评估报告应包含场地稳定性及场地工程建设适应性评定内容；电磁辐射应符合现行国家标准《电磁环境控制限值》GB 8702 的规定，核实场地周围有无电磁辐射源，如有，应进行场地电磁辐射检测并提供报告；土壤中氡浓度的控制应符合现行国家现行标准《民用建筑工程室内环境污染控制标准》GB 50325 的有关规定，根据《中国土壤氡概况》的相关划分，对于整体处于土壤氡含量低背景、中背景区域，且工程场地所在地点不存在地质断裂构造的项目，可不提供土壤氡浓度检测报告。</w:t>
      </w:r>
    </w:p>
    <w:p>
      <w:pPr>
        <w:pStyle w:val="4"/>
        <w:rPr>
          <w:kern w:val="21"/>
          <w:lang w:eastAsia="zh-CN"/>
        </w:rPr>
      </w:pPr>
      <w:r>
        <w:rPr>
          <w:rFonts w:hint="eastAsia"/>
          <w:b/>
          <w:lang w:eastAsia="zh-CN"/>
        </w:rPr>
        <w:t xml:space="preserve">4.1.2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第4.1.2条的验收。</w:t>
      </w:r>
    </w:p>
    <w:p>
      <w:pPr>
        <w:ind w:firstLine="407"/>
        <w:rPr>
          <w:lang w:eastAsia="zh-CN"/>
        </w:rPr>
      </w:pPr>
      <w:r>
        <w:rPr>
          <w:rFonts w:hint="eastAsia"/>
          <w:lang w:eastAsia="zh-CN"/>
        </w:rPr>
        <w:t>建筑结构的承载力和建筑使用功能主要涉及安全与耐久，是满足建筑长期使用要求的首要条件，因此结构设计应结合建筑物及场地条件，符合现行国家标准《建筑结构可靠性设计统一标准》GB 50068、《建筑抗震设计规范》GB 50011、《建筑结构荷载规范》GB50009 等相关标准规定。围护结构应与建筑主体结构连接可靠，经过结构验算确定能适应主体结构在地震及各种荷载工况下的承载力与变形要求。设计图中应有完整的围护结构设计大样，明确材料、构件、部品及连接与构造做法，门窗、幕墙的性能参数等要求。</w:t>
      </w:r>
    </w:p>
    <w:p>
      <w:pPr>
        <w:ind w:firstLine="407"/>
        <w:rPr>
          <w:lang w:eastAsia="zh-CN"/>
        </w:rPr>
      </w:pPr>
      <w:r>
        <w:rPr>
          <w:rFonts w:hint="eastAsia"/>
          <w:lang w:eastAsia="zh-CN"/>
        </w:rPr>
        <w:t>门窗、幕墙抗风压性能、气密性能、水密性能进场复验、关键 连接构件进场复验均属于质量验收范畴，门窗及门窗用连接件属于建筑装饰装修分部工程中的门窗分项工程，幕墙及幕墙连接件属于建筑装饰装修分部工程中的幕墙分项工程，外保温用连接件属于建筑节能分部工程中的墙体节能工程分项工程。</w:t>
      </w:r>
    </w:p>
    <w:p>
      <w:pPr>
        <w:pStyle w:val="4"/>
        <w:rPr>
          <w:kern w:val="21"/>
          <w:lang w:eastAsia="zh-CN"/>
        </w:rPr>
      </w:pPr>
      <w:r>
        <w:rPr>
          <w:rFonts w:hint="eastAsia"/>
          <w:b/>
          <w:lang w:eastAsia="zh-CN"/>
        </w:rPr>
        <w:t xml:space="preserve">4.1.3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第4.1.3条的验收。</w:t>
      </w:r>
    </w:p>
    <w:p>
      <w:pPr>
        <w:ind w:firstLine="407"/>
        <w:rPr>
          <w:lang w:eastAsia="zh-CN"/>
        </w:rPr>
      </w:pPr>
      <w:r>
        <w:rPr>
          <w:rFonts w:hint="eastAsia"/>
          <w:lang w:eastAsia="zh-CN"/>
        </w:rPr>
        <w:t>太阳能利用一体化设施、空调室外机位、外墙挑台等外部设施 应与建筑主体结构统一设计、施工，确保连接可靠，并应符合国家现行标准《民用建筑太阳能热水系统应用技术标准》GB50364、《建筑光伏系统应用技术标准》GB/T 51368、《建筑遮阳工程技术规范》JGJ237、《装配式混凝土建筑技术标准》GB/T 51231等现行相关标准的规定，且外部设施的结构构件及其与主体结构的连接应按现行国家标准《建筑结构可靠性设计统一标准》GB 50068，对耐久性极限状态进行验算，并满足国家现行标准规定的室外环境下的构件连接与构造要求。</w:t>
      </w:r>
    </w:p>
    <w:p>
      <w:pPr>
        <w:ind w:firstLine="407"/>
        <w:rPr>
          <w:lang w:eastAsia="zh-CN"/>
        </w:rPr>
      </w:pPr>
      <w:r>
        <w:rPr>
          <w:rFonts w:hint="eastAsia"/>
          <w:lang w:eastAsia="zh-CN"/>
        </w:rPr>
        <w:t>外部设施需要定期检修和维护。当与主体结构不同时施工时，应设预埋件，并在设计文件中明确预埋件的检测验证参数及要求，确保其安全性与耐久性。</w:t>
      </w:r>
    </w:p>
    <w:p>
      <w:pPr>
        <w:pStyle w:val="4"/>
        <w:rPr>
          <w:kern w:val="21"/>
          <w:lang w:eastAsia="zh-CN"/>
        </w:rPr>
      </w:pPr>
      <w:r>
        <w:rPr>
          <w:rFonts w:hint="eastAsia"/>
          <w:b/>
          <w:lang w:eastAsia="zh-CN"/>
        </w:rPr>
        <w:t xml:space="preserve">4.1.4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第4.1.4条的验收。</w:t>
      </w:r>
    </w:p>
    <w:p>
      <w:pPr>
        <w:ind w:firstLine="407"/>
        <w:rPr>
          <w:lang w:eastAsia="zh-CN"/>
        </w:rPr>
      </w:pPr>
      <w:r>
        <w:rPr>
          <w:rFonts w:hint="eastAsia"/>
          <w:lang w:eastAsia="zh-CN"/>
        </w:rPr>
        <w:t>对建筑内部的非结构构件包括非承重墙体、附着于楼屋面结构的构件、装饰构件和部件等。设备指建筑中为建筑使用功能服务的附属机械、电气构件、部件和系统，主要包括电梯、照明和应急电源、通信设备，管道系统、采暖和空气调节系统、烟火监测和消防系统、公用天线等。附属设施包括整体卫生间、橱柜、储物柜等。</w:t>
      </w:r>
    </w:p>
    <w:p>
      <w:pPr>
        <w:ind w:firstLine="407"/>
        <w:rPr>
          <w:lang w:eastAsia="zh-CN"/>
        </w:rPr>
      </w:pPr>
      <w:r>
        <w:rPr>
          <w:rFonts w:hint="eastAsia"/>
          <w:lang w:eastAsia="zh-CN"/>
        </w:rPr>
        <w:t>非结构构件、设备及附属设施等应满足建筑使用安全，与主体结构之间的连接满足承载力验算及国家相关标准规定的构造要求。例如，内填充墙高厚比应满足稳定性计算要求；楼屋面下机电设备的吊杆及连接满足吊挂设备的承载力要求；墙上固定吊柜与墙体连接可靠，连接锚栓满足吊柜预期极限承载力的要求；电 梯与主体结构连接可靠，并满足安全使用要求。</w:t>
      </w:r>
    </w:p>
    <w:p>
      <w:pPr>
        <w:ind w:firstLine="407"/>
        <w:rPr>
          <w:lang w:eastAsia="zh-CN"/>
        </w:rPr>
      </w:pPr>
      <w:r>
        <w:rPr>
          <w:rFonts w:hint="eastAsia"/>
          <w:lang w:eastAsia="zh-CN"/>
        </w:rPr>
        <w:t>适应主体结构的变形，主要指以下几个方面：</w:t>
      </w:r>
    </w:p>
    <w:p>
      <w:pPr>
        <w:ind w:firstLine="407"/>
        <w:rPr>
          <w:lang w:eastAsia="zh-CN"/>
        </w:rPr>
      </w:pPr>
      <w:r>
        <w:rPr>
          <w:rFonts w:hint="eastAsia"/>
          <w:lang w:eastAsia="zh-CN"/>
        </w:rPr>
        <w:t>（1）非结构构件适应主体结构的变形。（2）设备及附属设施适应主体结构变形。</w:t>
      </w:r>
    </w:p>
    <w:p>
      <w:pPr>
        <w:pStyle w:val="4"/>
        <w:rPr>
          <w:kern w:val="21"/>
          <w:lang w:eastAsia="zh-CN"/>
        </w:rPr>
      </w:pPr>
      <w:r>
        <w:rPr>
          <w:rFonts w:hint="eastAsia"/>
          <w:b/>
          <w:lang w:eastAsia="zh-CN"/>
        </w:rPr>
        <w:t xml:space="preserve">4.1.5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4.1.5 条的验收。</w:t>
      </w:r>
    </w:p>
    <w:p>
      <w:pPr>
        <w:ind w:firstLine="407"/>
        <w:rPr>
          <w:lang w:eastAsia="zh-CN"/>
        </w:rPr>
      </w:pPr>
      <w:r>
        <w:rPr>
          <w:rFonts w:hint="eastAsia"/>
          <w:lang w:eastAsia="zh-CN"/>
        </w:rPr>
        <w:t>门窗是实现建筑物理性能的极其重要的功能性构件。设计时外门窗应以满足不同气候及环境条件下的建筑物使用功能要求为目标，明确抗风压性能、水密性能指标和等级，并应符合《建筑节能工程施工质量验收标准》GB50411、《塑料门窗工程技术规程》JGJ 103、《铝合金门窗工程技术规范》JGJ 214、《民用建筑节能门窗工程技术标准》DB/T 29-164 等现行有关标准的规定。</w:t>
      </w:r>
    </w:p>
    <w:p>
      <w:pPr>
        <w:ind w:firstLine="407"/>
        <w:rPr>
          <w:lang w:eastAsia="zh-CN"/>
        </w:rPr>
      </w:pPr>
      <w:r>
        <w:rPr>
          <w:rFonts w:hint="eastAsia"/>
          <w:lang w:eastAsia="zh-CN"/>
        </w:rPr>
        <w:t>本条重点强调建筑外门窗各构件的连接设计及安装施工牢固。门窗设计时，各构件及连接应具有足够的刚度、承载力和一定的变形协调能力，且要求施工安装牢固，否则容易因抗风压变形过大导致水密性不足，引起渗水，也可能因连接失效导致窗扇脱落等问题。在门窗安装施工过程中，应严格按照设计要求、门窗施工工法和相关验收标准要求进行施工，门窗构件之间连接及门窗四周与围护结构的连接要可靠、密封应完整、连续，确保外门窗本体及其与洞口的结合部位严密。</w:t>
      </w:r>
    </w:p>
    <w:p>
      <w:pPr>
        <w:ind w:firstLine="407"/>
        <w:rPr>
          <w:lang w:eastAsia="zh-CN"/>
        </w:rPr>
      </w:pPr>
      <w:r>
        <w:rPr>
          <w:rFonts w:hint="eastAsia"/>
          <w:lang w:eastAsia="zh-CN"/>
        </w:rPr>
        <w:t>建设单位应委托第三方检测机构按照设计要求和《建筑外门窗气密、水密、抗风压性能检测方法》GB/T 7106 进行外门窗三性见证复验检测，并提供复验报告：当对门窗工程质量有怀疑时，可建议建设单位委托第三方检测机构现场进行抗风压及水密性能验证。</w:t>
      </w:r>
    </w:p>
    <w:p>
      <w:pPr>
        <w:ind w:firstLine="407"/>
        <w:rPr>
          <w:lang w:eastAsia="zh-CN"/>
        </w:rPr>
      </w:pPr>
      <w:r>
        <w:rPr>
          <w:rFonts w:hint="eastAsia"/>
          <w:lang w:eastAsia="zh-CN"/>
        </w:rPr>
        <w:t>外门窗的检测与验收还应符合国家现行标准《建筑门窗工程检测技术规程》JGJ/T 205、《建筑装饰装修工程质量验收标准》GB50210 及《民用建筑节能门窗工程技术标准》DB/T 29-164 等有关标准的规定。</w:t>
      </w:r>
    </w:p>
    <w:p>
      <w:pPr>
        <w:ind w:firstLine="407"/>
        <w:rPr>
          <w:lang w:eastAsia="zh-CN"/>
        </w:rPr>
      </w:pPr>
      <w:r>
        <w:rPr>
          <w:rFonts w:hint="eastAsia"/>
          <w:lang w:eastAsia="zh-CN"/>
        </w:rPr>
        <w:t>门窗三性进场复验属于质量验收范畴，属于建筑装饰装修分部工程中的门窗分项工程。</w:t>
      </w:r>
    </w:p>
    <w:p>
      <w:pPr>
        <w:pStyle w:val="4"/>
        <w:rPr>
          <w:kern w:val="21"/>
          <w:lang w:eastAsia="zh-CN"/>
        </w:rPr>
      </w:pPr>
      <w:r>
        <w:rPr>
          <w:rFonts w:hint="eastAsia"/>
          <w:b/>
          <w:lang w:eastAsia="zh-CN"/>
        </w:rPr>
        <w:t xml:space="preserve">4.1.6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4.1.6 条的验收。</w:t>
      </w:r>
    </w:p>
    <w:p>
      <w:pPr>
        <w:ind w:firstLine="407"/>
        <w:rPr>
          <w:lang w:eastAsia="zh-CN"/>
        </w:rPr>
      </w:pPr>
      <w:r>
        <w:rPr>
          <w:rFonts w:hint="eastAsia"/>
          <w:lang w:eastAsia="zh-CN"/>
        </w:rPr>
        <w:t>为避免水蒸气透过墙体或顶棚，使隔壁房间或住户受潮气影响，导致诸如墙体发霉、破坏装修效果（壁纸脱落、发霉，涂料层起鼓、粉化，地板变形等）等情况发生，要求所有卫生间、浴室墙、地面做防水层，墙面、顶棚均做防潮处理。</w:t>
      </w:r>
    </w:p>
    <w:p>
      <w:pPr>
        <w:pStyle w:val="4"/>
        <w:rPr>
          <w:kern w:val="21"/>
          <w:lang w:eastAsia="zh-CN"/>
        </w:rPr>
      </w:pPr>
      <w:r>
        <w:rPr>
          <w:rFonts w:hint="eastAsia"/>
          <w:b/>
          <w:lang w:eastAsia="zh-CN"/>
        </w:rPr>
        <w:t xml:space="preserve">4.1.7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4.1.7 条的验收。</w:t>
      </w:r>
    </w:p>
    <w:p>
      <w:pPr>
        <w:ind w:firstLine="407"/>
        <w:rPr>
          <w:lang w:eastAsia="zh-CN"/>
        </w:rPr>
      </w:pPr>
      <w:r>
        <w:rPr>
          <w:rFonts w:hint="eastAsia"/>
          <w:lang w:eastAsia="zh-CN"/>
        </w:rPr>
        <w:t>在发生突发事件时，疏散和救护民畅非常重要，必须在场地和建筑设计中考虑到对策和措施。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GB 50016、《防灾避难场所设计规范》GB 51143 等对安全疏散和避难、应急交通的相关要求。本条重在强调保持通行空间路线畅通、视线清晰，不应有挑台（花池）、机电箱、消火栓箱、杂物设置等占用走廊、疏散通道的设计，防止对人员活动、步行交通、消防疏散埋下安全隐患。</w:t>
      </w:r>
    </w:p>
    <w:p>
      <w:pPr>
        <w:pStyle w:val="4"/>
        <w:rPr>
          <w:kern w:val="21"/>
          <w:lang w:eastAsia="zh-CN"/>
        </w:rPr>
      </w:pPr>
      <w:r>
        <w:rPr>
          <w:rFonts w:hint="eastAsia"/>
          <w:b/>
          <w:lang w:eastAsia="zh-CN"/>
        </w:rPr>
        <w:t xml:space="preserve">4.1.8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4.1.8 条的验收。</w:t>
      </w:r>
    </w:p>
    <w:p>
      <w:pPr>
        <w:ind w:firstLine="407"/>
        <w:rPr>
          <w:lang w:eastAsia="zh-CN"/>
        </w:rPr>
      </w:pPr>
      <w:r>
        <w:rPr>
          <w:rFonts w:hint="eastAsia"/>
          <w:lang w:eastAsia="zh-CN"/>
        </w:rPr>
        <w:t>根据现行国家标准《安全标志及其使用导则》GB 2894，安全标志分为禁止标志、警告标志、指令标志和提示标志四类。本条所述是指具有警示和引导功能的安全标志，应在场地及建筑公共场所和其他有必要提醒人们注意安全的场所显著位置上设置。</w:t>
      </w:r>
    </w:p>
    <w:p>
      <w:pPr>
        <w:ind w:firstLine="407"/>
        <w:rPr>
          <w:lang w:eastAsia="zh-CN"/>
        </w:rPr>
      </w:pPr>
      <w:r>
        <w:rPr>
          <w:rFonts w:hint="eastAsia"/>
          <w:lang w:eastAsia="zh-CN"/>
        </w:rPr>
        <w:t>设置显著、醒目的安全警示标志，能够起到提醒建筑使用者注意安全的作用。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pPr>
        <w:ind w:firstLine="407"/>
        <w:rPr>
          <w:lang w:eastAsia="zh-CN"/>
        </w:rPr>
      </w:pPr>
      <w:r>
        <w:rPr>
          <w:rFonts w:hint="eastAsia"/>
          <w:lang w:eastAsia="zh-CN"/>
        </w:rPr>
        <w:t>设置安全引导指示标志，包括人行导向标志、紧急出口标志、 避险处标志（如有）、应急避难场所标志（如有）、急救点标志、报警点标志等，以及其他促进建筑安全使用的引导标志等。比如紧急出口标志，一般设置于便于安全疏散的紧急出口处，结合方向箭头设置于通向紧急出口的通道、楼梯口等处。</w:t>
      </w:r>
    </w:p>
    <w:p>
      <w:pPr>
        <w:ind w:firstLine="408"/>
        <w:rPr>
          <w:b/>
          <w:bCs/>
          <w:lang w:eastAsia="zh-CN"/>
        </w:rPr>
      </w:pPr>
      <w:bookmarkStart w:id="178" w:name="_Toc25085"/>
      <w:bookmarkStart w:id="179" w:name="_Toc25677"/>
      <w:bookmarkStart w:id="180" w:name="_Toc5668"/>
      <w:r>
        <w:rPr>
          <w:b/>
          <w:bCs/>
          <w:lang w:eastAsia="zh-CN"/>
        </w:rPr>
        <w:br w:type="page"/>
      </w:r>
    </w:p>
    <w:p>
      <w:pPr>
        <w:pStyle w:val="3"/>
        <w:rPr>
          <w:lang w:eastAsia="zh-CN"/>
        </w:rPr>
      </w:pPr>
      <w:bookmarkStart w:id="181" w:name="_Toc162630026"/>
      <w:bookmarkStart w:id="182" w:name="_Toc163053045"/>
      <w:bookmarkStart w:id="183" w:name="_Toc163053318"/>
      <w:bookmarkStart w:id="184" w:name="_Toc163057314"/>
      <w:bookmarkStart w:id="185" w:name="_Toc3112"/>
      <w:bookmarkStart w:id="186" w:name="_Toc162630069"/>
      <w:r>
        <w:rPr>
          <w:b/>
          <w:bCs/>
          <w:lang w:eastAsia="zh-CN"/>
        </w:rPr>
        <w:t xml:space="preserve">4.2  </w:t>
      </w:r>
      <w:r>
        <w:rPr>
          <w:rFonts w:hint="eastAsia"/>
          <w:lang w:eastAsia="zh-CN"/>
        </w:rPr>
        <w:t>一般项</w:t>
      </w:r>
      <w:bookmarkEnd w:id="178"/>
      <w:bookmarkEnd w:id="179"/>
      <w:bookmarkEnd w:id="180"/>
      <w:bookmarkEnd w:id="181"/>
      <w:bookmarkEnd w:id="182"/>
      <w:bookmarkEnd w:id="183"/>
      <w:bookmarkEnd w:id="184"/>
      <w:bookmarkEnd w:id="185"/>
      <w:bookmarkEnd w:id="186"/>
    </w:p>
    <w:p>
      <w:pPr>
        <w:pStyle w:val="4"/>
        <w:rPr>
          <w:kern w:val="21"/>
          <w:lang w:eastAsia="zh-CN"/>
        </w:rPr>
      </w:pPr>
      <w:r>
        <w:rPr>
          <w:rFonts w:hint="eastAsia"/>
          <w:b/>
          <w:lang w:eastAsia="zh-CN"/>
        </w:rPr>
        <w:t xml:space="preserve">4.2.1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第4.2.1条的验收。</w:t>
      </w:r>
    </w:p>
    <w:p>
      <w:pPr>
        <w:ind w:firstLine="407"/>
        <w:rPr>
          <w:lang w:eastAsia="zh-CN"/>
        </w:rPr>
      </w:pPr>
      <w:r>
        <w:rPr>
          <w:rFonts w:hint="eastAsia"/>
          <w:lang w:eastAsia="zh-CN"/>
        </w:rPr>
        <w:t>采用基于性能的抗震设计并合理提高建筑的抗震性能。结构应尽量采用平面、竖向规则的方案，满足抗震概念设计并科学合理设定抗震性能目标；投资允许时，建筑也可适当提高抗震性能，基于性能的抗震设计详见《建筑抗震设计规范》GB50011。建筑形体优先选择规则、简单的造型，避免因此导致结构超限，提高结构复杂程度，进而增加工程材料用量。</w:t>
      </w:r>
    </w:p>
    <w:p>
      <w:pPr>
        <w:pStyle w:val="4"/>
        <w:rPr>
          <w:kern w:val="21"/>
          <w:lang w:eastAsia="zh-CN"/>
        </w:rPr>
      </w:pPr>
      <w:r>
        <w:rPr>
          <w:rFonts w:hint="eastAsia"/>
          <w:b/>
          <w:lang w:eastAsia="zh-CN"/>
        </w:rPr>
        <w:t xml:space="preserve">4.2.2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4.2.2 条的验收。</w:t>
      </w:r>
    </w:p>
    <w:p>
      <w:pPr>
        <w:pStyle w:val="4"/>
        <w:rPr>
          <w:kern w:val="21"/>
          <w:lang w:eastAsia="zh-CN"/>
        </w:rPr>
      </w:pPr>
      <w:r>
        <w:rPr>
          <w:rFonts w:hint="eastAsia"/>
          <w:b/>
          <w:lang w:eastAsia="zh-CN"/>
        </w:rPr>
        <w:t xml:space="preserve">4.2.3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4.2.3 条的验收。</w:t>
      </w:r>
    </w:p>
    <w:p>
      <w:pPr>
        <w:pStyle w:val="4"/>
        <w:rPr>
          <w:kern w:val="21"/>
          <w:lang w:eastAsia="zh-CN"/>
        </w:rPr>
      </w:pPr>
      <w:r>
        <w:rPr>
          <w:rFonts w:hint="eastAsia"/>
          <w:b/>
          <w:lang w:eastAsia="zh-CN"/>
        </w:rPr>
        <w:t xml:space="preserve">4.2.4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4.2.4 条的验收。</w:t>
      </w:r>
    </w:p>
    <w:p>
      <w:pPr>
        <w:ind w:firstLine="407"/>
        <w:rPr>
          <w:lang w:eastAsia="zh-CN"/>
        </w:rPr>
      </w:pPr>
      <w:r>
        <w:rPr>
          <w:rFonts w:hint="eastAsia"/>
          <w:lang w:eastAsia="zh-CN"/>
        </w:rPr>
        <w:t>建筑防滑地面工程对于保证人身安全至关重要。光亮、光滑的室内地面，因雨雪天气造成的室外湿滑地面和浴室、厕所等湿滑地面极易导致伤害事故。按现行行业标准《建筑地面工程防滑技术规程》JGJ/T  331 的规定，Aw、Bw、Cw、Dw 分别表示潮湿地面防滑安全程度为高级、中高级、中级、低级，Ad、Bd、Cd、Dd 分别表示干态地面防滑安全程度为高级、中高级、中级、低级。应按照设计文件出具具体的防滑设计部位及防滑设计规范依据及防滑安装等级要求。</w:t>
      </w:r>
    </w:p>
    <w:p>
      <w:pPr>
        <w:pStyle w:val="4"/>
        <w:rPr>
          <w:kern w:val="21"/>
          <w:lang w:eastAsia="zh-CN"/>
        </w:rPr>
      </w:pPr>
      <w:r>
        <w:rPr>
          <w:rFonts w:hint="eastAsia"/>
          <w:b/>
          <w:lang w:eastAsia="zh-CN"/>
        </w:rPr>
        <w:t xml:space="preserve">4.2.5  </w:t>
      </w:r>
      <w:r>
        <w:rPr>
          <w:rFonts w:hint="eastAsia"/>
          <w:kern w:val="21"/>
          <w:lang w:eastAsia="zh-CN"/>
        </w:rPr>
        <w:t>本条对应于《绿色建筑评价标准》DB/T29-204-2021 第4.2.5条的验收，对建筑场地内交通安全状况做出了验收规定。</w:t>
      </w:r>
    </w:p>
    <w:p>
      <w:pPr>
        <w:ind w:firstLine="407"/>
        <w:rPr>
          <w:lang w:eastAsia="zh-CN"/>
        </w:rPr>
      </w:pPr>
      <w:r>
        <w:rPr>
          <w:rFonts w:hint="eastAsia"/>
          <w:lang w:eastAsia="zh-CN"/>
        </w:rPr>
        <w:t>机动车、非机动车一般采用混流的布置方式，大型公共建设项目以及人员聚集场所一般要求设置人车分流措施，宜单独设置步行道。竣工验收应重点按照设计图纸要求，对步行道的连续性、路面防滑、无障碍系统设置、照明及导向标识等设施，逐项检查。</w:t>
      </w:r>
    </w:p>
    <w:p>
      <w:pPr>
        <w:ind w:firstLine="407"/>
        <w:rPr>
          <w:kern w:val="21"/>
          <w:lang w:eastAsia="zh-CN"/>
        </w:rPr>
      </w:pPr>
      <w:r>
        <w:rPr>
          <w:rFonts w:hint="eastAsia"/>
          <w:lang w:eastAsia="zh-CN"/>
        </w:rPr>
        <w:t>夜间行人的不安全感和实际存在的危险与道路等行人设施的照度水平和照明质量密切相关。步行和自行车交通系统照明应以路面平均照度、路面最小照度和垂直照度为验收指标，其照明标准值应不低于现行行业标准《城市道路照明设计标准》CJJ 45 的有关要求</w:t>
      </w:r>
      <w:r>
        <w:rPr>
          <w:rFonts w:hint="eastAsia"/>
          <w:kern w:val="21"/>
          <w:lang w:eastAsia="zh-CN"/>
        </w:rPr>
        <w:t>。</w:t>
      </w:r>
    </w:p>
    <w:p>
      <w:pPr>
        <w:pStyle w:val="4"/>
        <w:rPr>
          <w:kern w:val="21"/>
          <w:lang w:eastAsia="zh-CN"/>
        </w:rPr>
      </w:pPr>
      <w:r>
        <w:rPr>
          <w:rFonts w:hint="eastAsia"/>
          <w:b/>
          <w:lang w:eastAsia="zh-CN"/>
        </w:rPr>
        <w:t xml:space="preserve">4.2.6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4.2.6 条的验收。</w:t>
      </w:r>
    </w:p>
    <w:p>
      <w:pPr>
        <w:ind w:firstLine="407"/>
        <w:rPr>
          <w:lang w:eastAsia="zh-CN"/>
        </w:rPr>
      </w:pPr>
      <w:r>
        <w:rPr>
          <w:rFonts w:hint="eastAsia"/>
          <w:lang w:eastAsia="zh-CN"/>
        </w:rPr>
        <w:t>本条旨在鼓励采取措施提升建筑适变性，有利于使用空间功能转换和改造再利用。</w:t>
      </w:r>
    </w:p>
    <w:p>
      <w:pPr>
        <w:ind w:firstLine="407"/>
        <w:rPr>
          <w:lang w:eastAsia="zh-CN"/>
        </w:rPr>
      </w:pPr>
      <w:r>
        <w:rPr>
          <w:rFonts w:hint="eastAsia"/>
          <w:lang w:eastAsia="zh-CN"/>
        </w:rPr>
        <w:t>第2款，根据国家标准《装配式建筑评价标准》GB/T51129的规定，管线分离是指将设备与管线设置在结构系统之外的方式。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目的。装配式建筑采用 SI 体系，即支撑体 S（Skeleton）和填充体 I（Infill）相分离的建筑体系，验收时可认为实现了建筑主体结构与建筑设备管线分离，其他可采取的技术措施包括：</w:t>
      </w:r>
    </w:p>
    <w:p>
      <w:pPr>
        <w:ind w:firstLine="407"/>
        <w:rPr>
          <w:lang w:eastAsia="zh-CN"/>
        </w:rPr>
      </w:pPr>
      <w:r>
        <w:rPr>
          <w:rFonts w:hint="eastAsia"/>
          <w:lang w:eastAsia="zh-CN"/>
        </w:rPr>
        <w:t>（1） 墙体与管线分离，采用轻质隔墙或双面贴面墙。双层贴面墙的墙内侧设置装饰壁板，架空空间用来安装铺设电气管线、开关、插座使用：对外墙侧架空空间可同时整合内保温工艺：</w:t>
      </w:r>
    </w:p>
    <w:p>
      <w:pPr>
        <w:ind w:firstLine="407"/>
        <w:rPr>
          <w:lang w:eastAsia="zh-CN"/>
        </w:rPr>
      </w:pPr>
      <w:r>
        <w:rPr>
          <w:rFonts w:hint="eastAsia"/>
          <w:lang w:eastAsia="zh-CN"/>
        </w:rPr>
        <w:t>（2） 设公共管井，集中布置设备主管线。卫生间架空地面上设同层排水，设双层天棚等措施，方便设备管线的铺设：</w:t>
      </w:r>
    </w:p>
    <w:p>
      <w:pPr>
        <w:ind w:firstLine="407"/>
        <w:rPr>
          <w:lang w:eastAsia="zh-CN"/>
        </w:rPr>
      </w:pPr>
      <w:r>
        <w:rPr>
          <w:rFonts w:hint="eastAsia"/>
          <w:lang w:eastAsia="zh-CN"/>
        </w:rPr>
        <w:t>（3） 室内地板下面采用次级结构支撑，或者卫生间设架空地面上设同层排水，设双层天棚等措施，方便设备管线的铺设。对公共建筑，也可直接在结构天棚下合理布置管线，采用明装方式。</w:t>
      </w:r>
    </w:p>
    <w:p>
      <w:pPr>
        <w:ind w:firstLine="407"/>
        <w:rPr>
          <w:lang w:eastAsia="zh-CN"/>
        </w:rPr>
      </w:pPr>
      <w:r>
        <w:rPr>
          <w:rFonts w:hint="eastAsia"/>
          <w:lang w:eastAsia="zh-CN"/>
        </w:rPr>
        <w:t>第3款，建筑功能或空间变化相适应的设备设施布置方式或控制方式，既能够提升室内空间的弹性利用，也能够提高建筑使用时的灵活度。比如家具、电器与隔墙相结合，满足不同分隔空间的使用需求：或采用智能控制方式，实现设备设施的升降、移动、隐藏等功能，满足某一空间的多样化使用需求：还可以采用可拆分构件或模块化布置方式，实现同一构件在不同需求下的功能互换，或同一构件在不同空间的功能复制。具体实施可表现为：</w:t>
      </w:r>
    </w:p>
    <w:p>
      <w:pPr>
        <w:ind w:firstLine="407"/>
        <w:rPr>
          <w:lang w:eastAsia="zh-CN"/>
        </w:rPr>
      </w:pPr>
      <w:r>
        <w:rPr>
          <w:rFonts w:hint="eastAsia"/>
          <w:lang w:eastAsia="zh-CN"/>
        </w:rPr>
        <w:t>（1）平面布置时，设备设施的布置及控制方式满足建筑空间适变后要求，无需大改造即可满足使用舒适性及安全要求：如层内或户内水、强弱电、采暖通风等坚井及分户计量控制箱位置的不改变即可满足建筑适变的要求：</w:t>
      </w:r>
    </w:p>
    <w:p>
      <w:pPr>
        <w:ind w:firstLine="407"/>
        <w:rPr>
          <w:kern w:val="21"/>
          <w:lang w:eastAsia="zh-CN"/>
        </w:rPr>
      </w:pPr>
      <w:r>
        <w:rPr>
          <w:rFonts w:hint="eastAsia"/>
          <w:lang w:eastAsia="zh-CN"/>
        </w:rPr>
        <w:t>（2）设备空间模数化设计，设备设施模块化布置，便于拆卸、更换、互换等，包括整体厨卫、标准尺寸的电梯等</w:t>
      </w:r>
      <w:r>
        <w:rPr>
          <w:rFonts w:hint="eastAsia"/>
          <w:kern w:val="21"/>
          <w:lang w:eastAsia="zh-CN"/>
        </w:rPr>
        <w:t>。</w:t>
      </w:r>
    </w:p>
    <w:p>
      <w:pPr>
        <w:pStyle w:val="4"/>
        <w:rPr>
          <w:kern w:val="21"/>
          <w:lang w:eastAsia="zh-CN"/>
        </w:rPr>
      </w:pPr>
      <w:r>
        <w:rPr>
          <w:rFonts w:hint="eastAsia"/>
          <w:b/>
          <w:lang w:eastAsia="zh-CN"/>
        </w:rPr>
        <w:t xml:space="preserve">4.2.7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第4.2.7条验收。</w:t>
      </w:r>
    </w:p>
    <w:p>
      <w:pPr>
        <w:ind w:firstLine="407"/>
        <w:rPr>
          <w:lang w:eastAsia="zh-CN"/>
        </w:rPr>
      </w:pPr>
      <w:r>
        <w:rPr>
          <w:rFonts w:hint="eastAsia"/>
          <w:lang w:eastAsia="zh-CN"/>
        </w:rPr>
        <w:t>第一款主要是对管材、管线、管件提出的验收要求，全数均要求耐腐蚀、抗老化、耐久性能好。室内给水系统，可优先采用铜管、不锈钢管、综合性能好的塑料管道，同时应符合现行国家标准《建筑给水排水设计规范》GB 50015对给水系统管材选用规定。所采用的产品均应符合现行有关产品标准的要求，并对全数产品相关检测报告进行检查验收。</w:t>
      </w:r>
    </w:p>
    <w:p>
      <w:pPr>
        <w:ind w:firstLine="407"/>
        <w:rPr>
          <w:lang w:eastAsia="zh-CN"/>
        </w:rPr>
      </w:pPr>
      <w:r>
        <w:rPr>
          <w:rFonts w:hint="eastAsia"/>
          <w:lang w:eastAsia="zh-CN"/>
        </w:rPr>
        <w:t>第二款主要是对建筑的各种五金配件、管道阀门、开关龙头等活动配件部分提出的验收要求，并且需要对全数产品相关检测报告进行检查验收。水嘴寿命达到 GB 18145、GB/T 24293、CJ/T 194、QB/T 1334、QB/T 2806、QB/T 4000 等适用产品标准要求的 1.2 倍，阀门寿命达到 GB/T 12227、GB/T 12229、GB/T 12230 等适用产品标准要求的 1.5 倍。</w:t>
      </w:r>
    </w:p>
    <w:p>
      <w:pPr>
        <w:pStyle w:val="4"/>
        <w:rPr>
          <w:kern w:val="21"/>
          <w:lang w:eastAsia="zh-CN"/>
        </w:rPr>
      </w:pPr>
      <w:r>
        <w:rPr>
          <w:rFonts w:hint="eastAsia"/>
          <w:b/>
          <w:lang w:eastAsia="zh-CN"/>
        </w:rPr>
        <w:t xml:space="preserve">4.2.8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第4.2.8条的验收，对提高建筑结构与材料的耐久性方面做出了规定。</w:t>
      </w:r>
    </w:p>
    <w:p>
      <w:pPr>
        <w:ind w:firstLine="407"/>
        <w:rPr>
          <w:lang w:eastAsia="zh-CN"/>
        </w:rPr>
      </w:pPr>
      <w:r>
        <w:rPr>
          <w:rFonts w:hint="eastAsia"/>
          <w:lang w:eastAsia="zh-CN"/>
        </w:rPr>
        <w:t>结构设计应满足现行国家标准《建筑结构可靠性设计统一标准》GB500068的要求。</w:t>
      </w:r>
    </w:p>
    <w:p>
      <w:pPr>
        <w:ind w:firstLine="407"/>
        <w:rPr>
          <w:lang w:eastAsia="zh-CN"/>
        </w:rPr>
      </w:pPr>
      <w:r>
        <w:rPr>
          <w:rFonts w:hint="eastAsia"/>
          <w:lang w:eastAsia="zh-CN"/>
        </w:rPr>
        <w:t>按100年进行耐久性设计，可在造价提高有限的情况下提高结构综合性能，减少后期检测维修工程量。</w:t>
      </w:r>
    </w:p>
    <w:p>
      <w:pPr>
        <w:ind w:firstLine="407"/>
        <w:rPr>
          <w:lang w:eastAsia="zh-CN"/>
        </w:rPr>
      </w:pPr>
      <w:r>
        <w:rPr>
          <w:rFonts w:hint="eastAsia"/>
          <w:lang w:eastAsia="zh-CN"/>
        </w:rPr>
        <w:t>高耐久性混凝土指满足设计要求下，结构具体应用环境（如盐碱地等），对抗渗性能、抗硫酸盐侵蚀性能、抗氯离子渗透性能、抗碳化性能及早期抗裂性能等耐久性指标提出合理要求的混凝土。各项混凝土耐久性指标的检测与试验应按现行国家标准《普通混凝土长期性能和耐久性能试验方法标准》GB/T 50082的规定执行，测试结果应按现行行业标准《混凝土耐久性检验评定标准》JGJ/T 193的规定进行性能等级划分。</w:t>
      </w:r>
    </w:p>
    <w:p>
      <w:pPr>
        <w:ind w:firstLine="407"/>
        <w:rPr>
          <w:lang w:eastAsia="zh-CN"/>
        </w:rPr>
      </w:pPr>
      <w:r>
        <w:rPr>
          <w:rFonts w:hint="eastAsia"/>
          <w:lang w:eastAsia="zh-CN"/>
        </w:rPr>
        <w:t>耐候结构钢是指符合现行国家标准《耐候结构钢》GB/T 4171要求的钢材；耐候型防腐涂料是指符合现行行业标准《建筑用钢结构防腐涂料》JG/T 224的Ⅱ型面漆和长效型底漆。</w:t>
      </w:r>
    </w:p>
    <w:p>
      <w:pPr>
        <w:pStyle w:val="4"/>
        <w:rPr>
          <w:kern w:val="21"/>
          <w:lang w:eastAsia="zh-CN"/>
        </w:rPr>
      </w:pPr>
      <w:r>
        <w:rPr>
          <w:rFonts w:hint="eastAsia"/>
          <w:b/>
          <w:lang w:eastAsia="zh-CN"/>
        </w:rPr>
        <w:t xml:space="preserve">4.2.9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4.2.9 条的验收。</w:t>
      </w:r>
    </w:p>
    <w:p>
      <w:pPr>
        <w:pStyle w:val="2"/>
        <w:spacing w:before="322" w:after="100" w:afterAutospacing="1"/>
        <w:rPr>
          <w:lang w:eastAsia="zh-CN"/>
        </w:rPr>
      </w:pPr>
      <w:r>
        <w:rPr>
          <w:rFonts w:hint="eastAsia" w:ascii="宋体" w:hAnsi="宋体" w:eastAsia="宋体" w:cs="宋体"/>
          <w:bCs/>
          <w:sz w:val="21"/>
          <w:lang w:eastAsia="zh-CN"/>
        </w:rPr>
        <w:br w:type="page"/>
      </w:r>
      <w:bookmarkStart w:id="187" w:name="_Toc4497"/>
      <w:bookmarkStart w:id="188" w:name="_Toc7406"/>
      <w:bookmarkStart w:id="189" w:name="_Toc25173"/>
      <w:bookmarkStart w:id="190" w:name="_Toc162630027"/>
      <w:bookmarkStart w:id="191" w:name="_Toc163053319"/>
      <w:bookmarkStart w:id="192" w:name="_Toc27820"/>
      <w:bookmarkStart w:id="193" w:name="_Toc163053046"/>
      <w:bookmarkStart w:id="194" w:name="_Toc162630070"/>
      <w:bookmarkStart w:id="195" w:name="_Toc163057315"/>
      <w:r>
        <w:rPr>
          <w:rFonts w:hint="eastAsia" w:ascii="Times New Roman" w:hAnsi="Times New Roman"/>
          <w:lang w:eastAsia="zh-CN"/>
        </w:rPr>
        <w:t>5  健康舒适</w:t>
      </w:r>
      <w:bookmarkEnd w:id="187"/>
      <w:bookmarkEnd w:id="188"/>
      <w:bookmarkEnd w:id="189"/>
      <w:bookmarkEnd w:id="190"/>
      <w:bookmarkEnd w:id="191"/>
      <w:bookmarkEnd w:id="192"/>
      <w:bookmarkEnd w:id="193"/>
      <w:bookmarkEnd w:id="194"/>
      <w:bookmarkEnd w:id="195"/>
    </w:p>
    <w:p>
      <w:pPr>
        <w:pStyle w:val="3"/>
        <w:rPr>
          <w:b/>
          <w:bCs/>
          <w:lang w:eastAsia="zh-CN"/>
        </w:rPr>
      </w:pPr>
      <w:bookmarkStart w:id="196" w:name="_Toc13508"/>
      <w:bookmarkStart w:id="197" w:name="_Toc163057316"/>
      <w:bookmarkStart w:id="198" w:name="_Toc9098"/>
      <w:bookmarkStart w:id="199" w:name="_Toc162630028"/>
      <w:bookmarkStart w:id="200" w:name="_Toc162630071"/>
      <w:bookmarkStart w:id="201" w:name="_Toc163053047"/>
      <w:bookmarkStart w:id="202" w:name="_Toc18076"/>
      <w:bookmarkStart w:id="203" w:name="_Toc26461"/>
      <w:bookmarkStart w:id="204" w:name="_Toc163053320"/>
      <w:r>
        <w:rPr>
          <w:rFonts w:hint="eastAsia"/>
          <w:b/>
          <w:bCs/>
          <w:lang w:eastAsia="zh-CN"/>
        </w:rPr>
        <w:t>5</w:t>
      </w:r>
      <w:r>
        <w:rPr>
          <w:b/>
          <w:bCs/>
          <w:lang w:eastAsia="zh-CN"/>
        </w:rPr>
        <w:t xml:space="preserve">.1  </w:t>
      </w:r>
      <w:r>
        <w:rPr>
          <w:rFonts w:hint="eastAsia"/>
          <w:lang w:eastAsia="zh-CN"/>
        </w:rPr>
        <w:t>控制项</w:t>
      </w:r>
      <w:bookmarkEnd w:id="196"/>
      <w:bookmarkEnd w:id="197"/>
      <w:bookmarkEnd w:id="198"/>
      <w:bookmarkEnd w:id="199"/>
      <w:bookmarkEnd w:id="200"/>
      <w:bookmarkEnd w:id="201"/>
      <w:bookmarkEnd w:id="202"/>
      <w:bookmarkEnd w:id="203"/>
      <w:bookmarkEnd w:id="204"/>
    </w:p>
    <w:p>
      <w:pPr>
        <w:pStyle w:val="4"/>
        <w:rPr>
          <w:kern w:val="21"/>
          <w:lang w:eastAsia="zh-CN"/>
        </w:rPr>
      </w:pPr>
      <w:r>
        <w:rPr>
          <w:rFonts w:hint="eastAsia"/>
          <w:b/>
          <w:lang w:eastAsia="zh-CN"/>
        </w:rPr>
        <w:t xml:space="preserve">5.1.1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5.1.1 条的验收。</w:t>
      </w:r>
    </w:p>
    <w:p>
      <w:pPr>
        <w:ind w:firstLine="407"/>
        <w:rPr>
          <w:lang w:eastAsia="zh-CN"/>
        </w:rPr>
      </w:pPr>
      <w:r>
        <w:rPr>
          <w:rFonts w:hint="eastAsia"/>
          <w:lang w:eastAsia="zh-CN"/>
        </w:rPr>
        <w:t>验收核查的建筑专业及装饰装修施工图设计文件应包括装修材料种类、用量使用说明等。考虑新风系统、空气净化系统等设备对室内空气质量的影响时，应核查暖通专业相关设备参数的设计要求。</w:t>
      </w:r>
    </w:p>
    <w:p>
      <w:pPr>
        <w:ind w:firstLine="407"/>
        <w:rPr>
          <w:lang w:eastAsia="zh-CN"/>
        </w:rPr>
      </w:pPr>
      <w:r>
        <w:rPr>
          <w:rFonts w:hint="eastAsia"/>
          <w:lang w:eastAsia="zh-CN"/>
        </w:rPr>
        <w:t>本条验收前，应进行室内空气质量污染物浓度检测并提供相应报告，室内空气质量检测数量应选取每栋单体建筑中具有代表性的典型房间进行采样检测，采样和检验方法应符合现行国家标准《室内空气质量标准》GB/T18883的相关规定，采样的房间数量不少于房间总数的5%，且每个单体建筑不少于3间。</w:t>
      </w:r>
    </w:p>
    <w:p>
      <w:pPr>
        <w:ind w:firstLine="407"/>
        <w:rPr>
          <w:lang w:eastAsia="zh-CN"/>
        </w:rPr>
      </w:pPr>
      <w:r>
        <w:rPr>
          <w:rFonts w:hint="eastAsia"/>
          <w:lang w:eastAsia="zh-CN"/>
        </w:rPr>
        <w:t>非全装修绿色建筑工程的室内空气质量验收按照现行国家标准《民用建筑工程室内环境污染控制标准》GB 50325 的有关要求进行，核查室内空气质量检测报告，检测报告符合标准规定即可直接验收通过。</w:t>
      </w:r>
    </w:p>
    <w:p>
      <w:pPr>
        <w:ind w:firstLine="407"/>
        <w:rPr>
          <w:lang w:eastAsia="zh-CN"/>
        </w:rPr>
      </w:pPr>
      <w:r>
        <w:rPr>
          <w:rFonts w:hint="eastAsia"/>
          <w:lang w:eastAsia="zh-CN"/>
        </w:rPr>
        <w:t>验收核查的建筑专业及装饰装修施工图设计文件应包括装修材料种类、用量使用说明等。</w:t>
      </w:r>
    </w:p>
    <w:p>
      <w:pPr>
        <w:ind w:firstLine="407"/>
        <w:rPr>
          <w:kern w:val="21"/>
          <w:lang w:eastAsia="zh-CN"/>
        </w:rPr>
      </w:pPr>
      <w:r>
        <w:rPr>
          <w:rFonts w:hint="eastAsia"/>
          <w:lang w:eastAsia="zh-CN"/>
        </w:rPr>
        <w:t>吸烟及二手烟对人健康同样会造成较大的危害，根据《公共场所卫生管理条例实施细则》（国家卫健委第 8 号令）等相关要求，本条规定建筑室内和建筑主出入口处禁止吸烟，并设置禁烟标志。本条所述的建筑室内，主要指的是公共建筑室内和住宅建筑内的公共区域。</w:t>
      </w:r>
    </w:p>
    <w:p>
      <w:pPr>
        <w:pStyle w:val="4"/>
        <w:rPr>
          <w:lang w:eastAsia="zh-CN"/>
        </w:rPr>
      </w:pPr>
      <w:r>
        <w:rPr>
          <w:rFonts w:hint="eastAsia"/>
          <w:b/>
          <w:lang w:eastAsia="zh-CN"/>
        </w:rPr>
        <w:t xml:space="preserve">5.1.2  </w:t>
      </w:r>
      <w:r>
        <w:rPr>
          <w:rFonts w:hint="eastAsia"/>
          <w:kern w:val="21"/>
          <w:lang w:eastAsia="zh-CN"/>
        </w:rPr>
        <w:t>本条对应于</w:t>
      </w:r>
      <w:r>
        <w:rPr>
          <w:rStyle w:val="51"/>
          <w:rFonts w:hint="eastAsia"/>
          <w:bCs/>
          <w:lang w:eastAsia="zh-CN"/>
        </w:rPr>
        <w:t>《绿色建筑评价标准》DB/T29-204-2021</w:t>
      </w:r>
      <w:r>
        <w:rPr>
          <w:rFonts w:hint="eastAsia"/>
          <w:lang w:eastAsia="zh-CN"/>
        </w:rPr>
        <w:t>第5.1.2条。</w:t>
      </w:r>
    </w:p>
    <w:p>
      <w:pPr>
        <w:ind w:firstLine="407"/>
        <w:rPr>
          <w:lang w:eastAsia="zh-CN"/>
        </w:rPr>
      </w:pPr>
      <w:r>
        <w:rPr>
          <w:rFonts w:hint="eastAsia"/>
          <w:lang w:eastAsia="zh-CN"/>
        </w:rPr>
        <w:t>设置机械排风，保证厨房和卫生间设置于建筑单元（或户型）负压侧；同时，可以对不同功能房间保证一定压差，避免气味或污染物串通到室内其他空间。还应注意其取风口和排风口的位置，避免短路或污染。</w:t>
      </w:r>
    </w:p>
    <w:p>
      <w:pPr>
        <w:ind w:firstLine="407"/>
        <w:rPr>
          <w:lang w:eastAsia="zh-CN"/>
        </w:rPr>
      </w:pPr>
      <w:r>
        <w:rPr>
          <w:rFonts w:hint="eastAsia"/>
          <w:lang w:eastAsia="zh-CN"/>
        </w:rPr>
        <w:t>其他措施还包括安装止回排气阀、防倒灌风帽等。止回排气阀的各零件部品表面应平整，不应有裂缝、压坑及明显的凹凸、锤痕、毛刺、孔洞等缺陷。</w:t>
      </w:r>
    </w:p>
    <w:p>
      <w:pPr>
        <w:ind w:firstLine="407"/>
        <w:rPr>
          <w:strike/>
          <w:lang w:eastAsia="zh-CN"/>
        </w:rPr>
      </w:pPr>
    </w:p>
    <w:p>
      <w:pPr>
        <w:pStyle w:val="4"/>
        <w:rPr>
          <w:kern w:val="21"/>
          <w:lang w:eastAsia="zh-CN"/>
        </w:rPr>
      </w:pPr>
      <w:r>
        <w:rPr>
          <w:rFonts w:hint="eastAsia"/>
          <w:b/>
          <w:lang w:eastAsia="zh-CN"/>
        </w:rPr>
        <w:t xml:space="preserve">5.1.3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w:t>
      </w:r>
      <w:r>
        <w:rPr>
          <w:kern w:val="21"/>
          <w:lang w:eastAsia="zh-CN"/>
        </w:rPr>
        <w:t>5.1.3</w:t>
      </w:r>
      <w:r>
        <w:rPr>
          <w:rFonts w:hint="eastAsia"/>
          <w:kern w:val="21"/>
          <w:lang w:eastAsia="zh-CN"/>
        </w:rPr>
        <w:t>条验收。</w:t>
      </w:r>
    </w:p>
    <w:p>
      <w:pPr>
        <w:ind w:firstLine="407"/>
        <w:rPr>
          <w:lang w:eastAsia="zh-CN"/>
        </w:rPr>
      </w:pPr>
      <w:r>
        <w:rPr>
          <w:rFonts w:hint="eastAsia"/>
          <w:lang w:eastAsia="zh-CN"/>
        </w:rPr>
        <w:t>建筑生活饮用水用水点出水水质的常规指标应符合现行国家标准《生活饮用水卫生标准》</w:t>
      </w:r>
      <w:r>
        <w:rPr>
          <w:lang w:eastAsia="zh-CN"/>
        </w:rPr>
        <w:t xml:space="preserve">GB 5749 </w:t>
      </w:r>
      <w:r>
        <w:rPr>
          <w:rFonts w:hint="eastAsia"/>
          <w:lang w:eastAsia="zh-CN"/>
        </w:rPr>
        <w:t>的规定。查阅市政供水的水质检测报告，报告要求包含全部常规指标（可用同一水源邻近项目一年以内的水质检测报告代替）；查看包含生活饮用水水质要求的文件。</w:t>
      </w:r>
      <w:r>
        <w:rPr>
          <w:lang w:eastAsia="zh-CN"/>
        </w:rPr>
        <w:t xml:space="preserve"> </w:t>
      </w:r>
    </w:p>
    <w:p>
      <w:pPr>
        <w:ind w:firstLine="407"/>
        <w:rPr>
          <w:lang w:eastAsia="zh-CN"/>
        </w:rPr>
      </w:pPr>
      <w:r>
        <w:rPr>
          <w:rFonts w:hint="eastAsia"/>
          <w:lang w:eastAsia="zh-CN"/>
        </w:rPr>
        <w:t>水池、水箱等储水设施的设计与运行管理应符合现行国家标准《二次供水设施卫生规范》</w:t>
      </w:r>
      <w:r>
        <w:rPr>
          <w:lang w:eastAsia="zh-CN"/>
        </w:rPr>
        <w:t>GB 17051</w:t>
      </w:r>
      <w:r>
        <w:rPr>
          <w:rFonts w:hint="eastAsia"/>
          <w:lang w:eastAsia="zh-CN"/>
        </w:rPr>
        <w:t>的要求。</w:t>
      </w:r>
    </w:p>
    <w:p>
      <w:pPr>
        <w:ind w:firstLine="407"/>
        <w:rPr>
          <w:lang w:eastAsia="zh-CN"/>
        </w:rPr>
      </w:pPr>
      <w:r>
        <w:rPr>
          <w:rFonts w:hint="eastAsia"/>
          <w:lang w:eastAsia="zh-CN"/>
        </w:rPr>
        <w:t>查看包含对卫生器具和地漏水封的产品说明的文件。选用构造内自带水封的便器，应满足现行国家标准《卫生陶瓷》</w:t>
      </w:r>
      <w:r>
        <w:rPr>
          <w:lang w:eastAsia="zh-CN"/>
        </w:rPr>
        <w:t>GB 6952</w:t>
      </w:r>
      <w:r>
        <w:rPr>
          <w:rFonts w:hint="eastAsia"/>
          <w:lang w:eastAsia="zh-CN"/>
        </w:rPr>
        <w:t>和现行行业标准《节水型生活用水器具》</w:t>
      </w:r>
      <w:r>
        <w:rPr>
          <w:lang w:eastAsia="zh-CN"/>
        </w:rPr>
        <w:t>CJT 164</w:t>
      </w:r>
      <w:r>
        <w:rPr>
          <w:rFonts w:hint="eastAsia"/>
          <w:lang w:eastAsia="zh-CN"/>
        </w:rPr>
        <w:t>的规定。</w:t>
      </w:r>
      <w:r>
        <w:rPr>
          <w:lang w:eastAsia="zh-CN"/>
        </w:rPr>
        <w:t>产品证明材料应包含便器构造自带水封的要求或图示，并明确其水封深度不得小于50mm，且不能采用活动机械密封替代水封。</w:t>
      </w:r>
    </w:p>
    <w:p>
      <w:pPr>
        <w:ind w:firstLine="407"/>
        <w:rPr>
          <w:kern w:val="21"/>
          <w:lang w:eastAsia="zh-CN"/>
        </w:rPr>
      </w:pPr>
      <w:r>
        <w:rPr>
          <w:rFonts w:hint="eastAsia"/>
          <w:lang w:eastAsia="zh-CN"/>
        </w:rPr>
        <w:t>查看包含非传统水源管道和设备标识设置说明的文件。</w:t>
      </w:r>
      <w:r>
        <w:rPr>
          <w:lang w:eastAsia="zh-CN"/>
        </w:rPr>
        <w:t>应满足现行国家标准《建筑中水设计标准》GB 50336、《建筑给水排水与节水通用规范》GB 55020的相关规定。</w:t>
      </w:r>
      <w:r>
        <w:rPr>
          <w:rFonts w:hint="eastAsia"/>
          <w:lang w:eastAsia="zh-CN"/>
        </w:rPr>
        <w:t>建筑内非传统水源管道及设备的标识设置可参考现行国家标准《工业管道的基本识别色、识别符号和安全标识》</w:t>
      </w:r>
      <w:r>
        <w:rPr>
          <w:lang w:eastAsia="zh-CN"/>
        </w:rPr>
        <w:t>GB 7231</w:t>
      </w:r>
      <w:r>
        <w:rPr>
          <w:rFonts w:hint="eastAsia"/>
          <w:lang w:eastAsia="zh-CN"/>
        </w:rPr>
        <w:t>、《建筑给水排水及采暖工程施工质量验收规范》</w:t>
      </w:r>
      <w:r>
        <w:rPr>
          <w:lang w:eastAsia="zh-CN"/>
        </w:rPr>
        <w:t xml:space="preserve">GB 50242 </w:t>
      </w:r>
      <w:r>
        <w:rPr>
          <w:rFonts w:hint="eastAsia"/>
          <w:lang w:eastAsia="zh-CN"/>
        </w:rPr>
        <w:t>中的相关要求。</w:t>
      </w:r>
    </w:p>
    <w:p>
      <w:pPr>
        <w:pStyle w:val="4"/>
        <w:rPr>
          <w:kern w:val="21"/>
          <w:lang w:eastAsia="zh-CN"/>
        </w:rPr>
      </w:pPr>
      <w:r>
        <w:rPr>
          <w:rFonts w:hint="eastAsia"/>
          <w:b/>
          <w:lang w:eastAsia="zh-CN"/>
        </w:rPr>
        <w:t xml:space="preserve">5.1.4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第5.1.4条验收。</w:t>
      </w:r>
    </w:p>
    <w:p>
      <w:pPr>
        <w:ind w:firstLine="407"/>
        <w:rPr>
          <w:lang w:eastAsia="zh-CN"/>
        </w:rPr>
      </w:pPr>
      <w:r>
        <w:rPr>
          <w:rFonts w:hint="eastAsia"/>
          <w:lang w:eastAsia="zh-CN"/>
        </w:rPr>
        <w:t>本条验收前，应进行室内噪声级检测并提供相应检测报告。按照《民用建筑隔声设计规范》GB 50118-2010附录A规定的方法对建筑室内背景噪声布点检测。</w:t>
      </w:r>
    </w:p>
    <w:p>
      <w:pPr>
        <w:ind w:firstLine="407"/>
        <w:rPr>
          <w:lang w:eastAsia="zh-CN"/>
        </w:rPr>
      </w:pPr>
      <w:r>
        <w:rPr>
          <w:rFonts w:hint="eastAsia"/>
          <w:lang w:eastAsia="zh-CN"/>
        </w:rPr>
        <w:t>应进行分户墙（隔墙）、楼板、外墙+外窗的隔声性能和楼板撞击声隔声性能检测，并提供相应报告。对于公共建筑的某些区域，如办公建筑中的大空间、开放办公空间等的围护结构隔声性能没有明确要求的空间，可不作验收要求。</w:t>
      </w:r>
    </w:p>
    <w:p>
      <w:pPr>
        <w:ind w:firstLine="407"/>
        <w:rPr>
          <w:lang w:eastAsia="zh-CN"/>
        </w:rPr>
      </w:pPr>
      <w:r>
        <w:rPr>
          <w:rFonts w:hint="eastAsia"/>
          <w:lang w:eastAsia="zh-CN"/>
        </w:rPr>
        <w:t> 主要建筑构件的隔声性能实验室检测应依据现行国家标准《建筑外窗空气声隔声性能分级及检测方法》GB/T 8485、《声学建筑和建筑构件隔声测量 第3部分：建筑构件空气声隔声的实验室测量》GB/T 19889.3、《声学建筑和建筑构件隔声测量 第6部分：楼板撞击声隔声的实验室测量》GB/T 19889.6、《建筑隔声评价标准》GB/T 50121等标准的相关要求；建筑室内主要功能房间的分户墙（隔墙）空气声隔声性能的现场检测方法应依据 《声学建筑和建筑构件隔声测量 第4部分：房间之间空气声隔声的现场测量》GB/T 19889.4-2005、《声学建筑和建筑构件隔声测量第5部分：外墙构件和外墙空气声隔声的现场测量》GB/T 19889.5-2006、《建筑隔声评价标准》GB/T 50121等标准的相关要求。对于预制墙板等成品构件，也可提供隔声性能型式检验报告或产品认证报告作为验收材料。</w:t>
      </w:r>
    </w:p>
    <w:p>
      <w:pPr>
        <w:ind w:firstLine="407"/>
        <w:rPr>
          <w:lang w:eastAsia="zh-CN"/>
        </w:rPr>
      </w:pPr>
      <w:r>
        <w:rPr>
          <w:rFonts w:hint="eastAsia"/>
          <w:lang w:eastAsia="zh-CN"/>
        </w:rPr>
        <w:t>室内噪声级检测应涵盖每栋建筑的各类主要功能房间，选取具有代表性的典型房间进行检测，检测的房间数量不应少于房间总数量的 5%，且每个单栋建筑中同一功能类型房间的检 测数量不应少于 3 间，若房间总数量少于 3 间，应全数检测。</w:t>
      </w:r>
    </w:p>
    <w:p>
      <w:pPr>
        <w:ind w:firstLine="407"/>
        <w:rPr>
          <w:lang w:eastAsia="zh-CN"/>
        </w:rPr>
      </w:pPr>
      <w:r>
        <w:rPr>
          <w:rFonts w:hint="eastAsia"/>
          <w:lang w:eastAsia="zh-CN"/>
        </w:rPr>
        <w:t>室内空气声隔声性能和楼板撞击声隔声性能现场检测应涵盖每栋建筑的各类主要房间类型，应选取具有代表性的典型房间进行检测，检测的数量不应少于房间总数的2%，且每个单体建筑中同一功能类型房间的检测数量不应少于1间。</w:t>
      </w:r>
    </w:p>
    <w:p>
      <w:pPr>
        <w:pStyle w:val="4"/>
        <w:rPr>
          <w:kern w:val="21"/>
          <w:lang w:eastAsia="zh-CN"/>
        </w:rPr>
      </w:pPr>
      <w:r>
        <w:rPr>
          <w:rFonts w:hint="eastAsia"/>
          <w:b/>
          <w:lang w:eastAsia="zh-CN"/>
        </w:rPr>
        <w:t xml:space="preserve">5.1.5  </w:t>
      </w:r>
      <w:r>
        <w:rPr>
          <w:rFonts w:hint="eastAsia"/>
          <w:kern w:val="21"/>
          <w:lang w:eastAsia="zh-CN"/>
        </w:rPr>
        <w:t>本条对应于《绿色建筑评价标准》DB/T29-204-2021第5.1.5条，对室内照明产品的选用和照明质量的验收作出了规定。</w:t>
      </w:r>
    </w:p>
    <w:p>
      <w:pPr>
        <w:ind w:firstLine="407"/>
        <w:rPr>
          <w:lang w:eastAsia="zh-CN"/>
        </w:rPr>
      </w:pPr>
      <w:r>
        <w:rPr>
          <w:rFonts w:hint="eastAsia"/>
          <w:lang w:eastAsia="zh-CN"/>
        </w:rPr>
        <w:t>主要方法为查阅照明计算书、现场检测报告、产品说明书及产品检测报告（包括灯具光度、色度、光生物安全及频闪等指标），核查照明现场检测报告中室内照度、眩光值、一般显色指数等相关参数是否满足设计要求。</w:t>
      </w:r>
    </w:p>
    <w:p>
      <w:pPr>
        <w:pStyle w:val="4"/>
        <w:rPr>
          <w:kern w:val="21"/>
          <w:lang w:eastAsia="zh-CN"/>
        </w:rPr>
      </w:pPr>
      <w:r>
        <w:rPr>
          <w:rFonts w:hint="eastAsia"/>
          <w:b/>
          <w:lang w:eastAsia="zh-CN"/>
        </w:rPr>
        <w:t xml:space="preserve">5.1.6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第5.1.6条。</w:t>
      </w:r>
    </w:p>
    <w:p>
      <w:pPr>
        <w:ind w:firstLine="407"/>
        <w:rPr>
          <w:strike/>
          <w:lang w:eastAsia="zh-CN"/>
        </w:rPr>
      </w:pPr>
      <w:r>
        <w:rPr>
          <w:rFonts w:hint="eastAsia"/>
          <w:lang w:eastAsia="zh-CN"/>
        </w:rPr>
        <w:t>室内温、湿度检测、新风量检测、二氧化碳浓度检测方法及数量应满足《公共建筑节能检测标准》JGJ/T177的要求。</w:t>
      </w:r>
    </w:p>
    <w:p>
      <w:pPr>
        <w:pStyle w:val="4"/>
        <w:rPr>
          <w:kern w:val="21"/>
          <w:lang w:eastAsia="zh-CN"/>
        </w:rPr>
      </w:pPr>
      <w:r>
        <w:rPr>
          <w:rFonts w:hint="eastAsia"/>
          <w:b/>
          <w:lang w:eastAsia="zh-CN"/>
        </w:rPr>
        <w:t xml:space="preserve">5.1.7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5.1.7条的验收。</w:t>
      </w:r>
    </w:p>
    <w:p>
      <w:pPr>
        <w:pStyle w:val="4"/>
        <w:rPr>
          <w:kern w:val="21"/>
          <w:lang w:eastAsia="zh-CN"/>
        </w:rPr>
      </w:pPr>
      <w:r>
        <w:rPr>
          <w:rFonts w:hint="eastAsia"/>
          <w:b/>
          <w:lang w:eastAsia="zh-CN"/>
        </w:rPr>
        <w:t xml:space="preserve">5.1.8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第5.1.8条。</w:t>
      </w:r>
    </w:p>
    <w:p>
      <w:pPr>
        <w:ind w:firstLine="407"/>
        <w:rPr>
          <w:lang w:eastAsia="zh-CN"/>
        </w:rPr>
      </w:pPr>
      <w:r>
        <w:rPr>
          <w:rFonts w:hint="eastAsia"/>
          <w:lang w:eastAsia="zh-CN"/>
        </w:rPr>
        <w:t xml:space="preserve">对于未采用集中供暖空调系统的建筑，应具备满足个性化热舒适需求的可独立控制的热环境调节装置或功能。可独立控制的热环境调节装置包括多联机、分体空调、吊扇等个性化舒适装置等。 </w:t>
      </w:r>
    </w:p>
    <w:p>
      <w:pPr>
        <w:ind w:firstLine="407"/>
        <w:rPr>
          <w:kern w:val="21"/>
          <w:lang w:eastAsia="zh-CN"/>
        </w:rPr>
      </w:pPr>
      <w:r>
        <w:rPr>
          <w:rFonts w:hint="eastAsia"/>
          <w:lang w:eastAsia="zh-CN"/>
        </w:rPr>
        <w:t>对于采用分体空调的建筑，本条可视为通过验收。</w:t>
      </w:r>
    </w:p>
    <w:p>
      <w:pPr>
        <w:pStyle w:val="4"/>
        <w:rPr>
          <w:kern w:val="21"/>
          <w:lang w:eastAsia="zh-CN"/>
        </w:rPr>
      </w:pPr>
      <w:r>
        <w:rPr>
          <w:rFonts w:hint="eastAsia"/>
          <w:b/>
          <w:lang w:eastAsia="zh-CN"/>
        </w:rPr>
        <w:t xml:space="preserve">5.1.9  </w:t>
      </w:r>
      <w:r>
        <w:rPr>
          <w:rFonts w:hint="eastAsia"/>
          <w:kern w:val="21"/>
          <w:lang w:eastAsia="zh-CN"/>
        </w:rPr>
        <w:t>本条对应于《绿色建筑评价标准》DB/T29-204-2021第5.1.9条的验收。</w:t>
      </w:r>
    </w:p>
    <w:p>
      <w:pPr>
        <w:ind w:firstLine="407"/>
        <w:rPr>
          <w:lang w:eastAsia="zh-CN"/>
        </w:rPr>
      </w:pPr>
      <w:r>
        <w:rPr>
          <w:rFonts w:hint="eastAsia"/>
          <w:lang w:eastAsia="zh-CN"/>
        </w:rPr>
        <w:t>对地下车库的一氧化碳浓度监测装置和联动控制系统设计作出了验收规定。地下车库空气流通不好，容易导致有害气体浓度过大，对人体造成伤害。有地下车库的建筑，车库设置与排风设备联动的一氧化碳检测装置，超过一定的量值时即报警并启动排风系统。所设定的量值可参考现行国家标准《工作场所有害因素职业接触限值 第1部分：化学有害因素》GBZ 2.1等相关标准的规定。智能化专业设置有建筑设备监控系统时，此系统可设计在建筑设备监控系统中，也可设计在电气专业施工图中，如智能化专业未设置建筑设备监控系统，此系统应设计在电气专业施工图中。</w:t>
      </w:r>
    </w:p>
    <w:p>
      <w:pPr>
        <w:pStyle w:val="7"/>
        <w:ind w:firstLine="813"/>
        <w:rPr>
          <w:lang w:eastAsia="zh-CN"/>
        </w:rPr>
      </w:pPr>
    </w:p>
    <w:p>
      <w:pPr>
        <w:pStyle w:val="3"/>
        <w:rPr>
          <w:lang w:eastAsia="zh-CN"/>
        </w:rPr>
      </w:pPr>
      <w:bookmarkStart w:id="205" w:name="_Toc163053321"/>
      <w:bookmarkStart w:id="206" w:name="_Toc15061"/>
      <w:bookmarkStart w:id="207" w:name="_Toc20767"/>
      <w:bookmarkStart w:id="208" w:name="_Toc162630029"/>
      <w:bookmarkStart w:id="209" w:name="_Toc162630072"/>
      <w:bookmarkStart w:id="210" w:name="_Toc30746"/>
      <w:bookmarkStart w:id="211" w:name="_Toc22614"/>
      <w:bookmarkStart w:id="212" w:name="_Toc163057317"/>
      <w:bookmarkStart w:id="213" w:name="_Toc163053048"/>
      <w:r>
        <w:rPr>
          <w:rFonts w:hint="eastAsia"/>
          <w:b/>
          <w:bCs/>
          <w:lang w:eastAsia="zh-CN"/>
        </w:rPr>
        <w:t>5</w:t>
      </w:r>
      <w:r>
        <w:rPr>
          <w:b/>
          <w:bCs/>
          <w:lang w:eastAsia="zh-CN"/>
        </w:rPr>
        <w:t xml:space="preserve">.2  </w:t>
      </w:r>
      <w:r>
        <w:rPr>
          <w:rFonts w:hint="eastAsia"/>
          <w:lang w:eastAsia="zh-CN"/>
        </w:rPr>
        <w:t>一般项</w:t>
      </w:r>
      <w:bookmarkEnd w:id="205"/>
      <w:bookmarkEnd w:id="206"/>
      <w:bookmarkEnd w:id="207"/>
      <w:bookmarkEnd w:id="208"/>
      <w:bookmarkEnd w:id="209"/>
      <w:bookmarkEnd w:id="210"/>
      <w:bookmarkEnd w:id="211"/>
      <w:bookmarkEnd w:id="212"/>
      <w:bookmarkEnd w:id="213"/>
    </w:p>
    <w:p>
      <w:pPr>
        <w:pStyle w:val="4"/>
        <w:rPr>
          <w:kern w:val="21"/>
          <w:lang w:eastAsia="zh-CN"/>
        </w:rPr>
      </w:pPr>
      <w:r>
        <w:rPr>
          <w:rFonts w:hint="eastAsia"/>
          <w:b/>
          <w:lang w:eastAsia="zh-CN"/>
        </w:rPr>
        <w:t xml:space="preserve">5.2.1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5.2.1 条的验收。</w:t>
      </w:r>
    </w:p>
    <w:p>
      <w:pPr>
        <w:ind w:firstLine="407"/>
        <w:rPr>
          <w:lang w:eastAsia="zh-CN"/>
        </w:rPr>
      </w:pPr>
      <w:r>
        <w:rPr>
          <w:rFonts w:hint="eastAsia"/>
          <w:lang w:eastAsia="zh-CN"/>
        </w:rPr>
        <w:t>本条验收前，应进行室内空气质量污染物浓度检测并提供相应报告，室内空气质量检测数量应选取每栋单体建筑中具有代表性的典型房间进行采样检测，采样和检验方法应符合现行国家标准《室内空气质量标准》GB/T18883的相关规定，采样的房间数量不少于房间总数的5%，且每个单体建筑不少于3间。</w:t>
      </w:r>
    </w:p>
    <w:p>
      <w:pPr>
        <w:ind w:firstLine="407"/>
        <w:rPr>
          <w:lang w:eastAsia="zh-CN"/>
        </w:rPr>
      </w:pPr>
      <w:r>
        <w:rPr>
          <w:rFonts w:hint="eastAsia"/>
          <w:lang w:eastAsia="zh-CN"/>
        </w:rPr>
        <w:t>项目验收时尚未投入使用，应对室内PM2.5和PM10的年平均浓度进行估算；可通过建筑设计因素（门窗渗透风量、新风量、净化设备效率、室内源等）及室外颗粒物水平（建筑所在地近1年环境大气监测数据）进行建筑室内颗粒物浓度估算，计算方法可参考现行行业标准《公共建筑室内空气质量控制设计标准》JGJ/T 461中室内空气质量设计计算的相关规定。</w:t>
      </w:r>
    </w:p>
    <w:p>
      <w:pPr>
        <w:pStyle w:val="4"/>
        <w:rPr>
          <w:kern w:val="21"/>
          <w:lang w:eastAsia="zh-CN"/>
        </w:rPr>
      </w:pPr>
      <w:r>
        <w:rPr>
          <w:rFonts w:hint="eastAsia"/>
          <w:b/>
          <w:lang w:eastAsia="zh-CN"/>
        </w:rPr>
        <w:t xml:space="preserve">5.2.2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第5.2.2 条的验收。</w:t>
      </w:r>
    </w:p>
    <w:p>
      <w:pPr>
        <w:pStyle w:val="4"/>
        <w:rPr>
          <w:kern w:val="21"/>
          <w:lang w:eastAsia="zh-CN"/>
        </w:rPr>
      </w:pPr>
      <w:r>
        <w:rPr>
          <w:rFonts w:hint="eastAsia"/>
          <w:b/>
          <w:lang w:eastAsia="zh-CN"/>
        </w:rPr>
        <w:t xml:space="preserve">5.2.3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w:t>
      </w:r>
      <w:r>
        <w:rPr>
          <w:kern w:val="21"/>
          <w:lang w:eastAsia="zh-CN"/>
        </w:rPr>
        <w:t>5.2.3</w:t>
      </w:r>
      <w:r>
        <w:rPr>
          <w:rFonts w:hint="eastAsia"/>
          <w:kern w:val="21"/>
          <w:lang w:eastAsia="zh-CN"/>
        </w:rPr>
        <w:t>条验收。</w:t>
      </w:r>
    </w:p>
    <w:p>
      <w:pPr>
        <w:ind w:firstLine="407"/>
        <w:rPr>
          <w:lang w:eastAsia="zh-CN"/>
        </w:rPr>
      </w:pPr>
      <w:r>
        <w:rPr>
          <w:rFonts w:hint="eastAsia"/>
          <w:lang w:eastAsia="zh-CN"/>
        </w:rPr>
        <w:t>直饮水是以符合现行国家标准《生活饮用水卫生标准》</w:t>
      </w:r>
      <w:r>
        <w:rPr>
          <w:lang w:eastAsia="zh-CN"/>
        </w:rPr>
        <w:t>GB 5749</w:t>
      </w:r>
      <w:r>
        <w:rPr>
          <w:rFonts w:hint="eastAsia"/>
          <w:lang w:eastAsia="zh-CN"/>
        </w:rPr>
        <w:t>水质标准的自来水或水源为原水，经再净化（深度处理）后供给用户直接饮用的高品质饮用水。管道直饮水系统供水水质应符合现行行业标准《饮用净水水质标准》</w:t>
      </w:r>
      <w:r>
        <w:rPr>
          <w:lang w:eastAsia="zh-CN"/>
        </w:rPr>
        <w:t xml:space="preserve">CJ 94 </w:t>
      </w:r>
      <w:r>
        <w:rPr>
          <w:rFonts w:hint="eastAsia"/>
          <w:lang w:eastAsia="zh-CN"/>
        </w:rPr>
        <w:t>的要求；终端直饮水处理设备的出水水质标准可参考现行行业标准《饮用净水水质标准》</w:t>
      </w:r>
      <w:r>
        <w:rPr>
          <w:lang w:eastAsia="zh-CN"/>
        </w:rPr>
        <w:t>CJ 94</w:t>
      </w:r>
      <w:r>
        <w:rPr>
          <w:rFonts w:hint="eastAsia"/>
          <w:lang w:eastAsia="zh-CN"/>
        </w:rPr>
        <w:t>、《全自动连续微</w:t>
      </w:r>
      <w:r>
        <w:rPr>
          <w:lang w:eastAsia="zh-CN"/>
        </w:rPr>
        <w:t>/</w:t>
      </w:r>
      <w:r>
        <w:rPr>
          <w:rFonts w:hint="eastAsia"/>
          <w:lang w:eastAsia="zh-CN"/>
        </w:rPr>
        <w:t>超滤净水装置》</w:t>
      </w:r>
      <w:r>
        <w:rPr>
          <w:lang w:eastAsia="zh-CN"/>
        </w:rPr>
        <w:t xml:space="preserve">HG/T 4111 </w:t>
      </w:r>
      <w:r>
        <w:rPr>
          <w:rFonts w:hint="eastAsia"/>
          <w:lang w:eastAsia="zh-CN"/>
        </w:rPr>
        <w:t>等现行饮用净水相关水质标准和设备标准。</w:t>
      </w:r>
      <w:r>
        <w:rPr>
          <w:lang w:eastAsia="zh-CN"/>
        </w:rPr>
        <w:t xml:space="preserve"> </w:t>
      </w:r>
    </w:p>
    <w:p>
      <w:pPr>
        <w:ind w:firstLine="407"/>
        <w:rPr>
          <w:lang w:eastAsia="zh-CN"/>
        </w:rPr>
      </w:pPr>
      <w:r>
        <w:rPr>
          <w:rFonts w:hint="eastAsia"/>
          <w:lang w:eastAsia="zh-CN"/>
        </w:rPr>
        <w:t>以符合现行国家标准《生活饮用水卫生标准》</w:t>
      </w:r>
      <w:r>
        <w:rPr>
          <w:lang w:eastAsia="zh-CN"/>
        </w:rPr>
        <w:t>GB 5749</w:t>
      </w:r>
      <w:r>
        <w:rPr>
          <w:rFonts w:hint="eastAsia"/>
          <w:lang w:eastAsia="zh-CN"/>
        </w:rPr>
        <w:t>要求的自来水或水源为原水的集中生活热水，其水质还应符合现行行业标准《生活热水水质标准》</w:t>
      </w:r>
      <w:r>
        <w:rPr>
          <w:lang w:eastAsia="zh-CN"/>
        </w:rPr>
        <w:t xml:space="preserve">CJ/T 521 </w:t>
      </w:r>
      <w:r>
        <w:rPr>
          <w:rFonts w:hint="eastAsia"/>
          <w:lang w:eastAsia="zh-CN"/>
        </w:rPr>
        <w:t>的要求。</w:t>
      </w:r>
    </w:p>
    <w:p>
      <w:pPr>
        <w:ind w:firstLine="407"/>
        <w:rPr>
          <w:lang w:eastAsia="zh-CN"/>
        </w:rPr>
      </w:pPr>
      <w:r>
        <w:rPr>
          <w:rFonts w:hint="eastAsia"/>
          <w:lang w:eastAsia="zh-CN"/>
        </w:rPr>
        <w:t>游泳池循环水处理系统水质应满足现行行业标准《游泳池水质标准》</w:t>
      </w:r>
      <w:r>
        <w:rPr>
          <w:lang w:eastAsia="zh-CN"/>
        </w:rPr>
        <w:t xml:space="preserve">CJ 244 </w:t>
      </w:r>
      <w:r>
        <w:rPr>
          <w:rFonts w:hint="eastAsia"/>
          <w:lang w:eastAsia="zh-CN"/>
        </w:rPr>
        <w:t>的要求，该标准在游泳池原水和补水水质指标、水质检验的等方面做出了规定。</w:t>
      </w:r>
    </w:p>
    <w:p>
      <w:pPr>
        <w:ind w:firstLine="407"/>
        <w:rPr>
          <w:lang w:eastAsia="zh-CN"/>
        </w:rPr>
      </w:pPr>
      <w:r>
        <w:rPr>
          <w:rFonts w:hint="eastAsia"/>
          <w:lang w:eastAsia="zh-CN"/>
        </w:rPr>
        <w:t>采暖空调循环水系统水质应满足现行国家标准《采暖空调系统水质》</w:t>
      </w:r>
      <w:r>
        <w:rPr>
          <w:lang w:eastAsia="zh-CN"/>
        </w:rPr>
        <w:t xml:space="preserve">GB/T 29044 </w:t>
      </w:r>
      <w:r>
        <w:rPr>
          <w:rFonts w:hint="eastAsia"/>
          <w:lang w:eastAsia="zh-CN"/>
        </w:rPr>
        <w:t>的要求，该标准规定了采暖空调系统的水质标准、水质检测频次及检测方法。</w:t>
      </w:r>
      <w:r>
        <w:rPr>
          <w:lang w:eastAsia="zh-CN"/>
        </w:rPr>
        <w:t xml:space="preserve"> </w:t>
      </w:r>
    </w:p>
    <w:p>
      <w:pPr>
        <w:ind w:firstLine="407"/>
        <w:rPr>
          <w:lang w:eastAsia="zh-CN"/>
        </w:rPr>
      </w:pPr>
      <w:r>
        <w:rPr>
          <w:rFonts w:hint="eastAsia"/>
          <w:lang w:eastAsia="zh-CN"/>
        </w:rPr>
        <w:t>《民用建筑节水设计标准》</w:t>
      </w:r>
      <w:r>
        <w:rPr>
          <w:lang w:eastAsia="zh-CN"/>
        </w:rPr>
        <w:t xml:space="preserve">GB 50555-2010 </w:t>
      </w:r>
      <w:r>
        <w:rPr>
          <w:rFonts w:hint="eastAsia"/>
          <w:lang w:eastAsia="zh-CN"/>
        </w:rPr>
        <w:t>规定景观用水水源不得采用市政自来水和地下井水，可采用中水、雨水等非传统水源或地表水。当景观补水采用非传统水源时，水质应满足现行国家标准《城市污水再生利用</w:t>
      </w:r>
      <w:r>
        <w:rPr>
          <w:lang w:eastAsia="zh-CN"/>
        </w:rPr>
        <w:t xml:space="preserve"> </w:t>
      </w:r>
      <w:r>
        <w:rPr>
          <w:rFonts w:hint="eastAsia"/>
          <w:lang w:eastAsia="zh-CN"/>
        </w:rPr>
        <w:t>景观环境用水》</w:t>
      </w:r>
      <w:r>
        <w:rPr>
          <w:lang w:eastAsia="zh-CN"/>
        </w:rPr>
        <w:t>GB/T 18921</w:t>
      </w:r>
      <w:r>
        <w:rPr>
          <w:rFonts w:hint="eastAsia"/>
          <w:lang w:eastAsia="zh-CN"/>
        </w:rPr>
        <w:t>的要求。当景观水体用于全身接触、娱乐性用途时，即可能全身浸入水中进行嬉水、游泳等活动，如旱喷泉、嬉水喷泉等，水质应满足现行国家标准《生活饮用水卫生标准》</w:t>
      </w:r>
      <w:r>
        <w:rPr>
          <w:lang w:eastAsia="zh-CN"/>
        </w:rPr>
        <w:t xml:space="preserve">GB 5749 </w:t>
      </w:r>
      <w:r>
        <w:rPr>
          <w:rFonts w:hint="eastAsia"/>
          <w:lang w:eastAsia="zh-CN"/>
        </w:rPr>
        <w:t>的要求。</w:t>
      </w:r>
      <w:r>
        <w:rPr>
          <w:lang w:eastAsia="zh-CN"/>
        </w:rPr>
        <w:t xml:space="preserve"> </w:t>
      </w:r>
    </w:p>
    <w:p>
      <w:pPr>
        <w:ind w:firstLine="407"/>
        <w:rPr>
          <w:lang w:eastAsia="zh-CN"/>
        </w:rPr>
      </w:pPr>
      <w:r>
        <w:rPr>
          <w:rFonts w:hint="eastAsia"/>
          <w:lang w:eastAsia="zh-CN"/>
        </w:rPr>
        <w:t>非传统水源供水系统水质，应根据不同用途的用水满足现行国家标准城市污水再生利用系列标准的要求。设有模块化户内中水集成系统的项目，户内中水水质应满足现行行业标准《模块化户内中水集成系统技术规程》</w:t>
      </w:r>
      <w:r>
        <w:rPr>
          <w:lang w:eastAsia="zh-CN"/>
        </w:rPr>
        <w:t xml:space="preserve">JGJ/T 409 </w:t>
      </w:r>
      <w:r>
        <w:rPr>
          <w:rFonts w:hint="eastAsia"/>
          <w:lang w:eastAsia="zh-CN"/>
        </w:rPr>
        <w:t>的要求。如现行国家标准《城市污水再生利用城市杂用水水质》</w:t>
      </w:r>
      <w:r>
        <w:rPr>
          <w:lang w:eastAsia="zh-CN"/>
        </w:rPr>
        <w:t>GB/T 18920</w:t>
      </w:r>
      <w:r>
        <w:rPr>
          <w:rFonts w:hint="eastAsia"/>
          <w:lang w:eastAsia="zh-CN"/>
        </w:rPr>
        <w:t>、《城市污水再生利用绿地灌溉水质》。</w:t>
      </w:r>
    </w:p>
    <w:p>
      <w:pPr>
        <w:ind w:firstLine="407"/>
        <w:rPr>
          <w:kern w:val="21"/>
          <w:lang w:eastAsia="zh-CN"/>
        </w:rPr>
      </w:pPr>
      <w:r>
        <w:rPr>
          <w:rFonts w:hint="eastAsia"/>
          <w:lang w:eastAsia="zh-CN"/>
        </w:rPr>
        <w:t>现场查验各类用水水质检测报告及相关水处理设施的安装。</w:t>
      </w:r>
    </w:p>
    <w:p>
      <w:pPr>
        <w:pStyle w:val="4"/>
        <w:rPr>
          <w:kern w:val="21"/>
          <w:lang w:eastAsia="zh-CN"/>
        </w:rPr>
      </w:pPr>
      <w:r>
        <w:rPr>
          <w:rFonts w:hint="eastAsia"/>
          <w:b/>
          <w:lang w:eastAsia="zh-CN"/>
        </w:rPr>
        <w:t xml:space="preserve">5.2.4  </w:t>
      </w:r>
      <w:r>
        <w:rPr>
          <w:rFonts w:hint="eastAsia"/>
          <w:kern w:val="21"/>
          <w:lang w:eastAsia="zh-CN"/>
        </w:rPr>
        <w:t>本条对应于《绿色建筑评价标准》DB/T29-204-2021中第</w:t>
      </w:r>
      <w:r>
        <w:rPr>
          <w:kern w:val="21"/>
          <w:lang w:eastAsia="zh-CN"/>
        </w:rPr>
        <w:t>5.2.4</w:t>
      </w:r>
      <w:r>
        <w:rPr>
          <w:rFonts w:hint="eastAsia"/>
          <w:kern w:val="21"/>
          <w:lang w:eastAsia="zh-CN"/>
        </w:rPr>
        <w:t>条验收。</w:t>
      </w:r>
    </w:p>
    <w:p>
      <w:pPr>
        <w:ind w:firstLine="407"/>
        <w:rPr>
          <w:lang w:eastAsia="zh-CN"/>
        </w:rPr>
      </w:pPr>
      <w:r>
        <w:rPr>
          <w:rFonts w:hint="eastAsia"/>
          <w:lang w:eastAsia="zh-CN"/>
        </w:rPr>
        <w:t>现行国家标准《二次供水设施卫生规范》</w:t>
      </w:r>
      <w:r>
        <w:rPr>
          <w:lang w:eastAsia="zh-CN"/>
        </w:rPr>
        <w:t>GB 17051</w:t>
      </w:r>
      <w:r>
        <w:rPr>
          <w:rFonts w:hint="eastAsia"/>
          <w:lang w:eastAsia="zh-CN"/>
        </w:rPr>
        <w:t>和现行行业标准《二次供水工程技术规程》</w:t>
      </w:r>
      <w:r>
        <w:rPr>
          <w:lang w:eastAsia="zh-CN"/>
        </w:rPr>
        <w:t xml:space="preserve">CJJ 140 </w:t>
      </w:r>
      <w:r>
        <w:rPr>
          <w:rFonts w:hint="eastAsia"/>
          <w:lang w:eastAsia="zh-CN"/>
        </w:rPr>
        <w:t>规定了建筑二次供水设施的卫生要求和水质检测方法，建筑二次供水设施的设计、生产、加工、施工、使用和管理均应符合该规范。</w:t>
      </w:r>
    </w:p>
    <w:p>
      <w:pPr>
        <w:ind w:firstLine="407"/>
        <w:rPr>
          <w:lang w:eastAsia="zh-CN"/>
        </w:rPr>
      </w:pPr>
      <w:r>
        <w:rPr>
          <w:rFonts w:hint="eastAsia"/>
          <w:lang w:eastAsia="zh-CN"/>
        </w:rPr>
        <w:t>常用的避免储水变质的主要技术措施包括：储水设施分格、保证设施内水流通畅、储水设施的检查口（人孔）应加锁，溢流管、通气管口应采取防止生物进入的措施等。</w:t>
      </w:r>
    </w:p>
    <w:p>
      <w:pPr>
        <w:ind w:firstLine="407"/>
        <w:rPr>
          <w:lang w:eastAsia="zh-CN"/>
        </w:rPr>
      </w:pPr>
      <w:r>
        <w:rPr>
          <w:rFonts w:hint="eastAsia"/>
          <w:lang w:eastAsia="zh-CN"/>
        </w:rPr>
        <w:t>现场核查设备材料采购清单或进场记录、成品水箱产品质量证明文件及相关设备、设施的安装情况。</w:t>
      </w:r>
    </w:p>
    <w:p>
      <w:pPr>
        <w:pStyle w:val="4"/>
        <w:rPr>
          <w:kern w:val="21"/>
          <w:lang w:eastAsia="zh-CN"/>
        </w:rPr>
      </w:pPr>
      <w:r>
        <w:rPr>
          <w:rFonts w:hint="eastAsia"/>
          <w:b/>
          <w:lang w:eastAsia="zh-CN"/>
        </w:rPr>
        <w:t xml:space="preserve">5.2.5  </w:t>
      </w:r>
      <w:r>
        <w:rPr>
          <w:rFonts w:hint="eastAsia"/>
          <w:kern w:val="21"/>
          <w:lang w:eastAsia="zh-CN"/>
        </w:rPr>
        <w:t>本条对应于《绿色建筑评价标准》DB/T29-204-2021中第</w:t>
      </w:r>
      <w:r>
        <w:rPr>
          <w:kern w:val="21"/>
          <w:lang w:eastAsia="zh-CN"/>
        </w:rPr>
        <w:t>5.2.5</w:t>
      </w:r>
      <w:r>
        <w:rPr>
          <w:rFonts w:hint="eastAsia"/>
          <w:kern w:val="21"/>
          <w:lang w:eastAsia="zh-CN"/>
        </w:rPr>
        <w:t>条验收。</w:t>
      </w:r>
    </w:p>
    <w:p>
      <w:pPr>
        <w:ind w:firstLine="407"/>
        <w:rPr>
          <w:lang w:eastAsia="zh-CN"/>
        </w:rPr>
      </w:pPr>
      <w:r>
        <w:rPr>
          <w:rFonts w:hint="eastAsia"/>
          <w:lang w:eastAsia="zh-CN"/>
        </w:rPr>
        <w:t>建筑内给水排水管道及设备的标识设置可参考现行国家标准《工业管道的基本识别色、识别符号和安全标识》</w:t>
      </w:r>
      <w:r>
        <w:rPr>
          <w:lang w:eastAsia="zh-CN"/>
        </w:rPr>
        <w:t>GB 7231</w:t>
      </w:r>
      <w:r>
        <w:rPr>
          <w:rFonts w:hint="eastAsia"/>
          <w:lang w:eastAsia="zh-CN"/>
        </w:rPr>
        <w:t>、《建筑给水排水及采暖工程施工质量验收规范》</w:t>
      </w:r>
      <w:r>
        <w:rPr>
          <w:lang w:eastAsia="zh-CN"/>
        </w:rPr>
        <w:t xml:space="preserve">GB 50242 </w:t>
      </w:r>
      <w:r>
        <w:rPr>
          <w:rFonts w:hint="eastAsia"/>
          <w:lang w:eastAsia="zh-CN"/>
        </w:rPr>
        <w:t>中的相关要求。</w:t>
      </w:r>
    </w:p>
    <w:p>
      <w:pPr>
        <w:pStyle w:val="4"/>
        <w:rPr>
          <w:kern w:val="21"/>
          <w:lang w:eastAsia="zh-CN"/>
        </w:rPr>
      </w:pPr>
      <w:r>
        <w:rPr>
          <w:rFonts w:hint="eastAsia"/>
          <w:b/>
          <w:lang w:eastAsia="zh-CN"/>
        </w:rPr>
        <w:t xml:space="preserve">5.2.6  </w:t>
      </w:r>
      <w:r>
        <w:rPr>
          <w:rFonts w:hint="eastAsia"/>
          <w:kern w:val="21"/>
          <w:lang w:eastAsia="zh-CN"/>
        </w:rPr>
        <w:t>本条对应于《绿色建筑评价标准》DB/T29-204-2021中第5.2.6条验收。</w:t>
      </w:r>
    </w:p>
    <w:p>
      <w:pPr>
        <w:ind w:firstLine="407"/>
        <w:rPr>
          <w:lang w:eastAsia="zh-CN"/>
        </w:rPr>
      </w:pPr>
      <w:r>
        <w:rPr>
          <w:rFonts w:hint="eastAsia"/>
          <w:lang w:eastAsia="zh-CN"/>
        </w:rPr>
        <w:t>参照本标准5.1.4条关于噪声级的检测要求。</w:t>
      </w:r>
    </w:p>
    <w:p>
      <w:pPr>
        <w:pStyle w:val="4"/>
        <w:rPr>
          <w:kern w:val="21"/>
          <w:lang w:eastAsia="zh-CN"/>
        </w:rPr>
      </w:pPr>
      <w:r>
        <w:rPr>
          <w:rFonts w:hint="eastAsia"/>
          <w:b/>
          <w:lang w:eastAsia="zh-CN"/>
        </w:rPr>
        <w:t xml:space="preserve">5.2.7  </w:t>
      </w:r>
      <w:r>
        <w:rPr>
          <w:rFonts w:hint="eastAsia"/>
          <w:kern w:val="21"/>
          <w:lang w:eastAsia="zh-CN"/>
        </w:rPr>
        <w:t>本条对应于《绿色建筑评价标准》DB/T29-204-2021中第5.2.7条验收。</w:t>
      </w:r>
    </w:p>
    <w:p>
      <w:pPr>
        <w:ind w:firstLine="407"/>
        <w:rPr>
          <w:lang w:eastAsia="zh-CN"/>
        </w:rPr>
      </w:pPr>
      <w:r>
        <w:rPr>
          <w:rFonts w:hint="eastAsia"/>
          <w:lang w:eastAsia="zh-CN"/>
        </w:rPr>
        <w:t>参照本标准5.1.4条关于构件隔声的检测要求。</w:t>
      </w:r>
    </w:p>
    <w:p>
      <w:pPr>
        <w:pStyle w:val="4"/>
        <w:rPr>
          <w:kern w:val="21"/>
          <w:lang w:eastAsia="zh-CN"/>
        </w:rPr>
      </w:pPr>
      <w:r>
        <w:rPr>
          <w:rFonts w:hint="eastAsia"/>
          <w:b/>
          <w:lang w:eastAsia="zh-CN"/>
        </w:rPr>
        <w:t xml:space="preserve">5.2.8  </w:t>
      </w:r>
      <w:r>
        <w:rPr>
          <w:rFonts w:hint="eastAsia"/>
          <w:kern w:val="21"/>
          <w:lang w:eastAsia="zh-CN"/>
        </w:rPr>
        <w:t>本条对应于《绿色建筑评价标准》DB/T29-204-2021第 5.2.8条的验收。</w:t>
      </w:r>
    </w:p>
    <w:p>
      <w:pPr>
        <w:ind w:firstLine="407"/>
        <w:rPr>
          <w:lang w:eastAsia="zh-CN"/>
        </w:rPr>
      </w:pPr>
      <w:r>
        <w:rPr>
          <w:rFonts w:hint="eastAsia"/>
          <w:lang w:eastAsia="zh-CN"/>
        </w:rPr>
        <w:t>建筑物采光系数和采光均匀度现场检测的方法依据《采光测量方法》GB/T 5699。当外围护结构施工完成后，为了保证建筑物的采光性能，本标准要求对建筑物的采光系数进行现场检测。当采用顶部采光时，还需要对采光均匀度进行现场检测。其检测目的，一是验证采光系数和采光均匀度是否符合设计和《建筑采光设计标准》GB 50033的要求，二是进行采光设施采光效果的比较。</w:t>
      </w:r>
    </w:p>
    <w:p>
      <w:pPr>
        <w:ind w:firstLine="407"/>
        <w:rPr>
          <w:lang w:eastAsia="zh-CN"/>
        </w:rPr>
      </w:pPr>
      <w:r>
        <w:rPr>
          <w:rFonts w:hint="eastAsia"/>
          <w:lang w:eastAsia="zh-CN"/>
        </w:rPr>
        <w:t>建筑的地下空间和大进深的地上室内空间，容易出现天然采光不足的情况。通过下沉广场（庭院）、天窗、采光井、反光板、折光棱镜玻璃灯或光导管等设计手法或技术措施，可以有效改善这些空间的天然采光效果。 对于这些空间的验收，应重点核查其措施落实情况，如下沉式广场（庭院）、天窗、导光管系统等的位置、面积是否与设计一致。当不一致时，可通过采光系数检测进行判断。</w:t>
      </w:r>
    </w:p>
    <w:p>
      <w:pPr>
        <w:ind w:firstLine="407"/>
        <w:rPr>
          <w:kern w:val="21"/>
          <w:lang w:eastAsia="zh-CN"/>
        </w:rPr>
      </w:pPr>
      <w:r>
        <w:rPr>
          <w:rFonts w:hint="eastAsia"/>
          <w:lang w:eastAsia="zh-CN"/>
        </w:rPr>
        <w:t>对于建筑主要功能房间眩光控制的验收，应重点核查眩光控制措施是否落实到位；对于建筑内区天然采光的验收，则主要通过核查其建筑施工过程中是否存在变更。当不一致时，可通过采光系数检测进行判断。</w:t>
      </w:r>
    </w:p>
    <w:p>
      <w:pPr>
        <w:ind w:firstLine="0" w:firstLineChars="0"/>
        <w:outlineLvl w:val="2"/>
        <w:rPr>
          <w:kern w:val="21"/>
          <w:lang w:eastAsia="zh-CN"/>
        </w:rPr>
      </w:pPr>
      <w:r>
        <w:rPr>
          <w:rFonts w:hint="eastAsia"/>
          <w:b/>
          <w:bCs/>
          <w:lang w:eastAsia="zh-CN"/>
        </w:rPr>
        <w:t xml:space="preserve">5.2.9  </w:t>
      </w:r>
      <w:r>
        <w:rPr>
          <w:rFonts w:hint="eastAsia"/>
          <w:kern w:val="21"/>
          <w:lang w:eastAsia="zh-CN"/>
        </w:rPr>
        <w:t>本条对应于《绿色建筑评价标准》DB/T29-204-2021第5.2.9条。</w:t>
      </w:r>
    </w:p>
    <w:p>
      <w:pPr>
        <w:ind w:firstLine="407"/>
        <w:rPr>
          <w:lang w:eastAsia="zh-CN"/>
        </w:rPr>
      </w:pPr>
      <w:r>
        <w:rPr>
          <w:rFonts w:hint="eastAsia"/>
          <w:lang w:eastAsia="zh-CN"/>
        </w:rPr>
        <w:t xml:space="preserve">采用自然通风或复合通风的建筑，本条款以建筑物内主要功能房间或区域为对象，以全年建筑运行时间为评价时间范围，首先需要计算各类主要功能房间室内热环境参数在适应性热舒适区域的时间比例，即房间达到适应性舒适温度区间的小时数占该房间全年运行小时数的比例，然后再按照各类主要功能房间面积进行加权平均值计算。 </w:t>
      </w:r>
    </w:p>
    <w:p>
      <w:pPr>
        <w:ind w:firstLine="407"/>
        <w:rPr>
          <w:lang w:eastAsia="zh-CN"/>
        </w:rPr>
      </w:pPr>
      <w:r>
        <w:rPr>
          <w:rFonts w:hint="eastAsia"/>
          <w:lang w:eastAsia="zh-CN"/>
        </w:rPr>
        <w:t>人工冷热源热湿环境整体评价指标应包括预计平均热感觉指标（PMV）和预计不满意者的百分数（PPD），PMV-PPD 的计算程序应按国家标准《民用建筑室内热湿环境评价标准》GB/T 50785-2012 附录 E 的规定执行。本款以建筑物内主要功能房间或区域为对象，以达标面积比例为评价依据。</w:t>
      </w:r>
    </w:p>
    <w:p>
      <w:pPr>
        <w:ind w:firstLine="407"/>
        <w:rPr>
          <w:lang w:eastAsia="zh-CN"/>
        </w:rPr>
      </w:pPr>
      <w:r>
        <w:rPr>
          <w:rFonts w:hint="eastAsia"/>
          <w:lang w:eastAsia="zh-CN"/>
        </w:rPr>
        <w:t>对于同时存在自然通风、复合通风和人工冷源的建筑，应分别计算不同功能房间室内热环境对应达标情况，按面积加权进行评分进行验收。</w:t>
      </w:r>
    </w:p>
    <w:p>
      <w:pPr>
        <w:pStyle w:val="4"/>
        <w:rPr>
          <w:kern w:val="21"/>
          <w:lang w:eastAsia="zh-CN"/>
        </w:rPr>
      </w:pPr>
      <w:r>
        <w:rPr>
          <w:rFonts w:hint="eastAsia"/>
          <w:b/>
          <w:lang w:eastAsia="zh-CN"/>
        </w:rPr>
        <w:t xml:space="preserve">5.2.10  </w:t>
      </w:r>
      <w:r>
        <w:rPr>
          <w:rStyle w:val="51"/>
          <w:rFonts w:hint="eastAsia"/>
          <w:bCs/>
          <w:lang w:eastAsia="zh-CN"/>
        </w:rPr>
        <w:t>本条对应于《绿色建筑评价标准》DB/T29-204-2021第 5.2.10条的验收。</w:t>
      </w:r>
    </w:p>
    <w:p>
      <w:pPr>
        <w:pStyle w:val="4"/>
        <w:rPr>
          <w:kern w:val="21"/>
          <w:lang w:eastAsia="zh-CN"/>
        </w:rPr>
      </w:pPr>
      <w:r>
        <w:rPr>
          <w:rFonts w:hint="eastAsia"/>
          <w:b/>
          <w:lang w:eastAsia="zh-CN"/>
        </w:rPr>
        <w:t xml:space="preserve">5.2.11  </w:t>
      </w:r>
      <w:r>
        <w:rPr>
          <w:rStyle w:val="51"/>
          <w:rFonts w:hint="eastAsia"/>
          <w:bCs/>
          <w:lang w:eastAsia="zh-CN"/>
        </w:rPr>
        <w:t>本条对应于《绿色建筑评价标准》DB/T29-204-2021第 5.2.11条的验收。</w:t>
      </w:r>
    </w:p>
    <w:p>
      <w:pPr>
        <w:ind w:firstLine="407"/>
        <w:rPr>
          <w:lang w:eastAsia="zh-CN"/>
        </w:rPr>
      </w:pPr>
      <w:r>
        <w:rPr>
          <w:rFonts w:hint="eastAsia"/>
          <w:lang w:eastAsia="zh-CN"/>
        </w:rPr>
        <w:t>外窗遮阳可以有效减少门窗太阳直接辐射得热。外部遮阳装置的抗风压性能、遮阳装置的遮阳系数应满足设计要求，安装应牢固，位置应正确，并满足安全和使用功能的要求。施工过程进行现场检查，按各类外遮阳形式数量的5%抽查，但均不得少于 1 个。验收时核查施工过程记录。</w:t>
      </w:r>
    </w:p>
    <w:p>
      <w:pPr>
        <w:pStyle w:val="2"/>
        <w:spacing w:before="322" w:after="100" w:afterAutospacing="1"/>
        <w:rPr>
          <w:lang w:eastAsia="zh-CN"/>
        </w:rPr>
      </w:pPr>
      <w:r>
        <w:rPr>
          <w:rFonts w:hint="eastAsia" w:ascii="宋体" w:hAnsi="宋体" w:eastAsia="宋体" w:cs="宋体"/>
          <w:bCs/>
          <w:sz w:val="21"/>
          <w:lang w:eastAsia="zh-CN"/>
        </w:rPr>
        <w:br w:type="page"/>
      </w:r>
      <w:bookmarkStart w:id="214" w:name="_Toc162630030"/>
      <w:bookmarkStart w:id="215" w:name="_Toc18447"/>
      <w:bookmarkStart w:id="216" w:name="_Toc163053049"/>
      <w:bookmarkStart w:id="217" w:name="_Toc4200"/>
      <w:bookmarkStart w:id="218" w:name="_Toc163057318"/>
      <w:bookmarkStart w:id="219" w:name="_Toc163053322"/>
      <w:bookmarkStart w:id="220" w:name="_Toc32663"/>
      <w:bookmarkStart w:id="221" w:name="_Toc162630073"/>
      <w:bookmarkStart w:id="222" w:name="_Toc23473"/>
      <w:r>
        <w:rPr>
          <w:rFonts w:hint="eastAsia" w:ascii="Times New Roman" w:hAnsi="Times New Roman"/>
          <w:b/>
          <w:bCs/>
          <w:lang w:eastAsia="zh-CN"/>
        </w:rPr>
        <w:t>6</w:t>
      </w:r>
      <w:r>
        <w:rPr>
          <w:rFonts w:ascii="Times New Roman" w:hAnsi="Times New Roman"/>
          <w:b/>
          <w:bCs/>
          <w:lang w:eastAsia="zh-CN"/>
        </w:rPr>
        <w:t xml:space="preserve"> </w:t>
      </w:r>
      <w:r>
        <w:rPr>
          <w:lang w:eastAsia="zh-CN"/>
        </w:rPr>
        <w:t xml:space="preserve"> </w:t>
      </w:r>
      <w:r>
        <w:rPr>
          <w:rFonts w:hint="eastAsia"/>
          <w:lang w:eastAsia="zh-CN"/>
        </w:rPr>
        <w:t>生活便利</w:t>
      </w:r>
      <w:bookmarkEnd w:id="214"/>
      <w:bookmarkEnd w:id="215"/>
      <w:bookmarkEnd w:id="216"/>
      <w:bookmarkEnd w:id="217"/>
      <w:bookmarkEnd w:id="218"/>
      <w:bookmarkEnd w:id="219"/>
      <w:bookmarkEnd w:id="220"/>
      <w:bookmarkEnd w:id="221"/>
      <w:bookmarkEnd w:id="222"/>
    </w:p>
    <w:p>
      <w:pPr>
        <w:pStyle w:val="3"/>
        <w:rPr>
          <w:lang w:eastAsia="zh-CN"/>
        </w:rPr>
      </w:pPr>
      <w:bookmarkStart w:id="223" w:name="_Toc162630031"/>
      <w:bookmarkStart w:id="224" w:name="_Toc163057319"/>
      <w:bookmarkStart w:id="225" w:name="_Toc16672"/>
      <w:bookmarkStart w:id="226" w:name="_Toc7224"/>
      <w:bookmarkStart w:id="227" w:name="_Toc2909"/>
      <w:bookmarkStart w:id="228" w:name="_Toc163053323"/>
      <w:bookmarkStart w:id="229" w:name="_Toc162630074"/>
      <w:bookmarkStart w:id="230" w:name="_Toc14044"/>
      <w:bookmarkStart w:id="231" w:name="_Toc163053050"/>
      <w:r>
        <w:rPr>
          <w:rFonts w:hint="eastAsia"/>
          <w:b/>
          <w:bCs/>
          <w:lang w:eastAsia="zh-CN"/>
        </w:rPr>
        <w:t>6</w:t>
      </w:r>
      <w:r>
        <w:rPr>
          <w:b/>
          <w:bCs/>
          <w:lang w:eastAsia="zh-CN"/>
        </w:rPr>
        <w:t xml:space="preserve">.1  </w:t>
      </w:r>
      <w:r>
        <w:rPr>
          <w:rFonts w:hint="eastAsia"/>
          <w:lang w:eastAsia="zh-CN"/>
        </w:rPr>
        <w:t>控制项</w:t>
      </w:r>
      <w:bookmarkEnd w:id="223"/>
      <w:bookmarkEnd w:id="224"/>
      <w:bookmarkEnd w:id="225"/>
      <w:bookmarkEnd w:id="226"/>
      <w:bookmarkEnd w:id="227"/>
      <w:bookmarkEnd w:id="228"/>
      <w:bookmarkEnd w:id="229"/>
      <w:bookmarkEnd w:id="230"/>
      <w:bookmarkEnd w:id="231"/>
    </w:p>
    <w:p>
      <w:pPr>
        <w:pStyle w:val="4"/>
        <w:rPr>
          <w:kern w:val="21"/>
          <w:lang w:eastAsia="zh-CN"/>
        </w:rPr>
      </w:pPr>
      <w:r>
        <w:rPr>
          <w:rFonts w:hint="eastAsia"/>
          <w:b/>
          <w:lang w:eastAsia="zh-CN"/>
        </w:rPr>
        <w:t xml:space="preserve">6.1.1  </w:t>
      </w:r>
      <w:r>
        <w:rPr>
          <w:rFonts w:hint="eastAsia"/>
          <w:kern w:val="21"/>
          <w:lang w:eastAsia="zh-CN"/>
        </w:rPr>
        <w:t>本条对应于《绿色建筑评价标准》DB/T29-204-2021第6.1.1条的验收。</w:t>
      </w:r>
    </w:p>
    <w:p>
      <w:pPr>
        <w:ind w:firstLine="407"/>
        <w:rPr>
          <w:lang w:eastAsia="zh-CN"/>
        </w:rPr>
      </w:pPr>
      <w:r>
        <w:rPr>
          <w:rFonts w:hint="eastAsia"/>
          <w:lang w:eastAsia="zh-CN"/>
        </w:rPr>
        <w:t>公共绿地是指按现行国家标准《城市居住区规划设计标准》 GB 50180 规定，各级生活圈居住区配建的、可供居民游智或开展体育活动的公园绿地及街头小广场。对应城市用地分类 G 类用地（绿地与广场用地）中的公园绿地（G1）及广场用地（G3），不包括城市级的大型公园绿地及广场用地，也不包括居住街坊内的绿地。</w:t>
      </w:r>
    </w:p>
    <w:p>
      <w:pPr>
        <w:ind w:firstLine="407"/>
        <w:rPr>
          <w:lang w:eastAsia="zh-CN"/>
        </w:rPr>
      </w:pPr>
      <w:r>
        <w:rPr>
          <w:rFonts w:hint="eastAsia"/>
          <w:lang w:eastAsia="zh-CN"/>
        </w:rPr>
        <w:t>重点核查部位包括：存在高差的场地是否以无障碍坡道相连接；场地中的缘石坡道、无障碍出入口、轮椅坡道、无障碍通道、门、楼梯、台阶、扶手等无障碍设施是否满足设计要求；是否合理设置通用的无障碍标志和信息系统。</w:t>
      </w:r>
    </w:p>
    <w:p>
      <w:pPr>
        <w:ind w:firstLine="407"/>
        <w:rPr>
          <w:lang w:eastAsia="zh-CN"/>
        </w:rPr>
      </w:pPr>
      <w:r>
        <w:rPr>
          <w:rFonts w:hint="eastAsia"/>
          <w:lang w:eastAsia="zh-CN"/>
        </w:rPr>
        <w:t>场地内盲道的设置不作为本条检验范围。</w:t>
      </w:r>
    </w:p>
    <w:p>
      <w:pPr>
        <w:pStyle w:val="4"/>
        <w:rPr>
          <w:kern w:val="21"/>
          <w:lang w:eastAsia="zh-CN"/>
        </w:rPr>
      </w:pPr>
      <w:r>
        <w:rPr>
          <w:rFonts w:hint="eastAsia"/>
          <w:b/>
          <w:lang w:eastAsia="zh-CN"/>
        </w:rPr>
        <w:t xml:space="preserve">6.1.2  </w:t>
      </w:r>
      <w:r>
        <w:rPr>
          <w:rFonts w:hint="eastAsia"/>
          <w:kern w:val="21"/>
          <w:lang w:eastAsia="zh-CN"/>
        </w:rPr>
        <w:t>本条对应于《绿色建筑评价标准》DB/T29-204-2021 第6.1.2条的验收，对绿色出行的要求做出了验收规定。</w:t>
      </w:r>
    </w:p>
    <w:p>
      <w:pPr>
        <w:ind w:firstLine="407"/>
        <w:rPr>
          <w:lang w:eastAsia="zh-CN"/>
        </w:rPr>
      </w:pPr>
      <w:r>
        <w:rPr>
          <w:rFonts w:hint="eastAsia"/>
          <w:lang w:eastAsia="zh-CN"/>
        </w:rPr>
        <w:t>有些项目因地处新建区，暂时未开通公交达不到本条要求的，应配备专用接驳车联系公共交通站点，为建筑使用者提供出行方便，视为本条验收通过。专用接驳车是指具有与公共交通站点接驳、能够提供定时定点服务、并已向使用者公示、提供合法合规服务的车辆。乡镇区域内当建筑场地周边设置长途客运站点，满足日常出行需求，提供相关证明材料后，视为本条验收通过。</w:t>
      </w:r>
    </w:p>
    <w:p>
      <w:pPr>
        <w:pStyle w:val="4"/>
        <w:rPr>
          <w:kern w:val="21"/>
          <w:lang w:eastAsia="zh-CN"/>
        </w:rPr>
      </w:pPr>
      <w:r>
        <w:rPr>
          <w:rFonts w:hint="eastAsia"/>
          <w:b/>
          <w:lang w:eastAsia="zh-CN"/>
        </w:rPr>
        <w:t xml:space="preserve">6.1.3  </w:t>
      </w:r>
      <w:r>
        <w:rPr>
          <w:rFonts w:hint="eastAsia"/>
          <w:kern w:val="21"/>
          <w:lang w:eastAsia="zh-CN"/>
        </w:rPr>
        <w:t>本条对应于《绿色建筑评价标准》DB/T29-204-2021第6.1.3条。</w:t>
      </w:r>
    </w:p>
    <w:p>
      <w:pPr>
        <w:ind w:firstLine="407"/>
        <w:rPr>
          <w:lang w:eastAsia="zh-CN"/>
        </w:rPr>
      </w:pPr>
      <w:r>
        <w:rPr>
          <w:rFonts w:hint="eastAsia"/>
          <w:lang w:eastAsia="zh-CN"/>
        </w:rPr>
        <w:t>对电动汽车充电设施建设或预留安装条件以及电动汽车和无障碍汽车停车位设置的验收作出了规定，主要是查阅涉及的竣工文件，直接建设的电动汽车充电设施以及电动汽车、无障碍汽车停车位的数量、位置应到现场核实，预留充电设施安装条件的应满足设计要求。</w:t>
      </w:r>
    </w:p>
    <w:p>
      <w:pPr>
        <w:ind w:firstLine="408"/>
        <w:rPr>
          <w:kern w:val="21"/>
          <w:lang w:eastAsia="zh-CN"/>
        </w:rPr>
      </w:pPr>
      <w:r>
        <w:rPr>
          <w:rFonts w:hint="eastAsia"/>
          <w:b/>
          <w:lang w:eastAsia="zh-CN"/>
        </w:rPr>
        <w:t xml:space="preserve">6.1.4  </w:t>
      </w:r>
      <w:r>
        <w:rPr>
          <w:rFonts w:hint="eastAsia"/>
          <w:kern w:val="21"/>
          <w:lang w:eastAsia="zh-CN"/>
        </w:rPr>
        <w:t>本条对应于《绿色建筑评价标准》DB/T29-204-2021 第6.1.4条的验收。</w:t>
      </w:r>
    </w:p>
    <w:p>
      <w:pPr>
        <w:ind w:firstLine="407"/>
        <w:rPr>
          <w:lang w:eastAsia="zh-CN"/>
        </w:rPr>
      </w:pPr>
      <w:r>
        <w:rPr>
          <w:rFonts w:hint="eastAsia"/>
          <w:lang w:eastAsia="zh-CN"/>
        </w:rPr>
        <w:t>自行车停车场的设置应符合现行国家标准《城市综合交通体系规划标准》GB/T 51328 的相关规定。</w:t>
      </w:r>
    </w:p>
    <w:p>
      <w:pPr>
        <w:ind w:firstLine="407"/>
        <w:rPr>
          <w:lang w:eastAsia="zh-CN"/>
        </w:rPr>
      </w:pPr>
      <w:r>
        <w:rPr>
          <w:rFonts w:hint="eastAsia"/>
          <w:lang w:eastAsia="zh-CN"/>
        </w:rPr>
        <w:t>对于不适宜使用自行车作为交通工具的情况（如山地城市），应提供专项说明材料，经论证确实不适宜使用自行车作为交通工具的视为本条验收通过。不适宜使用自行车但电动自行车较多的城市，电动自行车停车场所也应满足本条要求，并符合电动自行车停车有关管理规定。</w:t>
      </w:r>
    </w:p>
    <w:p>
      <w:pPr>
        <w:pStyle w:val="4"/>
        <w:rPr>
          <w:kern w:val="21"/>
          <w:lang w:eastAsia="zh-CN"/>
        </w:rPr>
      </w:pPr>
      <w:r>
        <w:rPr>
          <w:rFonts w:hint="eastAsia"/>
          <w:b/>
          <w:lang w:eastAsia="zh-CN"/>
        </w:rPr>
        <w:t xml:space="preserve">6.1.5  </w:t>
      </w:r>
      <w:r>
        <w:rPr>
          <w:rFonts w:hint="eastAsia"/>
          <w:kern w:val="21"/>
          <w:lang w:eastAsia="zh-CN"/>
        </w:rPr>
        <w:t>本条对应于《绿色建筑评价标准》DB/T29-204-2021第6.1.5条验收。</w:t>
      </w:r>
    </w:p>
    <w:p>
      <w:pPr>
        <w:ind w:firstLine="407"/>
        <w:rPr>
          <w:lang w:eastAsia="zh-CN"/>
        </w:rPr>
      </w:pPr>
      <w:r>
        <w:rPr>
          <w:rFonts w:hint="eastAsia"/>
          <w:lang w:eastAsia="zh-CN"/>
        </w:rPr>
        <w:t>当公共建筑的面积不大于 2 万m</w:t>
      </w:r>
      <w:r>
        <w:rPr>
          <w:rFonts w:hint="eastAsia"/>
          <w:vertAlign w:val="superscript"/>
          <w:lang w:eastAsia="zh-CN"/>
        </w:rPr>
        <w:t>2</w:t>
      </w:r>
      <w:r>
        <w:rPr>
          <w:rFonts w:hint="eastAsia"/>
          <w:lang w:eastAsia="zh-CN"/>
        </w:rPr>
        <w:t xml:space="preserve"> 或住宅建筑面积不大于10万m</w:t>
      </w:r>
      <w:r>
        <w:rPr>
          <w:rFonts w:hint="eastAsia"/>
          <w:vertAlign w:val="superscript"/>
          <w:lang w:eastAsia="zh-CN"/>
        </w:rPr>
        <w:t>2</w:t>
      </w:r>
      <w:r>
        <w:rPr>
          <w:rFonts w:hint="eastAsia"/>
          <w:lang w:eastAsia="zh-CN"/>
        </w:rPr>
        <w:t xml:space="preserve"> 且建筑设备形式较为简单（例如全部采用分散式的房间空调器、未设公共区域和夜景照明、未单设水泵）时，对于其公共设施的监控可以不设建筑设备管理系统，但从节能降耗、加强智慧运营管理的角度，这类建筑应设置简易的节能控制措施，如对风机水泵的变频控制、不联网的就地控制器、简单的单回路反馈控制等，也都能取得良好的效果，本条也可通过。</w:t>
      </w:r>
    </w:p>
    <w:p>
      <w:pPr>
        <w:ind w:firstLine="407"/>
        <w:rPr>
          <w:lang w:eastAsia="zh-CN"/>
        </w:rPr>
      </w:pPr>
      <w:r>
        <w:rPr>
          <w:rFonts w:hint="eastAsia"/>
          <w:lang w:eastAsia="zh-CN"/>
        </w:rPr>
        <w:t>为确保建筑高效运营管理，建筑设备管理系统的自动监控管理功能应能实现对主要设备的有效监控。</w:t>
      </w:r>
    </w:p>
    <w:p>
      <w:pPr>
        <w:pStyle w:val="4"/>
        <w:rPr>
          <w:kern w:val="21"/>
          <w:lang w:eastAsia="zh-CN"/>
        </w:rPr>
      </w:pPr>
      <w:r>
        <w:rPr>
          <w:rFonts w:hint="eastAsia"/>
          <w:b/>
          <w:lang w:eastAsia="zh-CN"/>
        </w:rPr>
        <w:t xml:space="preserve">6.1.6  </w:t>
      </w:r>
      <w:r>
        <w:rPr>
          <w:rFonts w:hint="eastAsia"/>
          <w:kern w:val="21"/>
          <w:lang w:eastAsia="zh-CN"/>
        </w:rPr>
        <w:t>本条对应于《绿色建筑评价标准》DB/T29-204-2021第6.1.6条验收。</w:t>
      </w:r>
    </w:p>
    <w:p>
      <w:pPr>
        <w:ind w:firstLine="407"/>
        <w:rPr>
          <w:kern w:val="21"/>
          <w:lang w:eastAsia="zh-CN"/>
        </w:rPr>
      </w:pPr>
      <w:r>
        <w:rPr>
          <w:rFonts w:hint="eastAsia"/>
          <w:lang w:eastAsia="zh-CN"/>
        </w:rPr>
        <w:t>通过信息网络系统可为建筑使用者提供高效便捷的服务功能。为保证建筑的安全、高效运营，应根据现行国家标准《智能建筑设计标准》GB 50314和现行行业标准《居住区智能化系统配置与技术要求》CJ/T l74，设置合理、完善的信息网络系统。</w:t>
      </w:r>
    </w:p>
    <w:p>
      <w:pPr>
        <w:pStyle w:val="3"/>
        <w:rPr>
          <w:lang w:eastAsia="zh-CN"/>
        </w:rPr>
      </w:pPr>
      <w:bookmarkStart w:id="232" w:name="_Toc27255"/>
      <w:bookmarkStart w:id="233" w:name="_Toc30336"/>
      <w:bookmarkStart w:id="234" w:name="_Toc163057320"/>
      <w:bookmarkStart w:id="235" w:name="_Toc162630075"/>
      <w:bookmarkStart w:id="236" w:name="_Toc163053324"/>
      <w:bookmarkStart w:id="237" w:name="_Toc845"/>
      <w:bookmarkStart w:id="238" w:name="_Toc162630032"/>
      <w:bookmarkStart w:id="239" w:name="_Toc9515"/>
      <w:bookmarkStart w:id="240" w:name="_Toc163053051"/>
      <w:r>
        <w:rPr>
          <w:rFonts w:hint="eastAsia"/>
          <w:b/>
          <w:bCs/>
          <w:lang w:eastAsia="zh-CN"/>
        </w:rPr>
        <w:t>6</w:t>
      </w:r>
      <w:r>
        <w:rPr>
          <w:b/>
          <w:bCs/>
          <w:lang w:eastAsia="zh-CN"/>
        </w:rPr>
        <w:t xml:space="preserve">.2  </w:t>
      </w:r>
      <w:r>
        <w:rPr>
          <w:rFonts w:hint="eastAsia"/>
          <w:lang w:eastAsia="zh-CN"/>
        </w:rPr>
        <w:t>一般项</w:t>
      </w:r>
      <w:bookmarkEnd w:id="232"/>
      <w:bookmarkEnd w:id="233"/>
      <w:bookmarkEnd w:id="234"/>
      <w:bookmarkEnd w:id="235"/>
      <w:bookmarkEnd w:id="236"/>
      <w:bookmarkEnd w:id="237"/>
      <w:bookmarkEnd w:id="238"/>
      <w:bookmarkEnd w:id="239"/>
      <w:bookmarkEnd w:id="240"/>
    </w:p>
    <w:p>
      <w:pPr>
        <w:pStyle w:val="4"/>
        <w:rPr>
          <w:kern w:val="21"/>
          <w:lang w:eastAsia="zh-CN"/>
        </w:rPr>
      </w:pPr>
      <w:r>
        <w:rPr>
          <w:rFonts w:hint="eastAsia"/>
          <w:b/>
          <w:lang w:eastAsia="zh-CN"/>
        </w:rPr>
        <w:t xml:space="preserve">6.2.1  </w:t>
      </w:r>
      <w:r>
        <w:rPr>
          <w:rFonts w:hint="eastAsia"/>
          <w:kern w:val="21"/>
          <w:lang w:eastAsia="zh-CN"/>
        </w:rPr>
        <w:t>本条对应于《绿色建筑评价标准》DB/T29-204-2021 第6.2.1条的验收，对场地与公共交通站点联系的便捷性做出了验收规定。</w:t>
      </w:r>
    </w:p>
    <w:p>
      <w:pPr>
        <w:ind w:firstLine="407"/>
        <w:rPr>
          <w:lang w:eastAsia="zh-CN"/>
        </w:rPr>
      </w:pPr>
      <w:r>
        <w:rPr>
          <w:rFonts w:hint="eastAsia"/>
          <w:lang w:eastAsia="zh-CN"/>
        </w:rPr>
        <w:t>本条所指公共交通站点包括公共汽车站和轨道交通站。为便于选择公共交通出行，在选址与场地规划中应重视建筑场地与公共交通站点的便捷联系，合理设置出入口。</w:t>
      </w:r>
    </w:p>
    <w:p>
      <w:pPr>
        <w:pStyle w:val="4"/>
        <w:rPr>
          <w:kern w:val="21"/>
          <w:lang w:eastAsia="zh-CN"/>
        </w:rPr>
      </w:pPr>
      <w:r>
        <w:rPr>
          <w:rFonts w:hint="eastAsia"/>
          <w:b/>
          <w:lang w:eastAsia="zh-CN"/>
        </w:rPr>
        <w:t xml:space="preserve">6.2.2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6.2.2 条的验收。</w:t>
      </w:r>
    </w:p>
    <w:p>
      <w:pPr>
        <w:pStyle w:val="4"/>
        <w:rPr>
          <w:kern w:val="21"/>
          <w:lang w:eastAsia="zh-CN"/>
        </w:rPr>
      </w:pPr>
      <w:r>
        <w:rPr>
          <w:rFonts w:hint="eastAsia"/>
          <w:b/>
          <w:lang w:eastAsia="zh-CN"/>
        </w:rPr>
        <w:t xml:space="preserve">6.2.3  </w:t>
      </w:r>
      <w:r>
        <w:rPr>
          <w:rFonts w:hint="eastAsia"/>
          <w:kern w:val="21"/>
          <w:lang w:eastAsia="zh-CN"/>
        </w:rPr>
        <w:t>本条对应于《绿色建筑评价标准》DB/T29-204-2021 第6.2.3条的验收。</w:t>
      </w:r>
    </w:p>
    <w:p>
      <w:pPr>
        <w:ind w:firstLine="407"/>
        <w:rPr>
          <w:lang w:eastAsia="zh-CN"/>
        </w:rPr>
      </w:pPr>
      <w:r>
        <w:rPr>
          <w:rFonts w:hint="eastAsia"/>
          <w:lang w:eastAsia="zh-CN"/>
        </w:rPr>
        <w:t>第1款针对住宅建筑。本款与现行国家标准《城市居住区规99划设计标准》GB 50180 进行了对接，居住区的配套设施主要包括公共管理与公共服务设施、商业服务业设施、市政公用设施、交通场站及社区服务设施、便民服务设施。对居民使用频率较高或对便利性要求较高的配套设施进行查验，突出步行可达的便利性。</w:t>
      </w:r>
    </w:p>
    <w:p>
      <w:pPr>
        <w:ind w:firstLine="407"/>
        <w:rPr>
          <w:lang w:eastAsia="zh-CN"/>
        </w:rPr>
      </w:pPr>
      <w:r>
        <w:rPr>
          <w:rFonts w:hint="eastAsia"/>
          <w:lang w:eastAsia="zh-CN"/>
        </w:rPr>
        <w:t xml:space="preserve">第2款针对公共建筑。公共建筑兼容 2 种及以上主要公共服务功能是指主要服务功能在建筑内部混合布局，部分空间共享使用，如建筑中设有共用的会议设施、展览设施、健身设施、餐饮设施，以及交往空间、休息空间等，提供休息座位、家属室、母婴室、活动室等人员停留、沟通交流、聚集活动等与建筑主要使用功能相适应的公共空间。 </w:t>
      </w:r>
    </w:p>
    <w:p>
      <w:pPr>
        <w:ind w:firstLine="407"/>
        <w:rPr>
          <w:lang w:eastAsia="zh-CN"/>
        </w:rPr>
      </w:pPr>
      <w:r>
        <w:rPr>
          <w:rFonts w:hint="eastAsia"/>
          <w:lang w:eastAsia="zh-CN"/>
        </w:rPr>
        <w:t xml:space="preserve">公共服务功能设施向社会开放共享的方式也具有多种形式，可以全时开放，也可根据自身使用情况错时开放。例如文化活动中心、图书馆、体育运动场、体育馆等，通过科学管理错时向社会公众开放；办公建筑的室外场地或公共绿地、停车库等在非办公时间向周边居民开放，会议室等向社会开放，商业建筑的屋顶绿化或室外绿地在非营业时间提供给公众休憩等，鼓励或倡导公共建筑附属的开敞空间错时共享，尽可能提高使用效率，提高这些公共空间的社会贡献率。 </w:t>
      </w:r>
    </w:p>
    <w:p>
      <w:pPr>
        <w:ind w:firstLine="407"/>
        <w:rPr>
          <w:lang w:eastAsia="zh-CN"/>
        </w:rPr>
      </w:pPr>
      <w:r>
        <w:rPr>
          <w:rFonts w:hint="eastAsia"/>
          <w:lang w:eastAsia="zh-CN"/>
        </w:rPr>
        <w:t>本款提出电动汽车充电桩的车位数占总车位数的比例不低于10%，是适应电动汽车发展的必要措施。周边500m 范围内设有社会公共停车场（库），也是对社会设施共享共用、建筑使用者出行便捷性的重要验收内容。</w:t>
      </w:r>
    </w:p>
    <w:p>
      <w:pPr>
        <w:pStyle w:val="4"/>
        <w:rPr>
          <w:kern w:val="21"/>
          <w:lang w:eastAsia="zh-CN"/>
        </w:rPr>
      </w:pPr>
      <w:r>
        <w:rPr>
          <w:rFonts w:hint="eastAsia"/>
          <w:b/>
          <w:lang w:eastAsia="zh-CN"/>
        </w:rPr>
        <w:t xml:space="preserve">6.2.4  </w:t>
      </w:r>
      <w:r>
        <w:rPr>
          <w:rFonts w:hint="eastAsia"/>
          <w:kern w:val="21"/>
          <w:lang w:eastAsia="zh-CN"/>
        </w:rPr>
        <w:t>本条对应于《绿色建筑评价标准》DB/T29-204-2021 第6.2.4条的验收，对城市公共开敞空间、运动场所的便捷性、可达性做出了验收规定。</w:t>
      </w:r>
    </w:p>
    <w:p>
      <w:pPr>
        <w:ind w:firstLine="407"/>
        <w:rPr>
          <w:lang w:eastAsia="zh-CN"/>
        </w:rPr>
      </w:pPr>
      <w:r>
        <w:rPr>
          <w:rFonts w:hint="eastAsia"/>
          <w:lang w:eastAsia="zh-CN"/>
        </w:rPr>
        <w:t xml:space="preserve">居住区公园在现行国家标准《城市居住区规划设计标准》GB50180-2018 中有相应的要求，“各级居住区公园绿地应构成便于居民使用的小游园和小广场，作为居民集中开展各种户外活动的公共空间，并宜动静分区设置。动区供居民开展丰富多彩的健身和文化活动，宜设置在居住区边缘地带或住宅楼栋的山墙侧。静区供居民进行低强度、较安静的社交和休息活动，宜设置在居住区内靠近住宅楼栋的位置，并和动区保持一定距离。通过动静分区，各场地之间互不干扰，塑造和谐的交往空间，使居民既有足够的活动空间，又有安静的休闲环境。” </w:t>
      </w:r>
    </w:p>
    <w:p>
      <w:pPr>
        <w:ind w:firstLine="407"/>
        <w:rPr>
          <w:kern w:val="21"/>
          <w:lang w:eastAsia="zh-CN"/>
        </w:rPr>
      </w:pPr>
      <w:r>
        <w:rPr>
          <w:rFonts w:hint="eastAsia"/>
          <w:lang w:eastAsia="zh-CN"/>
        </w:rPr>
        <w:t>依据现行国家标准《城市居住区规划设计标准》GB 50180-2018 ，中型多功能运动场地是指 ，用地面积在310㎡~2460㎡，宜集中设置篮球、排球、5 人足球的体育活动场地。或是其他对外开放的专用运动场，如学校对外开放的运动场。</w:t>
      </w:r>
    </w:p>
    <w:p>
      <w:pPr>
        <w:pStyle w:val="4"/>
        <w:rPr>
          <w:kern w:val="21"/>
          <w:lang w:eastAsia="zh-CN"/>
        </w:rPr>
      </w:pPr>
      <w:r>
        <w:rPr>
          <w:rFonts w:hint="eastAsia"/>
          <w:b/>
          <w:lang w:eastAsia="zh-CN"/>
        </w:rPr>
        <w:t xml:space="preserve">6.2.5  </w:t>
      </w:r>
      <w:r>
        <w:rPr>
          <w:rFonts w:hint="eastAsia"/>
          <w:kern w:val="21"/>
          <w:lang w:eastAsia="zh-CN"/>
        </w:rPr>
        <w:t>本条对应于《绿色建筑评价标准》DB/T29-204-2021 第6.2.5条的验收。</w:t>
      </w:r>
    </w:p>
    <w:p>
      <w:pPr>
        <w:ind w:firstLine="407"/>
        <w:rPr>
          <w:lang w:eastAsia="zh-CN"/>
        </w:rPr>
      </w:pPr>
      <w:r>
        <w:rPr>
          <w:rFonts w:hint="eastAsia"/>
          <w:lang w:eastAsia="zh-CN"/>
        </w:rPr>
        <w:t>第1款，要求设置集中的室外健身活动区。健身场地的设置位置应避免噪声扰民，并根据运动类型设置适当的隔声措施；健身场地设置应进行全龄化的设计，满足各年龄段人群的室外活动要求。如项目本身无室外健身场地，本款不参与验收。</w:t>
      </w:r>
    </w:p>
    <w:p>
      <w:pPr>
        <w:ind w:firstLine="407"/>
        <w:rPr>
          <w:lang w:eastAsia="zh-CN"/>
        </w:rPr>
      </w:pPr>
      <w:r>
        <w:rPr>
          <w:rFonts w:hint="eastAsia"/>
          <w:lang w:eastAsia="zh-CN"/>
        </w:rPr>
        <w:t>第2款，健身慢行道是指在场地内设置的供人们进行行走、慢跑的专门道路。健身慢行道应尽可能避免与场地内车行道交叉，步道宜采用弹性减振、防滑和环保的材料，如塑胶、彩色陶粒等，以减少对人体关节的冲击和损伤。</w:t>
      </w:r>
    </w:p>
    <w:p>
      <w:pPr>
        <w:ind w:firstLine="407"/>
        <w:rPr>
          <w:lang w:eastAsia="zh-CN"/>
        </w:rPr>
      </w:pPr>
      <w:r>
        <w:rPr>
          <w:rFonts w:hint="eastAsia"/>
          <w:lang w:eastAsia="zh-CN"/>
        </w:rPr>
        <w:t xml:space="preserve">第3款，鼓励建筑或社区中合理设置健身房，若健身房设置在地下，其室内照明、排风、新风、空调等应满足使用要求。也可利用公共空间（如小区会所、入口大堂、休闲平台、共享空间等），在不影响原有功能使用的前提下，合理设置健身区。健康空间内宜配置健身器材，健身空间还包括开放共享的羽毛球室、乒乓球室。如项目内设置收费健身房并可向业主提供优惠使用条件，本款也可视为验收通过。 </w:t>
      </w:r>
    </w:p>
    <w:p>
      <w:pPr>
        <w:ind w:firstLine="407"/>
        <w:rPr>
          <w:lang w:eastAsia="zh-CN"/>
        </w:rPr>
      </w:pPr>
      <w:r>
        <w:rPr>
          <w:rFonts w:hint="eastAsia"/>
          <w:lang w:eastAsia="zh-CN"/>
        </w:rPr>
        <w:t>第4款，楼梯间作为日常使用和应急疏散等多功能场所，应尽量采用自然通风；且楼梯间靠外墙设置，也有利于天然采光，本款要求每单体建筑中至少有一处楼梯间具有天然采光、良好的视野、充足的照明和人体感应装置，方便人员行走和锻炼。距离主入口的距离不大于15m是为吸引人们主动选择走楼梯的健康的出行方式。</w:t>
      </w:r>
    </w:p>
    <w:p>
      <w:pPr>
        <w:pStyle w:val="4"/>
        <w:rPr>
          <w:kern w:val="21"/>
          <w:lang w:eastAsia="zh-CN"/>
        </w:rPr>
      </w:pPr>
      <w:r>
        <w:rPr>
          <w:rFonts w:hint="eastAsia"/>
          <w:b/>
          <w:lang w:eastAsia="zh-CN"/>
        </w:rPr>
        <w:t xml:space="preserve">6.2.6  </w:t>
      </w:r>
      <w:r>
        <w:rPr>
          <w:rFonts w:hint="eastAsia"/>
          <w:kern w:val="21"/>
          <w:lang w:eastAsia="zh-CN"/>
        </w:rPr>
        <w:t>本条对应于《绿色建筑评价标准》DB/T29-204-2021第6.2.6条验收。</w:t>
      </w:r>
    </w:p>
    <w:p>
      <w:pPr>
        <w:ind w:firstLine="407"/>
        <w:rPr>
          <w:lang w:eastAsia="zh-CN"/>
        </w:rPr>
      </w:pPr>
      <w:r>
        <w:rPr>
          <w:rFonts w:hint="eastAsia"/>
          <w:lang w:eastAsia="zh-CN"/>
        </w:rPr>
        <w:t>建筑能源管理系统，应能根据监测、计量和计算的数据，做出统计分析绘制成图表；或按建筑物内各分区或用户，或按建筑节能工程的不同系统，绘制能流图；用于指导管理者实现建筑的节能运行。系统设计应符合建筑用户能源消耗环节的分类和分项要求，动态展现建筑用户的能耗监测、平均能耗、对标分析、能耗变化趋势等分析结果。</w:t>
      </w:r>
    </w:p>
    <w:p>
      <w:pPr>
        <w:pStyle w:val="4"/>
        <w:rPr>
          <w:kern w:val="21"/>
          <w:lang w:eastAsia="zh-CN"/>
        </w:rPr>
      </w:pPr>
      <w:r>
        <w:rPr>
          <w:rFonts w:hint="eastAsia"/>
          <w:b/>
          <w:lang w:eastAsia="zh-CN"/>
        </w:rPr>
        <w:t xml:space="preserve">6.2.7  </w:t>
      </w:r>
      <w:r>
        <w:rPr>
          <w:rFonts w:hint="eastAsia"/>
          <w:kern w:val="21"/>
          <w:lang w:eastAsia="zh-CN"/>
        </w:rPr>
        <w:t>本条对应于《绿色建筑评价标准》DB/T29-204-2021第6.2.7条的验收。</w:t>
      </w:r>
    </w:p>
    <w:p>
      <w:pPr>
        <w:ind w:firstLine="407"/>
        <w:rPr>
          <w:lang w:eastAsia="zh-CN"/>
        </w:rPr>
      </w:pPr>
      <w:r>
        <w:rPr>
          <w:rFonts w:hint="eastAsia"/>
          <w:lang w:eastAsia="zh-CN"/>
        </w:rPr>
        <w:t>本条要求住宅建筑和宿舍建筑每户均应设置空气质量监控系统，公共建筑主要功能房间应设置空气质量监控系统，监测系统对污染物浓度的读数时间间隔不得长于10min，且具有存储至少一年的监测数据和实时显示等功能。通过现场检查及查阅试运行记录核实空气质量监测装置是否可以与新风系统进行有效联动控制。</w:t>
      </w:r>
    </w:p>
    <w:p>
      <w:pPr>
        <w:ind w:firstLine="407"/>
        <w:rPr>
          <w:lang w:eastAsia="zh-CN"/>
        </w:rPr>
      </w:pPr>
      <w:r>
        <w:rPr>
          <w:rFonts w:hint="eastAsia"/>
          <w:lang w:eastAsia="zh-CN"/>
        </w:rPr>
        <w:t>公共建筑主要功能房间是指人员密度较大的空间（如学校教室、会议室、报告厅等）或经常有人停留的空间（如办公室等）。</w:t>
      </w:r>
    </w:p>
    <w:p>
      <w:pPr>
        <w:pStyle w:val="4"/>
        <w:rPr>
          <w:kern w:val="21"/>
          <w:lang w:eastAsia="zh-CN"/>
        </w:rPr>
      </w:pPr>
      <w:r>
        <w:rPr>
          <w:rFonts w:hint="eastAsia"/>
          <w:b/>
          <w:lang w:eastAsia="zh-CN"/>
        </w:rPr>
        <w:t xml:space="preserve">6.2.8  </w:t>
      </w:r>
      <w:r>
        <w:rPr>
          <w:rFonts w:hint="eastAsia"/>
          <w:kern w:val="21"/>
          <w:lang w:eastAsia="zh-CN"/>
        </w:rPr>
        <w:t>本条对应于《绿色建筑评价标准》DB/T29-204-2021第</w:t>
      </w:r>
      <w:r>
        <w:rPr>
          <w:kern w:val="21"/>
          <w:lang w:eastAsia="zh-CN"/>
        </w:rPr>
        <w:t>6.2.8</w:t>
      </w:r>
      <w:r>
        <w:rPr>
          <w:rFonts w:hint="eastAsia"/>
          <w:kern w:val="21"/>
          <w:lang w:eastAsia="zh-CN"/>
        </w:rPr>
        <w:t>条验收。</w:t>
      </w:r>
    </w:p>
    <w:p>
      <w:pPr>
        <w:ind w:firstLine="407"/>
        <w:rPr>
          <w:lang w:eastAsia="zh-CN"/>
        </w:rPr>
      </w:pPr>
      <w:r>
        <w:rPr>
          <w:rFonts w:hint="eastAsia"/>
          <w:lang w:eastAsia="zh-CN"/>
        </w:rPr>
        <w:t>建筑中设有的各类供水系统均设置了在线监测系统。</w:t>
      </w:r>
      <w:r>
        <w:rPr>
          <w:lang w:eastAsia="zh-CN"/>
        </w:rPr>
        <w:t xml:space="preserve"> </w:t>
      </w:r>
    </w:p>
    <w:p>
      <w:pPr>
        <w:ind w:firstLine="407"/>
        <w:rPr>
          <w:lang w:eastAsia="zh-CN"/>
        </w:rPr>
      </w:pPr>
      <w:r>
        <w:rPr>
          <w:rFonts w:hint="eastAsia"/>
          <w:lang w:eastAsia="zh-CN"/>
        </w:rPr>
        <w:t>生活饮用水、非传统水源的在线监测项目应包括但不限于浑浊度、余氯、</w:t>
      </w:r>
      <w:r>
        <w:rPr>
          <w:lang w:eastAsia="zh-CN"/>
        </w:rPr>
        <w:t xml:space="preserve">pH </w:t>
      </w:r>
      <w:r>
        <w:rPr>
          <w:rFonts w:hint="eastAsia"/>
          <w:lang w:eastAsia="zh-CN"/>
        </w:rPr>
        <w:t>值、电导率（</w:t>
      </w:r>
      <w:r>
        <w:rPr>
          <w:lang w:eastAsia="zh-CN"/>
        </w:rPr>
        <w:t>TDS</w:t>
      </w:r>
      <w:r>
        <w:rPr>
          <w:rFonts w:hint="eastAsia"/>
          <w:lang w:eastAsia="zh-CN"/>
        </w:rPr>
        <w:t>）等，雨水回用还应监测</w:t>
      </w:r>
      <w:r>
        <w:rPr>
          <w:lang w:eastAsia="zh-CN"/>
        </w:rPr>
        <w:t xml:space="preserve"> SS</w:t>
      </w:r>
      <w:r>
        <w:rPr>
          <w:rFonts w:hint="eastAsia"/>
          <w:lang w:eastAsia="zh-CN"/>
        </w:rPr>
        <w:t>、</w:t>
      </w:r>
      <w:r>
        <w:rPr>
          <w:lang w:eastAsia="zh-CN"/>
        </w:rPr>
        <w:t>CODcr</w:t>
      </w:r>
      <w:r>
        <w:rPr>
          <w:rFonts w:hint="eastAsia"/>
          <w:lang w:eastAsia="zh-CN"/>
        </w:rPr>
        <w:t>；</w:t>
      </w:r>
    </w:p>
    <w:p>
      <w:pPr>
        <w:ind w:firstLine="407"/>
        <w:rPr>
          <w:lang w:eastAsia="zh-CN"/>
        </w:rPr>
      </w:pPr>
      <w:r>
        <w:rPr>
          <w:rFonts w:hint="eastAsia"/>
          <w:lang w:eastAsia="zh-CN"/>
        </w:rPr>
        <w:t>管道直饮水的在线监测项目应包括但不限于浑浊度、</w:t>
      </w:r>
      <w:r>
        <w:rPr>
          <w:lang w:eastAsia="zh-CN"/>
        </w:rPr>
        <w:t xml:space="preserve">pH </w:t>
      </w:r>
      <w:r>
        <w:rPr>
          <w:rFonts w:hint="eastAsia"/>
          <w:lang w:eastAsia="zh-CN"/>
        </w:rPr>
        <w:t>值、余氯或臭氧（视采用的消毒技术而定）等指标，终端直饮水可采用消毒器、滤料或膜芯（视采用的净化技术而定）等耗材更换提醒报警功能代替水质在线监测；</w:t>
      </w:r>
    </w:p>
    <w:p>
      <w:pPr>
        <w:ind w:firstLine="407"/>
        <w:rPr>
          <w:lang w:eastAsia="zh-CN"/>
        </w:rPr>
      </w:pPr>
      <w:r>
        <w:rPr>
          <w:rFonts w:hint="eastAsia"/>
          <w:lang w:eastAsia="zh-CN"/>
        </w:rPr>
        <w:t>游泳池水的在线监测项目应包括但不限于</w:t>
      </w:r>
      <w:r>
        <w:rPr>
          <w:lang w:eastAsia="zh-CN"/>
        </w:rPr>
        <w:t xml:space="preserve"> pH </w:t>
      </w:r>
      <w:r>
        <w:rPr>
          <w:rFonts w:hint="eastAsia"/>
          <w:lang w:eastAsia="zh-CN"/>
        </w:rPr>
        <w:t>值、氧化还原电位、浊度、水温、余氯或臭氧浓度（视采用的消毒技术而定）等指标；</w:t>
      </w:r>
    </w:p>
    <w:p>
      <w:pPr>
        <w:ind w:firstLine="407"/>
        <w:rPr>
          <w:lang w:eastAsia="zh-CN"/>
        </w:rPr>
      </w:pPr>
      <w:r>
        <w:rPr>
          <w:rFonts w:hint="eastAsia"/>
          <w:lang w:eastAsia="zh-CN"/>
        </w:rPr>
        <w:t>空调冷却水的在线监测项目应包括但不限于</w:t>
      </w:r>
      <w:r>
        <w:rPr>
          <w:lang w:eastAsia="zh-CN"/>
        </w:rPr>
        <w:t xml:space="preserve"> pH </w:t>
      </w:r>
      <w:r>
        <w:rPr>
          <w:rFonts w:hint="eastAsia"/>
          <w:lang w:eastAsia="zh-CN"/>
        </w:rPr>
        <w:t>值（</w:t>
      </w:r>
      <w:r>
        <w:rPr>
          <w:lang w:eastAsia="zh-CN"/>
        </w:rPr>
        <w:t>25</w:t>
      </w:r>
      <w:r>
        <w:rPr>
          <w:rFonts w:hint="eastAsia"/>
          <w:lang w:eastAsia="zh-CN"/>
        </w:rPr>
        <w:t>℃）、</w:t>
      </w:r>
      <w:r>
        <w:rPr>
          <w:lang w:eastAsia="zh-CN"/>
        </w:rPr>
        <w:t xml:space="preserve"> </w:t>
      </w:r>
      <w:r>
        <w:rPr>
          <w:rFonts w:hint="eastAsia"/>
          <w:lang w:eastAsia="zh-CN"/>
        </w:rPr>
        <w:t>电导率（</w:t>
      </w:r>
      <w:r>
        <w:rPr>
          <w:lang w:eastAsia="zh-CN"/>
        </w:rPr>
        <w:t>25</w:t>
      </w:r>
      <w:r>
        <w:rPr>
          <w:rFonts w:hint="eastAsia"/>
          <w:lang w:eastAsia="zh-CN"/>
        </w:rPr>
        <w:t>℃）等指标。</w:t>
      </w:r>
      <w:r>
        <w:rPr>
          <w:lang w:eastAsia="zh-CN"/>
        </w:rPr>
        <w:t xml:space="preserve"> </w:t>
      </w:r>
    </w:p>
    <w:p>
      <w:pPr>
        <w:ind w:firstLine="407"/>
        <w:rPr>
          <w:lang w:eastAsia="zh-CN"/>
        </w:rPr>
      </w:pPr>
      <w:r>
        <w:rPr>
          <w:rFonts w:hint="eastAsia"/>
          <w:lang w:eastAsia="zh-CN"/>
        </w:rPr>
        <w:t>未列及的其他供水系统的水质在线监测项目，均应满足相应供水系统及水质标准规范的要求。</w:t>
      </w:r>
      <w:r>
        <w:rPr>
          <w:lang w:eastAsia="zh-CN"/>
        </w:rPr>
        <w:t xml:space="preserve"> </w:t>
      </w:r>
    </w:p>
    <w:p>
      <w:pPr>
        <w:ind w:firstLine="407"/>
        <w:rPr>
          <w:lang w:eastAsia="zh-CN"/>
        </w:rPr>
      </w:pPr>
      <w:r>
        <w:rPr>
          <w:rFonts w:hint="eastAsia"/>
          <w:lang w:eastAsia="zh-CN"/>
        </w:rPr>
        <w:t>水质监测的关键性位置和代表性测点包括：水源、水处理设施出水及最不利用水点。监测点位的数量及位置也应满足相应供水系统及水质标准规范的要求。</w:t>
      </w:r>
      <w:r>
        <w:rPr>
          <w:lang w:eastAsia="zh-CN"/>
        </w:rPr>
        <w:t xml:space="preserve"> </w:t>
      </w:r>
    </w:p>
    <w:p>
      <w:pPr>
        <w:ind w:firstLine="407"/>
        <w:rPr>
          <w:lang w:eastAsia="zh-CN"/>
        </w:rPr>
      </w:pPr>
      <w:r>
        <w:rPr>
          <w:rFonts w:hint="eastAsia"/>
          <w:lang w:eastAsia="zh-CN"/>
        </w:rPr>
        <w:t>对建筑内各类水质实施在线监测，能够帮助物业管理部门随时掌握水质指标状况，及时发现水质异常变化并采取有效措施。水质在线监测系统应有报警记录功能，其存储介质和数据库应能记录连续一年以上的运行数据，且能随时供用户查询。管理制度中应有用户查询机制管理办法。</w:t>
      </w:r>
    </w:p>
    <w:p>
      <w:pPr>
        <w:pStyle w:val="4"/>
        <w:rPr>
          <w:kern w:val="21"/>
          <w:lang w:eastAsia="zh-CN"/>
        </w:rPr>
      </w:pPr>
      <w:r>
        <w:rPr>
          <w:rFonts w:hint="eastAsia"/>
          <w:b/>
          <w:lang w:eastAsia="zh-CN"/>
        </w:rPr>
        <w:t xml:space="preserve">6.2.9  </w:t>
      </w:r>
      <w:r>
        <w:rPr>
          <w:rFonts w:hint="eastAsia"/>
          <w:kern w:val="21"/>
          <w:lang w:eastAsia="zh-CN"/>
        </w:rPr>
        <w:t>本条对应于《绿色建筑评价标准》DB/T29-204-2021第6.2.9条的验收。</w:t>
      </w:r>
    </w:p>
    <w:p>
      <w:pPr>
        <w:ind w:firstLine="407"/>
        <w:rPr>
          <w:lang w:eastAsia="zh-CN"/>
        </w:rPr>
      </w:pPr>
      <w:r>
        <w:rPr>
          <w:rFonts w:hint="eastAsia"/>
          <w:lang w:eastAsia="zh-CN"/>
        </w:rPr>
        <w:t>【智能化】第1款，服务功能要求实现家电控制、照明控制、安全报警、环境监测、建筑设备控制、工作生活服务等至少3种类型的服务功能，以便提升用户感知度和获得感。为体现建筑使用便利性，要求住宅每户户内均应设置智能化服务系统终端设备。对于项目竣工时未设置而在运行使用后由用户自行购买安装的情况，本条验收时不予认定。</w:t>
      </w:r>
    </w:p>
    <w:p>
      <w:pPr>
        <w:ind w:firstLine="407"/>
        <w:rPr>
          <w:lang w:eastAsia="zh-CN"/>
        </w:rPr>
      </w:pPr>
      <w:r>
        <w:rPr>
          <w:rFonts w:hint="eastAsia"/>
          <w:lang w:eastAsia="zh-CN"/>
        </w:rPr>
        <w:t>第2款，远程监控功能验收时要求具有远程监控功能的服务类型要达到3种。</w:t>
      </w:r>
    </w:p>
    <w:p>
      <w:pPr>
        <w:ind w:firstLine="407"/>
        <w:rPr>
          <w:lang w:eastAsia="zh-CN"/>
        </w:rPr>
      </w:pPr>
      <w:r>
        <w:rPr>
          <w:rFonts w:hint="eastAsia"/>
          <w:lang w:eastAsia="zh-CN"/>
        </w:rPr>
        <w:t>第3款，接入智慧城市（城区、社区）的功能验收时要求至少1个系统项目实现与智慧城市（城区、社区）平台对接。</w:t>
      </w:r>
    </w:p>
    <w:p>
      <w:pPr>
        <w:pStyle w:val="2"/>
        <w:spacing w:before="322" w:after="100" w:afterAutospacing="1"/>
        <w:rPr>
          <w:lang w:eastAsia="zh-CN"/>
        </w:rPr>
      </w:pPr>
      <w:r>
        <w:rPr>
          <w:rFonts w:hint="eastAsia" w:ascii="宋体" w:hAnsi="宋体" w:eastAsia="宋体" w:cs="宋体"/>
          <w:bCs/>
          <w:sz w:val="21"/>
          <w:lang w:eastAsia="zh-CN"/>
        </w:rPr>
        <w:br w:type="page"/>
      </w:r>
      <w:bookmarkStart w:id="241" w:name="_Toc163057321"/>
      <w:bookmarkStart w:id="242" w:name="_Toc163053052"/>
      <w:bookmarkStart w:id="243" w:name="_Toc10499"/>
      <w:bookmarkStart w:id="244" w:name="_Toc8823"/>
      <w:bookmarkStart w:id="245" w:name="_Toc162630033"/>
      <w:bookmarkStart w:id="246" w:name="_Toc162630076"/>
      <w:bookmarkStart w:id="247" w:name="_Toc17745"/>
      <w:bookmarkStart w:id="248" w:name="_Toc163053325"/>
      <w:bookmarkStart w:id="249" w:name="_Toc10775"/>
      <w:r>
        <w:rPr>
          <w:rFonts w:hint="eastAsia" w:ascii="Times New Roman" w:hAnsi="Times New Roman"/>
          <w:b/>
          <w:bCs/>
          <w:lang w:eastAsia="zh-CN"/>
        </w:rPr>
        <w:t>7</w:t>
      </w:r>
      <w:r>
        <w:rPr>
          <w:rFonts w:ascii="Times New Roman" w:hAnsi="Times New Roman"/>
          <w:b/>
          <w:bCs/>
          <w:lang w:eastAsia="zh-CN"/>
        </w:rPr>
        <w:t xml:space="preserve"> </w:t>
      </w:r>
      <w:r>
        <w:rPr>
          <w:lang w:eastAsia="zh-CN"/>
        </w:rPr>
        <w:t xml:space="preserve"> </w:t>
      </w:r>
      <w:r>
        <w:rPr>
          <w:rFonts w:hint="eastAsia"/>
          <w:lang w:eastAsia="zh-CN"/>
        </w:rPr>
        <w:t>资源节约</w:t>
      </w:r>
      <w:bookmarkEnd w:id="241"/>
      <w:bookmarkEnd w:id="242"/>
      <w:bookmarkEnd w:id="243"/>
      <w:bookmarkEnd w:id="244"/>
      <w:bookmarkEnd w:id="245"/>
      <w:bookmarkEnd w:id="246"/>
      <w:bookmarkEnd w:id="247"/>
      <w:bookmarkEnd w:id="248"/>
      <w:bookmarkEnd w:id="249"/>
    </w:p>
    <w:p>
      <w:pPr>
        <w:pStyle w:val="3"/>
        <w:rPr>
          <w:lang w:eastAsia="zh-CN"/>
        </w:rPr>
      </w:pPr>
      <w:bookmarkStart w:id="250" w:name="_Toc162630034"/>
      <w:bookmarkStart w:id="251" w:name="_Toc163053326"/>
      <w:bookmarkStart w:id="252" w:name="_Toc12979"/>
      <w:bookmarkStart w:id="253" w:name="_Toc163057322"/>
      <w:bookmarkStart w:id="254" w:name="_Toc20439"/>
      <w:bookmarkStart w:id="255" w:name="_Toc4672"/>
      <w:bookmarkStart w:id="256" w:name="_Toc24474"/>
      <w:bookmarkStart w:id="257" w:name="_Toc162630077"/>
      <w:bookmarkStart w:id="258" w:name="_Toc163053053"/>
      <w:r>
        <w:rPr>
          <w:rFonts w:hint="eastAsia"/>
          <w:b/>
          <w:bCs/>
          <w:lang w:eastAsia="zh-CN"/>
        </w:rPr>
        <w:t>7</w:t>
      </w:r>
      <w:r>
        <w:rPr>
          <w:b/>
          <w:bCs/>
          <w:lang w:eastAsia="zh-CN"/>
        </w:rPr>
        <w:t xml:space="preserve">.1  </w:t>
      </w:r>
      <w:r>
        <w:rPr>
          <w:rFonts w:hint="eastAsia"/>
          <w:lang w:eastAsia="zh-CN"/>
        </w:rPr>
        <w:t>控制项</w:t>
      </w:r>
      <w:bookmarkEnd w:id="250"/>
      <w:bookmarkEnd w:id="251"/>
      <w:bookmarkEnd w:id="252"/>
      <w:bookmarkEnd w:id="253"/>
      <w:bookmarkEnd w:id="254"/>
      <w:bookmarkEnd w:id="255"/>
      <w:bookmarkEnd w:id="256"/>
      <w:bookmarkEnd w:id="257"/>
      <w:bookmarkEnd w:id="258"/>
    </w:p>
    <w:p>
      <w:pPr>
        <w:pStyle w:val="4"/>
        <w:rPr>
          <w:kern w:val="21"/>
          <w:lang w:eastAsia="zh-CN"/>
        </w:rPr>
      </w:pPr>
      <w:r>
        <w:rPr>
          <w:rFonts w:hint="eastAsia"/>
          <w:b/>
          <w:lang w:eastAsia="zh-CN"/>
        </w:rPr>
        <w:t xml:space="preserve">7.1.1  </w:t>
      </w:r>
      <w:r>
        <w:rPr>
          <w:rFonts w:hint="eastAsia"/>
          <w:kern w:val="21"/>
          <w:lang w:eastAsia="zh-CN"/>
        </w:rPr>
        <w:t>本条对应于《绿色建筑评价标准》DB/T29-204-2021第7.1.1条的验收。</w:t>
      </w:r>
    </w:p>
    <w:p>
      <w:pPr>
        <w:ind w:firstLine="407"/>
        <w:rPr>
          <w:lang w:eastAsia="zh-CN"/>
        </w:rPr>
      </w:pPr>
      <w:r>
        <w:rPr>
          <w:lang w:eastAsia="zh-CN"/>
        </w:rPr>
        <w:t>建筑有能效测评报告，可作为本条复核证明材料，核验围护结构热工性能是否满足设计要求。如建筑整体对于气密性能指标有要求，需提供相应检测报告。</w:t>
      </w:r>
    </w:p>
    <w:p>
      <w:pPr>
        <w:pStyle w:val="4"/>
        <w:rPr>
          <w:kern w:val="21"/>
          <w:lang w:eastAsia="zh-CN"/>
        </w:rPr>
      </w:pPr>
      <w:r>
        <w:rPr>
          <w:rFonts w:hint="eastAsia"/>
          <w:b/>
          <w:lang w:eastAsia="zh-CN"/>
        </w:rPr>
        <w:t xml:space="preserve">7.1.2  </w:t>
      </w:r>
      <w:r>
        <w:rPr>
          <w:rFonts w:hint="eastAsia"/>
          <w:kern w:val="21"/>
          <w:lang w:eastAsia="zh-CN"/>
        </w:rPr>
        <w:t>本条对应于《绿色建筑评价标准》DB/T29-204-2021第7.1.2条。</w:t>
      </w:r>
    </w:p>
    <w:p>
      <w:pPr>
        <w:ind w:firstLine="407"/>
        <w:rPr>
          <w:lang w:eastAsia="zh-CN"/>
        </w:rPr>
      </w:pPr>
      <w:r>
        <w:rPr>
          <w:rFonts w:hint="eastAsia"/>
          <w:lang w:eastAsia="zh-CN"/>
        </w:rPr>
        <w:t>供暖及空调系统应按照使用时间、不同温湿度要求、房间朝向和功能分区等进行分区分级设计，避免全空间、全时间和盲目采用高标准供暖空调设计，同时提供分区控制策略。对没有供暖需求的建筑，仅考虑空调分区。对于采用分体式以及多联式空调的，可认定为满足空调供冷分区要求。</w:t>
      </w:r>
    </w:p>
    <w:p>
      <w:pPr>
        <w:ind w:firstLine="407"/>
        <w:rPr>
          <w:lang w:eastAsia="zh-CN"/>
        </w:rPr>
      </w:pPr>
      <w:r>
        <w:rPr>
          <w:rFonts w:hint="eastAsia"/>
          <w:lang w:eastAsia="zh-CN"/>
        </w:rPr>
        <w:t>定量考察空调冷源的部分负荷性能系数（</w:t>
      </w:r>
      <w:r>
        <w:rPr>
          <w:lang w:eastAsia="zh-CN"/>
        </w:rPr>
        <w:t>IPLV</w:t>
      </w:r>
      <w:r>
        <w:rPr>
          <w:rFonts w:hint="eastAsia"/>
          <w:lang w:eastAsia="zh-CN"/>
        </w:rPr>
        <w:t>）、电冷源综合制冷性能系数（</w:t>
      </w:r>
      <w:r>
        <w:rPr>
          <w:lang w:eastAsia="zh-CN"/>
        </w:rPr>
        <w:t>SCOP</w:t>
      </w:r>
      <w:r>
        <w:rPr>
          <w:rFonts w:hint="eastAsia"/>
          <w:lang w:eastAsia="zh-CN"/>
        </w:rPr>
        <w:t>）两个指标是否满足国家标准《公共建筑节能设计标准》GB50189-2015 规定。</w:t>
      </w:r>
    </w:p>
    <w:p>
      <w:pPr>
        <w:pStyle w:val="4"/>
        <w:rPr>
          <w:kern w:val="21"/>
          <w:lang w:eastAsia="zh-CN"/>
        </w:rPr>
      </w:pPr>
      <w:r>
        <w:rPr>
          <w:rFonts w:hint="eastAsia"/>
          <w:b/>
          <w:lang w:eastAsia="zh-CN"/>
        </w:rPr>
        <w:t xml:space="preserve">7.1.3  </w:t>
      </w:r>
      <w:r>
        <w:rPr>
          <w:rFonts w:hint="eastAsia"/>
          <w:kern w:val="21"/>
          <w:lang w:eastAsia="zh-CN"/>
        </w:rPr>
        <w:t>本条对应于《绿色建筑评价标准》DB/T29-204-2021第7.1.3条。</w:t>
      </w:r>
    </w:p>
    <w:p>
      <w:pPr>
        <w:ind w:firstLine="407"/>
        <w:rPr>
          <w:lang w:eastAsia="zh-CN"/>
        </w:rPr>
      </w:pPr>
      <w:r>
        <w:rPr>
          <w:rFonts w:hint="eastAsia"/>
          <w:lang w:eastAsia="zh-CN"/>
        </w:rPr>
        <w:t>避免空调供暖空间全覆盖，或者简单降低夏季空调和提升冬季供暖温度的做法不利于节能。为此本条要求建筑应结合不同的行为特点和功能要求合理区分设定室内温度标准。室内过渡空间是指门厅、中庭、高大空间中超出人员活动范围的空间，由于其较少或没有人员停留，可适当降低温度标准，以达到降低供暖空调用能的目的。</w:t>
      </w:r>
    </w:p>
    <w:p>
      <w:pPr>
        <w:pStyle w:val="4"/>
        <w:rPr>
          <w:kern w:val="21"/>
          <w:lang w:eastAsia="zh-CN"/>
        </w:rPr>
      </w:pPr>
      <w:r>
        <w:rPr>
          <w:rFonts w:hint="eastAsia"/>
          <w:b/>
          <w:lang w:eastAsia="zh-CN"/>
        </w:rPr>
        <w:t xml:space="preserve">7.1.4  </w:t>
      </w:r>
      <w:r>
        <w:rPr>
          <w:rFonts w:hint="eastAsia"/>
          <w:kern w:val="21"/>
          <w:lang w:eastAsia="zh-CN"/>
        </w:rPr>
        <w:t>本条对应于《绿色建筑评价标准》DB/T29-204-2021第7.1.4条，对主要功能房间的照明功率密度值及公共区域照明系统节能控制措施的验收作出了规定。</w:t>
      </w:r>
    </w:p>
    <w:p>
      <w:pPr>
        <w:ind w:firstLine="407"/>
        <w:rPr>
          <w:lang w:eastAsia="zh-CN"/>
        </w:rPr>
      </w:pPr>
      <w:r>
        <w:rPr>
          <w:rFonts w:hint="eastAsia"/>
          <w:lang w:eastAsia="zh-CN"/>
        </w:rPr>
        <w:t>住宅建筑的主要功能房间是指其公共区域部分，公共建筑的主要功能房间是指现行国家标准《建筑照明设计标准》GB 50034 中列出的不同类型建筑的房间和场所。室内照明功率密度值低于现行国家标准《建筑照明设计标准》GB 50034 现行值，采光区域的照明控制应独立于其他区域的照明控制，公共区域照明节能控制措施满足设计要求时，本条验收合格。</w:t>
      </w:r>
    </w:p>
    <w:p>
      <w:pPr>
        <w:pStyle w:val="4"/>
        <w:rPr>
          <w:kern w:val="21"/>
          <w:lang w:eastAsia="zh-CN"/>
        </w:rPr>
      </w:pPr>
      <w:r>
        <w:rPr>
          <w:rFonts w:hint="eastAsia"/>
          <w:b/>
          <w:lang w:eastAsia="zh-CN"/>
        </w:rPr>
        <w:t xml:space="preserve">7.1.5  </w:t>
      </w:r>
      <w:r>
        <w:rPr>
          <w:rFonts w:hint="eastAsia"/>
          <w:kern w:val="21"/>
          <w:lang w:eastAsia="zh-CN"/>
        </w:rPr>
        <w:t>本条对应于《绿色建筑评价标准》DB/T29-204-2021第7.1.5条验收。</w:t>
      </w:r>
    </w:p>
    <w:p>
      <w:pPr>
        <w:pStyle w:val="4"/>
        <w:rPr>
          <w:kern w:val="21"/>
          <w:lang w:eastAsia="zh-CN"/>
        </w:rPr>
      </w:pPr>
      <w:r>
        <w:rPr>
          <w:rFonts w:hint="eastAsia"/>
          <w:b/>
          <w:lang w:eastAsia="zh-CN"/>
        </w:rPr>
        <w:t xml:space="preserve">7.1.6  </w:t>
      </w:r>
      <w:r>
        <w:rPr>
          <w:rFonts w:hint="eastAsia"/>
          <w:kern w:val="21"/>
          <w:lang w:eastAsia="zh-CN"/>
        </w:rPr>
        <w:t>本条对应于《绿色建筑评价标准》DB/T29-204-2021第7.1.6条，对电梯、自动扶梯的选择、节能性能和节能控制措施的验收作出了规定。</w:t>
      </w:r>
    </w:p>
    <w:p>
      <w:pPr>
        <w:ind w:firstLine="407"/>
        <w:rPr>
          <w:lang w:eastAsia="zh-CN"/>
        </w:rPr>
      </w:pPr>
      <w:r>
        <w:rPr>
          <w:rFonts w:hint="eastAsia"/>
          <w:lang w:eastAsia="zh-CN"/>
        </w:rPr>
        <w:t>本条中电梯和自动扶梯的节能控制措施包括但不限于电梯群控、变频调速、能量反馈、轿厢无人自动关灯、驱动器休眠、扶梯变频感应启停等，其中群控功能是对于建筑物设置了两部及以上垂直电梯时提出的要求；设置电梯和自动扶梯的建筑，垂直电梯和自动扶梯的节能措施需同时满足；电梯的节能控制措施应到现场验证控制效果；未设置电梯、自动扶梯的建筑，本条直接验收合格。</w:t>
      </w:r>
    </w:p>
    <w:p>
      <w:pPr>
        <w:pStyle w:val="4"/>
        <w:rPr>
          <w:kern w:val="21"/>
          <w:lang w:eastAsia="zh-CN"/>
        </w:rPr>
      </w:pPr>
      <w:r>
        <w:rPr>
          <w:rFonts w:hint="eastAsia"/>
          <w:b/>
          <w:lang w:eastAsia="zh-CN"/>
        </w:rPr>
        <w:t xml:space="preserve">7.1.7  </w:t>
      </w:r>
      <w:r>
        <w:rPr>
          <w:rFonts w:hint="eastAsia"/>
          <w:kern w:val="21"/>
          <w:lang w:eastAsia="zh-CN"/>
        </w:rPr>
        <w:t>本条对应于《绿色建筑评价标准》DB/T29-204-2021中第7.1.7条验收。</w:t>
      </w:r>
    </w:p>
    <w:p>
      <w:pPr>
        <w:ind w:firstLine="407"/>
        <w:rPr>
          <w:lang w:eastAsia="zh-CN"/>
        </w:rPr>
      </w:pPr>
      <w:r>
        <w:rPr>
          <w:rFonts w:hint="eastAsia"/>
          <w:lang w:eastAsia="zh-CN"/>
        </w:rPr>
        <w:t>第1款，使用用途包括厨房、卫生间、空调、游泳池、绿化、景观、浇洒道路、洗车等；付费或管理单元，例如住宅各户、商场各商铺等。</w:t>
      </w:r>
    </w:p>
    <w:p>
      <w:pPr>
        <w:ind w:firstLine="407"/>
        <w:rPr>
          <w:lang w:eastAsia="zh-CN"/>
        </w:rPr>
      </w:pPr>
      <w:r>
        <w:rPr>
          <w:rFonts w:hint="eastAsia"/>
          <w:lang w:eastAsia="zh-CN"/>
        </w:rPr>
        <w:t xml:space="preserve">第2款，当选用自带减压装置的用水器具时，该部分管线的工作压力满足相关设计规范的要求即可，但应明确设计要求并提供产品样本。当建筑因功能需要，选用有特殊水压要求的用水器具或设备时，如选用的用水器具或设备有用水效率等级国家标准时，应选用用水效率等级不低于2级及以上的产品；如选用的用水器具或设备无用水效率等级国家标准时，应选用节水型产品，并提供同类产品平均用水量情况说明。 </w:t>
      </w:r>
    </w:p>
    <w:p>
      <w:pPr>
        <w:ind w:firstLine="407"/>
        <w:rPr>
          <w:lang w:eastAsia="zh-CN"/>
        </w:rPr>
      </w:pPr>
      <w:r>
        <w:rPr>
          <w:rFonts w:hint="eastAsia"/>
          <w:lang w:eastAsia="zh-CN"/>
        </w:rPr>
        <w:t>第3款，所有用水器具应满足现行国家标准《节水型产品技术条件与管理通则》GB/T 18870 的要求。除特殊功能需求外，均应采用节水型用水器具。</w:t>
      </w:r>
    </w:p>
    <w:p>
      <w:pPr>
        <w:pStyle w:val="4"/>
        <w:rPr>
          <w:kern w:val="21"/>
          <w:lang w:eastAsia="zh-CN"/>
        </w:rPr>
      </w:pPr>
      <w:r>
        <w:rPr>
          <w:rFonts w:hint="eastAsia"/>
          <w:b/>
          <w:lang w:eastAsia="zh-CN"/>
        </w:rPr>
        <w:t xml:space="preserve">7.1.8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第7.1.8条的验收。</w:t>
      </w:r>
    </w:p>
    <w:p>
      <w:pPr>
        <w:ind w:firstLine="407"/>
        <w:rPr>
          <w:lang w:eastAsia="zh-CN"/>
        </w:rPr>
      </w:pPr>
      <w:r>
        <w:rPr>
          <w:rFonts w:hint="eastAsia"/>
          <w:lang w:eastAsia="zh-CN"/>
        </w:rPr>
        <w:t>建筑方案的规则性对建筑结构的抗震安全性来说十分重要。 严重不规则指建筑形体复杂，多项不规则指标超过《建筑抗震设计规范（2016 年版）》GB 50011-2010 第 3.4.4 条规定的上限值或某一项大大超过规定值，具有现有技术和经济条件不能克服的严重的抗震薄弱环节，可能导致地震破坏的严重后果者。国家标准《建筑抗震设计规范（2016 年版）》GB 50011-2010 第3.4.1 条（强制性条文）明确规定“严重不规则的建筑不应采用”。 “规则”包含了对建筑的平、立面外形尺寸，抗侧立构件布置、质量分布，直至承载力分布等诸多因素的综合要求。</w:t>
      </w:r>
    </w:p>
    <w:p>
      <w:pPr>
        <w:ind w:firstLine="407"/>
        <w:rPr>
          <w:lang w:eastAsia="zh-CN"/>
        </w:rPr>
      </w:pPr>
      <w:r>
        <w:rPr>
          <w:rFonts w:hint="eastAsia"/>
          <w:lang w:eastAsia="zh-CN"/>
        </w:rPr>
        <w:t>检查数量中的“全数检查”特指正文“检查方法”中所述文件全数检查。</w:t>
      </w:r>
    </w:p>
    <w:p>
      <w:pPr>
        <w:pStyle w:val="4"/>
        <w:rPr>
          <w:kern w:val="21"/>
          <w:lang w:eastAsia="zh-CN"/>
        </w:rPr>
      </w:pPr>
      <w:r>
        <w:rPr>
          <w:rFonts w:hint="eastAsia"/>
          <w:b/>
          <w:lang w:eastAsia="zh-CN"/>
        </w:rPr>
        <w:t xml:space="preserve">7.1.9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7.1.9 条的验收。</w:t>
      </w:r>
    </w:p>
    <w:p>
      <w:pPr>
        <w:ind w:firstLine="407"/>
        <w:rPr>
          <w:lang w:eastAsia="zh-CN"/>
        </w:rPr>
      </w:pPr>
      <w:r>
        <w:rPr>
          <w:rFonts w:hint="eastAsia"/>
          <w:lang w:eastAsia="zh-CN"/>
        </w:rPr>
        <w:t>本条所指的装饰性构件主要包括以下三类：</w:t>
      </w:r>
    </w:p>
    <w:p>
      <w:pPr>
        <w:ind w:firstLine="407"/>
        <w:rPr>
          <w:lang w:eastAsia="zh-CN"/>
        </w:rPr>
      </w:pPr>
      <w:r>
        <w:rPr>
          <w:rFonts w:hint="eastAsia"/>
          <w:lang w:eastAsia="zh-CN"/>
        </w:rPr>
        <w:t>（1）高度超过 3m 的女儿墙：</w:t>
      </w:r>
    </w:p>
    <w:p>
      <w:pPr>
        <w:ind w:firstLine="407"/>
        <w:rPr>
          <w:lang w:eastAsia="zh-CN"/>
        </w:rPr>
      </w:pPr>
      <w:r>
        <w:rPr>
          <w:rFonts w:hint="eastAsia"/>
          <w:lang w:eastAsia="zh-CN"/>
        </w:rPr>
        <w:t>（2）仅用于装饰的塔、球、曲面等异形构件：</w:t>
      </w:r>
    </w:p>
    <w:p>
      <w:pPr>
        <w:ind w:firstLine="407"/>
        <w:rPr>
          <w:lang w:eastAsia="zh-CN"/>
        </w:rPr>
      </w:pPr>
      <w:r>
        <w:rPr>
          <w:rFonts w:hint="eastAsia"/>
          <w:lang w:eastAsia="zh-CN"/>
        </w:rPr>
        <w:t>（3）不具备遮阳、导光、导风、载物绿化功能作用的飘板、格栅、构架。</w:t>
      </w:r>
    </w:p>
    <w:p>
      <w:pPr>
        <w:ind w:firstLine="407"/>
        <w:rPr>
          <w:lang w:eastAsia="zh-CN"/>
        </w:rPr>
      </w:pPr>
      <w:r>
        <w:rPr>
          <w:rFonts w:hint="eastAsia"/>
          <w:lang w:eastAsia="zh-CN"/>
        </w:rPr>
        <w:t>本条中的装饰性构件造价比例应以单栋建筑为计算单元，各单栋建筑的装饰性构件造价比例均应符合条文规定的比例要求。计算时，分子为各类装饰性构件造价之和，分母为单栋建筑的土建、安装工程总造价，不包括征地等其他费用。</w:t>
      </w:r>
    </w:p>
    <w:p>
      <w:pPr>
        <w:ind w:firstLine="407"/>
        <w:rPr>
          <w:lang w:eastAsia="zh-CN"/>
        </w:rPr>
      </w:pPr>
      <w:r>
        <w:rPr>
          <w:rFonts w:hint="eastAsia"/>
          <w:lang w:eastAsia="zh-CN"/>
        </w:rPr>
        <w:t>验收核查的建筑专业相关设计文件应包括含效果图、平立剖面图等。</w:t>
      </w:r>
    </w:p>
    <w:p>
      <w:pPr>
        <w:pStyle w:val="4"/>
        <w:rPr>
          <w:kern w:val="21"/>
          <w:lang w:eastAsia="zh-CN"/>
        </w:rPr>
      </w:pPr>
      <w:r>
        <w:rPr>
          <w:rFonts w:hint="eastAsia"/>
          <w:b/>
          <w:lang w:eastAsia="zh-CN"/>
        </w:rPr>
        <w:t xml:space="preserve">7.1.10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第7.1.10条的验收。</w:t>
      </w:r>
    </w:p>
    <w:p>
      <w:pPr>
        <w:ind w:firstLine="407"/>
        <w:rPr>
          <w:lang w:eastAsia="zh-CN"/>
        </w:rPr>
      </w:pPr>
      <w:r>
        <w:rPr>
          <w:rFonts w:hint="eastAsia"/>
          <w:lang w:eastAsia="zh-CN"/>
        </w:rPr>
        <w:t>选用建筑材料应符合本规定。鼓励选用本地化建材，是减少运输过程的资源和能源消耗、降低环境污染的重要手段之一。</w:t>
      </w:r>
    </w:p>
    <w:p>
      <w:pPr>
        <w:ind w:firstLine="407"/>
        <w:rPr>
          <w:lang w:eastAsia="zh-CN"/>
        </w:rPr>
      </w:pPr>
      <w:r>
        <w:rPr>
          <w:rFonts w:hint="eastAsia"/>
          <w:lang w:eastAsia="zh-CN"/>
        </w:rPr>
        <w:t>第1款，要求就地取材制成的建筑产品所占的比例应大于60%。所要求的500km 是指建筑材料的最后一个生产工厂或场地到施工现场的运输距离。特殊地区因客观原因无法达到者提供相关说明，由专家判定能否例外。</w:t>
      </w:r>
    </w:p>
    <w:p>
      <w:pPr>
        <w:ind w:firstLine="407"/>
        <w:rPr>
          <w:lang w:eastAsia="zh-CN"/>
        </w:rPr>
      </w:pPr>
      <w:r>
        <w:rPr>
          <w:rFonts w:hint="eastAsia"/>
          <w:lang w:eastAsia="zh-CN"/>
        </w:rPr>
        <w:t>第2款，提倡和推广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现行国家标准《预拌混凝土》GB/T 14902 的性能等级、原料和配合比、质量要求等有关规定。</w:t>
      </w:r>
    </w:p>
    <w:p>
      <w:pPr>
        <w:ind w:firstLine="407"/>
        <w:rPr>
          <w:lang w:eastAsia="zh-CN"/>
        </w:rPr>
      </w:pPr>
      <w:r>
        <w:rPr>
          <w:rFonts w:hint="eastAsia"/>
          <w:lang w:eastAsia="zh-CN"/>
        </w:rPr>
        <w:t>预拌砂浆应符合现行国家标准国家现行标准《预拌砂浆》GB/T 25181、《预拌砂浆应用技术规程》JGJ/T 223的材料、要求、制备等有关规定。</w:t>
      </w:r>
    </w:p>
    <w:p>
      <w:pPr>
        <w:ind w:firstLine="407"/>
        <w:rPr>
          <w:lang w:eastAsia="zh-CN"/>
        </w:rPr>
      </w:pPr>
      <w:r>
        <w:rPr>
          <w:rFonts w:hint="eastAsia"/>
          <w:lang w:eastAsia="zh-CN"/>
        </w:rPr>
        <w:t>若项目所在施工现场 50km 范围内无预拌混凝土和预拌砂浆采购来源者并提供相关说明，由专家判定能否例外。</w:t>
      </w:r>
    </w:p>
    <w:p>
      <w:pPr>
        <w:ind w:firstLine="407"/>
        <w:rPr>
          <w:lang w:eastAsia="zh-CN"/>
        </w:rPr>
      </w:pPr>
      <w:r>
        <w:rPr>
          <w:rFonts w:hint="eastAsia"/>
          <w:lang w:eastAsia="zh-CN"/>
        </w:rPr>
        <w:t>验收核查的结构专业相关设计文件应包括 500km 选材要求、 预拌混凝土和预拌砂浆的设计要求等。</w:t>
      </w:r>
    </w:p>
    <w:p>
      <w:pPr>
        <w:ind w:firstLine="407"/>
        <w:rPr>
          <w:lang w:eastAsia="zh-CN"/>
        </w:rPr>
      </w:pPr>
      <w:r>
        <w:rPr>
          <w:rFonts w:hint="eastAsia"/>
          <w:lang w:eastAsia="zh-CN"/>
        </w:rPr>
        <w:t>检查数量中的“全数检查”特指正文“检查方法”中所述文件全数检查。</w:t>
      </w:r>
    </w:p>
    <w:p>
      <w:pPr>
        <w:pStyle w:val="3"/>
        <w:rPr>
          <w:lang w:eastAsia="zh-CN"/>
        </w:rPr>
      </w:pPr>
      <w:bookmarkStart w:id="259" w:name="_Toc8196"/>
      <w:bookmarkStart w:id="260" w:name="_Toc89"/>
      <w:bookmarkStart w:id="261" w:name="_Toc162630078"/>
      <w:bookmarkStart w:id="262" w:name="_Toc5104"/>
      <w:bookmarkStart w:id="263" w:name="_Toc163057323"/>
      <w:bookmarkStart w:id="264" w:name="_Toc163053054"/>
      <w:bookmarkStart w:id="265" w:name="_Toc22769"/>
      <w:bookmarkStart w:id="266" w:name="_Toc163053327"/>
      <w:bookmarkStart w:id="267" w:name="_Toc162630035"/>
      <w:r>
        <w:rPr>
          <w:rFonts w:hint="eastAsia"/>
          <w:b/>
          <w:bCs/>
          <w:lang w:eastAsia="zh-CN"/>
        </w:rPr>
        <w:t>7</w:t>
      </w:r>
      <w:r>
        <w:rPr>
          <w:b/>
          <w:bCs/>
          <w:lang w:eastAsia="zh-CN"/>
        </w:rPr>
        <w:t xml:space="preserve">.2  </w:t>
      </w:r>
      <w:r>
        <w:rPr>
          <w:rFonts w:hint="eastAsia"/>
          <w:lang w:eastAsia="zh-CN"/>
        </w:rPr>
        <w:t>一般项</w:t>
      </w:r>
      <w:bookmarkEnd w:id="259"/>
      <w:bookmarkEnd w:id="260"/>
      <w:bookmarkEnd w:id="261"/>
      <w:bookmarkEnd w:id="262"/>
      <w:bookmarkEnd w:id="263"/>
      <w:bookmarkEnd w:id="264"/>
      <w:bookmarkEnd w:id="265"/>
      <w:bookmarkEnd w:id="266"/>
      <w:bookmarkEnd w:id="267"/>
    </w:p>
    <w:p>
      <w:pPr>
        <w:pStyle w:val="4"/>
        <w:rPr>
          <w:kern w:val="21"/>
          <w:lang w:eastAsia="zh-CN"/>
        </w:rPr>
      </w:pPr>
      <w:r>
        <w:rPr>
          <w:rFonts w:hint="eastAsia"/>
          <w:b/>
          <w:lang w:eastAsia="zh-CN"/>
        </w:rPr>
        <w:t xml:space="preserve">7.2.1  </w:t>
      </w:r>
      <w:r>
        <w:rPr>
          <w:rFonts w:hint="eastAsia"/>
          <w:kern w:val="21"/>
          <w:lang w:eastAsia="zh-CN"/>
        </w:rPr>
        <w:t>本条对应于《绿色建筑评价标准》DB/T29-204-2021 第7.2.1条的验收，对住宅建筑人均用地指标、公共建筑容积率做出了验收规定。</w:t>
      </w:r>
    </w:p>
    <w:p>
      <w:pPr>
        <w:ind w:firstLine="407"/>
        <w:rPr>
          <w:lang w:eastAsia="zh-CN"/>
        </w:rPr>
      </w:pPr>
      <w:r>
        <w:rPr>
          <w:rFonts w:hint="eastAsia"/>
          <w:lang w:eastAsia="zh-CN"/>
        </w:rPr>
        <w:t>对住宅建筑，人均居住用地指标是控制其节地的关键性指标。验收时，如果建设项目规模超过 4h㎡ ，在项目整体指标满足所在地控制性详细规划要求的基础上，应以其小区路围合形成的居住街坊为验收单元计算人均住宅用地指标，居住街坊是指住宅建筑集中布局、由支路等城市道路围合（一般为 2h㎡～4h㎡ 住宅用地，约 300 套～1000 套住宅）形成的居住基本单元。</w:t>
      </w:r>
    </w:p>
    <w:p>
      <w:pPr>
        <w:ind w:firstLine="407"/>
        <w:rPr>
          <w:lang w:eastAsia="zh-CN"/>
        </w:rPr>
      </w:pPr>
      <w:r>
        <w:rPr>
          <w:rFonts w:hint="eastAsia"/>
          <w:lang w:eastAsia="zh-CN"/>
        </w:rPr>
        <w:t>对公共建筑，容积率是控制其节地的关键性指标。验收时应根据建筑类型对应的容积率进行赋值。</w:t>
      </w:r>
    </w:p>
    <w:p>
      <w:pPr>
        <w:pStyle w:val="4"/>
        <w:rPr>
          <w:kern w:val="21"/>
          <w:lang w:eastAsia="zh-CN"/>
        </w:rPr>
      </w:pPr>
      <w:r>
        <w:rPr>
          <w:rFonts w:hint="eastAsia"/>
          <w:b/>
          <w:lang w:eastAsia="zh-CN"/>
        </w:rPr>
        <w:t xml:space="preserve">7.2.2  </w:t>
      </w:r>
      <w:r>
        <w:rPr>
          <w:rFonts w:hint="eastAsia"/>
          <w:kern w:val="21"/>
          <w:lang w:eastAsia="zh-CN"/>
        </w:rPr>
        <w:t>本条对应于《绿色建筑评价标准》DB/T29-204-2021 第7.2.2条中的验收，对地下空间利用做出了验收规定。</w:t>
      </w:r>
    </w:p>
    <w:p>
      <w:pPr>
        <w:ind w:firstLine="407"/>
        <w:rPr>
          <w:lang w:eastAsia="zh-CN"/>
        </w:rPr>
      </w:pPr>
      <w:r>
        <w:rPr>
          <w:rFonts w:hint="eastAsia"/>
          <w:lang w:eastAsia="zh-CN"/>
        </w:rPr>
        <w:t>由于地下空间的利用受诸多因素制约，因此未利用地下空间的项目应提供相关说明。经论证，建筑规模、场地区位、地质等建设条件确实不适宜开发地下空间，并提供经济技术分析报告的，本条可直接验收通过。</w:t>
      </w:r>
    </w:p>
    <w:p>
      <w:pPr>
        <w:pStyle w:val="4"/>
        <w:rPr>
          <w:kern w:val="21"/>
          <w:lang w:eastAsia="zh-CN"/>
        </w:rPr>
      </w:pPr>
      <w:r>
        <w:rPr>
          <w:rFonts w:hint="eastAsia"/>
          <w:b/>
          <w:lang w:eastAsia="zh-CN"/>
        </w:rPr>
        <w:t xml:space="preserve">7.2.3  </w:t>
      </w:r>
      <w:r>
        <w:rPr>
          <w:rFonts w:hint="eastAsia"/>
          <w:kern w:val="21"/>
          <w:lang w:eastAsia="zh-CN"/>
        </w:rPr>
        <w:t>本条对应于《绿色建筑评价标准》DB/T29-204-2021 第7.2.3条中的验收。</w:t>
      </w:r>
    </w:p>
    <w:p>
      <w:pPr>
        <w:pStyle w:val="4"/>
        <w:rPr>
          <w:kern w:val="21"/>
          <w:lang w:eastAsia="zh-CN"/>
        </w:rPr>
      </w:pPr>
      <w:r>
        <w:rPr>
          <w:rFonts w:hint="eastAsia"/>
          <w:b/>
          <w:lang w:eastAsia="zh-CN"/>
        </w:rPr>
        <w:t xml:space="preserve">7.2.4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第7.2.4 条的验收。</w:t>
      </w:r>
    </w:p>
    <w:p>
      <w:pPr>
        <w:pStyle w:val="4"/>
        <w:rPr>
          <w:kern w:val="21"/>
          <w:lang w:eastAsia="zh-CN"/>
        </w:rPr>
      </w:pPr>
      <w:r>
        <w:rPr>
          <w:rFonts w:hint="eastAsia"/>
          <w:b/>
          <w:lang w:eastAsia="zh-CN"/>
        </w:rPr>
        <w:t xml:space="preserve">7.2.5  </w:t>
      </w:r>
      <w:r>
        <w:rPr>
          <w:rFonts w:hint="eastAsia"/>
          <w:kern w:val="21"/>
          <w:lang w:eastAsia="zh-CN"/>
        </w:rPr>
        <w:t>本条对应于《绿色建筑评价标准》DB/T29-204-2021第7.2.5条。</w:t>
      </w:r>
    </w:p>
    <w:p>
      <w:pPr>
        <w:ind w:firstLine="407"/>
        <w:rPr>
          <w:lang w:eastAsia="zh-CN"/>
        </w:rPr>
      </w:pPr>
      <w:r>
        <w:rPr>
          <w:rFonts w:hint="eastAsia"/>
          <w:lang w:eastAsia="zh-CN"/>
        </w:rPr>
        <w:t>对于城市市政热源，不对其热源机组能效进行评价。</w:t>
      </w:r>
    </w:p>
    <w:p>
      <w:pPr>
        <w:ind w:firstLine="407"/>
        <w:rPr>
          <w:lang w:eastAsia="zh-CN"/>
        </w:rPr>
      </w:pPr>
      <w:r>
        <w:rPr>
          <w:rFonts w:hint="eastAsia"/>
          <w:lang w:eastAsia="zh-CN"/>
        </w:rPr>
        <w:t>对于同时存在供暖、空调的项目，冷热源能效提升应同时满足表 7.2.5 的要求才能得分。</w:t>
      </w:r>
    </w:p>
    <w:p>
      <w:pPr>
        <w:ind w:firstLine="407"/>
        <w:rPr>
          <w:lang w:eastAsia="zh-CN"/>
        </w:rPr>
      </w:pPr>
      <w:r>
        <w:rPr>
          <w:rFonts w:hint="eastAsia"/>
          <w:lang w:eastAsia="zh-CN"/>
        </w:rPr>
        <w:t>本条在现行国家标准《公共建筑节能设计标准》GB 50189冷热源能效基础上，以提高百分比的形式，对供暖空调冷热源机组能源效率提出了更高要求，验收时应予以重点检查。</w:t>
      </w:r>
    </w:p>
    <w:p>
      <w:pPr>
        <w:ind w:firstLine="407"/>
        <w:rPr>
          <w:kern w:val="21"/>
          <w:lang w:eastAsia="zh-CN"/>
        </w:rPr>
      </w:pPr>
      <w:r>
        <w:rPr>
          <w:rFonts w:hint="eastAsia"/>
          <w:lang w:eastAsia="zh-CN"/>
        </w:rPr>
        <w:t>对于现行国家标准《公共建筑节能设计标准》GB 50189 中未予规定的情况，例如量大面广的住宅或小型公建中采用分体空调器、燃气热水炉、蒸汽型溴化锂吸收式冷（温）水机组等其他设备作为供暖空调冷热源（含热水炉同时作为供暖和生活热水热源的情况），应以现行国家标准《房间空气调节器能效限定值及能效等级》GB 12021.3、《转速可控型房间空气调节器能效限定值及能效等级》GB 21455、《家用燃气快速热水器和燃气采暖热水炉能效限定值及能效等级》GB 20665、《溴化锂吸收式冷水机组能效限定值及能效等级》GB 29540 等中的节能评价值作为本条第一档得分的依据，若在节能评价值上再提高一级，可认为此条得分验收通过。</w:t>
      </w:r>
    </w:p>
    <w:p>
      <w:pPr>
        <w:pStyle w:val="4"/>
        <w:rPr>
          <w:kern w:val="21"/>
          <w:lang w:eastAsia="zh-CN"/>
        </w:rPr>
      </w:pPr>
      <w:r>
        <w:rPr>
          <w:rFonts w:hint="eastAsia"/>
          <w:b/>
          <w:lang w:eastAsia="zh-CN"/>
        </w:rPr>
        <w:t xml:space="preserve">7.2.6  </w:t>
      </w:r>
      <w:r>
        <w:rPr>
          <w:rFonts w:hint="eastAsia"/>
          <w:kern w:val="21"/>
          <w:lang w:eastAsia="zh-CN"/>
        </w:rPr>
        <w:t>本条对应于《绿色建筑评价标准》DB/T29-204-2021第7.2.6条。</w:t>
      </w:r>
    </w:p>
    <w:p>
      <w:pPr>
        <w:ind w:firstLine="407"/>
        <w:rPr>
          <w:lang w:eastAsia="zh-CN"/>
        </w:rPr>
      </w:pPr>
      <w:r>
        <w:rPr>
          <w:rFonts w:hint="eastAsia"/>
          <w:lang w:eastAsia="zh-CN"/>
        </w:rPr>
        <w:t>单位风量耗功率验收范围仅限风量大于10000m</w:t>
      </w:r>
      <w:r>
        <w:rPr>
          <w:rFonts w:hint="eastAsia"/>
          <w:vertAlign w:val="superscript"/>
          <w:lang w:eastAsia="zh-CN"/>
        </w:rPr>
        <w:t>3</w:t>
      </w:r>
      <w:r>
        <w:rPr>
          <w:rFonts w:hint="eastAsia"/>
          <w:lang w:eastAsia="zh-CN"/>
        </w:rPr>
        <w:t>/h 的空调风系统和通风系统；采用分体空调和多联机空调（热泵）机组的，本款可直接验收通过；对于设置新风机的项目，若新风机的风量大于 10000m</w:t>
      </w:r>
      <w:r>
        <w:rPr>
          <w:rFonts w:hint="eastAsia"/>
          <w:vertAlign w:val="superscript"/>
          <w:lang w:eastAsia="zh-CN"/>
        </w:rPr>
        <w:t>3</w:t>
      </w:r>
      <w:r>
        <w:rPr>
          <w:rFonts w:hint="eastAsia"/>
          <w:lang w:eastAsia="zh-CN"/>
        </w:rPr>
        <w:t xml:space="preserve">/h时，新风机需参与评价；耗电输冷（热）比，对于非集中采暖空调系统的项目，如分体空调、多联机空调（热泵）机组、单元式空气调节机等，本款可认为满足验收要求。 </w:t>
      </w:r>
    </w:p>
    <w:p>
      <w:pPr>
        <w:ind w:firstLine="407"/>
        <w:rPr>
          <w:lang w:eastAsia="zh-CN"/>
        </w:rPr>
      </w:pPr>
      <w:r>
        <w:rPr>
          <w:rFonts w:hint="eastAsia"/>
          <w:lang w:eastAsia="zh-CN"/>
        </w:rPr>
        <w:t xml:space="preserve">本条主要判断参评项目是否采取了大温差空调制冷系统，或者更高效率的风机、水泵，评价其对输配系统能耗的影响。 </w:t>
      </w:r>
    </w:p>
    <w:p>
      <w:pPr>
        <w:pStyle w:val="4"/>
        <w:rPr>
          <w:kern w:val="21"/>
          <w:lang w:eastAsia="zh-CN"/>
        </w:rPr>
      </w:pPr>
      <w:r>
        <w:rPr>
          <w:rFonts w:hint="eastAsia"/>
          <w:b/>
          <w:lang w:eastAsia="zh-CN"/>
        </w:rPr>
        <w:t xml:space="preserve">7.2.7  </w:t>
      </w:r>
      <w:r>
        <w:rPr>
          <w:rFonts w:hint="eastAsia"/>
          <w:kern w:val="21"/>
          <w:lang w:eastAsia="zh-CN"/>
        </w:rPr>
        <w:t>本条对应于《绿色建筑评价标准》DB/T29-204-2021第7.2.7条，对主要功能房间的照明功率密度值评分项要求、采光区域的人工照明评分项节能控制措施以及节能型电气设备的选择、安装和节能性能的验收分别作出了规定。</w:t>
      </w:r>
    </w:p>
    <w:p>
      <w:pPr>
        <w:ind w:firstLine="407"/>
        <w:rPr>
          <w:lang w:eastAsia="zh-CN"/>
        </w:rPr>
      </w:pPr>
      <w:r>
        <w:rPr>
          <w:rFonts w:hint="eastAsia"/>
          <w:lang w:eastAsia="zh-CN"/>
        </w:rPr>
        <w:t>照明产品、配电变压器、水泵、风机等节能型电气设备的能效等级、节能评价值、能效限定值等应达到设计要求。</w:t>
      </w:r>
    </w:p>
    <w:p>
      <w:pPr>
        <w:ind w:firstLine="407"/>
        <w:rPr>
          <w:lang w:eastAsia="zh-CN"/>
        </w:rPr>
      </w:pPr>
      <w:r>
        <w:rPr>
          <w:rFonts w:hint="eastAsia"/>
          <w:lang w:eastAsia="zh-CN"/>
        </w:rPr>
        <w:t>条文中的主要功能房间对于住宅建筑是指其公共区域部分，对于公共建筑是指现行国家标准《建筑照明设计标准》GB 50034 中列出的不同类型建筑的房间和场所。</w:t>
      </w:r>
    </w:p>
    <w:p>
      <w:pPr>
        <w:pStyle w:val="4"/>
        <w:rPr>
          <w:kern w:val="21"/>
          <w:lang w:eastAsia="zh-CN"/>
        </w:rPr>
      </w:pPr>
      <w:r>
        <w:rPr>
          <w:rFonts w:hint="eastAsia"/>
          <w:b/>
          <w:lang w:eastAsia="zh-CN"/>
        </w:rPr>
        <w:t xml:space="preserve">7.2.8  </w:t>
      </w:r>
      <w:r>
        <w:rPr>
          <w:rFonts w:hint="eastAsia"/>
          <w:kern w:val="21"/>
          <w:lang w:eastAsia="zh-CN"/>
        </w:rPr>
        <w:t>本条对应于现行地方标准《绿色建筑评价标准》DB/T29-204-2021 第 7.2.8 条的验收。</w:t>
      </w:r>
    </w:p>
    <w:p>
      <w:pPr>
        <w:pStyle w:val="4"/>
        <w:rPr>
          <w:kern w:val="21"/>
          <w:lang w:eastAsia="zh-CN"/>
        </w:rPr>
      </w:pPr>
      <w:r>
        <w:rPr>
          <w:rFonts w:hint="eastAsia"/>
          <w:b/>
          <w:lang w:eastAsia="zh-CN"/>
        </w:rPr>
        <w:t xml:space="preserve">7.2.9  </w:t>
      </w:r>
      <w:r>
        <w:rPr>
          <w:rFonts w:hint="eastAsia"/>
          <w:kern w:val="21"/>
          <w:lang w:eastAsia="zh-CN"/>
        </w:rPr>
        <w:t>本条对应于《绿色建筑评价标准》DB/T29-204-2021中第7.2.9条验收。</w:t>
      </w:r>
    </w:p>
    <w:p>
      <w:pPr>
        <w:ind w:firstLine="407"/>
        <w:rPr>
          <w:lang w:eastAsia="zh-CN"/>
        </w:rPr>
      </w:pPr>
      <w:r>
        <w:rPr>
          <w:rFonts w:hint="eastAsia"/>
          <w:lang w:eastAsia="zh-CN"/>
        </w:rPr>
        <w:t xml:space="preserve">本条对由可再生能源提供的生活热水比例、空调用冷量和热量比例、电量比例进行分档叠加。本条涉及的可再生能源应用比例，应为可再生能源的净贡献量。 </w:t>
      </w:r>
    </w:p>
    <w:p>
      <w:pPr>
        <w:ind w:firstLine="407"/>
        <w:rPr>
          <w:lang w:eastAsia="zh-CN"/>
        </w:rPr>
      </w:pPr>
      <w:r>
        <w:rPr>
          <w:rFonts w:hint="eastAsia"/>
          <w:lang w:eastAsia="zh-CN"/>
        </w:rPr>
        <w:t>现行《可再生能源建筑应用工程评价标准》GB/T 50801、《地源热泵系统工程技术规范》GB 50366、《民用建筑太阳能热水系统应用技术标准》GB 50364、《太阳能供热采暖工程技术规范》GB 50495、《民用建筑太阳能空调工程技术规范》GB 50787、《民用建筑太阳能光伏系统应用技术规范》JGJ 203等均对可再生能源的应用做出了具体规定。</w:t>
      </w:r>
    </w:p>
    <w:p>
      <w:pPr>
        <w:ind w:firstLine="408"/>
        <w:outlineLvl w:val="2"/>
        <w:rPr>
          <w:kern w:val="21"/>
          <w:lang w:eastAsia="zh-CN"/>
        </w:rPr>
      </w:pPr>
      <w:r>
        <w:rPr>
          <w:rFonts w:hint="eastAsia"/>
          <w:b/>
          <w:bCs/>
          <w:lang w:eastAsia="zh-CN"/>
        </w:rPr>
        <w:t xml:space="preserve">7.2.10  </w:t>
      </w:r>
      <w:r>
        <w:rPr>
          <w:rFonts w:hint="eastAsia"/>
          <w:kern w:val="21"/>
          <w:lang w:eastAsia="zh-CN"/>
        </w:rPr>
        <w:t>本条对应于《绿色建筑评价标准》DB/T29-204-2021中第7.2.10条验收。</w:t>
      </w:r>
    </w:p>
    <w:p>
      <w:pPr>
        <w:ind w:firstLine="407"/>
        <w:rPr>
          <w:lang w:eastAsia="zh-CN"/>
        </w:rPr>
      </w:pPr>
      <w:r>
        <w:rPr>
          <w:rFonts w:hint="eastAsia"/>
          <w:lang w:eastAsia="zh-CN"/>
        </w:rPr>
        <w:t>绿色建筑鼓励选用更高节水性能的节水器具。目前，我国已对大部分用水器具的用水效率制定了标准，如：现行国家标准《水嘴用水效率限定值及用水效率等级》GB 25501-2010、《坐便器水效限定值及水效等级》GB 25502-2017，《小便器用水效率限定值及用水效率等级》GB 28377-2012、《淋浴器用水效率限定值及用水效率等级》GB 28378-2012、《便器冲洗阀用水效率限定值及用水效率等级》GB 28379-2012、《蹲便器用水效率限定值及用水效率等级》GB 30717-2014 等。在设计文件中要注明对卫生器具的节水要求和相应的参数或标准。如选用的用水器具或设备有用水效率等级国家标准时，应提供用水效率标识或相关参数检测报告；如选用的用水器具或设备无用水效率等级国家标准时，应选用节水型产品，并提供相关参数检测报告。需要对相关报告进行全数检查。</w:t>
      </w:r>
    </w:p>
    <w:p>
      <w:pPr>
        <w:pStyle w:val="4"/>
        <w:rPr>
          <w:kern w:val="21"/>
          <w:lang w:eastAsia="zh-CN"/>
        </w:rPr>
      </w:pPr>
      <w:r>
        <w:rPr>
          <w:rFonts w:hint="eastAsia"/>
          <w:b/>
          <w:lang w:eastAsia="zh-CN"/>
        </w:rPr>
        <w:t xml:space="preserve">7.2.11  </w:t>
      </w:r>
      <w:r>
        <w:rPr>
          <w:rFonts w:hint="eastAsia"/>
          <w:kern w:val="21"/>
          <w:lang w:eastAsia="zh-CN"/>
        </w:rPr>
        <w:t>本条对应于《绿色建筑评价标准》DB/T29-204-2021中第7.2.11条验收。</w:t>
      </w:r>
    </w:p>
    <w:p>
      <w:pPr>
        <w:pStyle w:val="8"/>
        <w:spacing w:line="360" w:lineRule="auto"/>
        <w:ind w:right="226" w:firstLine="407"/>
        <w:rPr>
          <w:rFonts w:asciiTheme="minorEastAsia" w:hAnsiTheme="minorEastAsia" w:eastAsiaTheme="minorEastAsia"/>
          <w:bCs/>
          <w:szCs w:val="32"/>
          <w:lang w:eastAsia="zh-CN"/>
        </w:rPr>
      </w:pPr>
      <w:r>
        <w:rPr>
          <w:rFonts w:hint="eastAsia" w:asciiTheme="minorEastAsia" w:hAnsiTheme="minorEastAsia" w:eastAsiaTheme="minorEastAsia"/>
          <w:bCs/>
          <w:szCs w:val="32"/>
          <w:lang w:eastAsia="zh-CN"/>
        </w:rPr>
        <w:t>第一款，绿化灌溉应采用喷灌、微灌等节水灌溉方式，同时还可采用土壤湿度传感器或雨天自动关闭等节水控制方式。采用再生水灌溉时，因水中微生物在空气中极易传播，应避免采用喷灌方式。微灌包括滴灌、微喷灌、涌流灌和地下渗灌。</w:t>
      </w:r>
    </w:p>
    <w:p>
      <w:pPr>
        <w:pStyle w:val="8"/>
        <w:spacing w:line="360" w:lineRule="auto"/>
        <w:ind w:right="226" w:firstLine="407"/>
        <w:rPr>
          <w:rFonts w:asciiTheme="minorEastAsia" w:hAnsiTheme="minorEastAsia" w:eastAsiaTheme="minorEastAsia"/>
          <w:bCs/>
          <w:szCs w:val="32"/>
          <w:lang w:eastAsia="zh-CN"/>
        </w:rPr>
      </w:pPr>
      <w:r>
        <w:rPr>
          <w:rFonts w:hint="eastAsia" w:asciiTheme="minorEastAsia" w:hAnsiTheme="minorEastAsia" w:eastAsiaTheme="minorEastAsia"/>
          <w:bCs/>
          <w:szCs w:val="32"/>
          <w:lang w:eastAsia="zh-CN"/>
        </w:rPr>
        <w:t>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一年之内移走。</w:t>
      </w:r>
      <w:r>
        <w:rPr>
          <w:rFonts w:asciiTheme="minorEastAsia" w:hAnsiTheme="minorEastAsia" w:eastAsiaTheme="minorEastAsia"/>
          <w:bCs/>
          <w:szCs w:val="32"/>
          <w:lang w:eastAsia="zh-CN"/>
        </w:rPr>
        <w:t xml:space="preserve"> </w:t>
      </w:r>
    </w:p>
    <w:p>
      <w:pPr>
        <w:pStyle w:val="8"/>
        <w:spacing w:line="360" w:lineRule="auto"/>
        <w:ind w:right="226" w:firstLine="407"/>
        <w:rPr>
          <w:rFonts w:asciiTheme="minorEastAsia" w:hAnsiTheme="minorEastAsia" w:eastAsiaTheme="minorEastAsia"/>
          <w:bCs/>
          <w:szCs w:val="32"/>
          <w:lang w:eastAsia="zh-CN"/>
        </w:rPr>
      </w:pPr>
      <w:r>
        <w:rPr>
          <w:rFonts w:hint="eastAsia" w:asciiTheme="minorEastAsia" w:hAnsiTheme="minorEastAsia" w:eastAsiaTheme="minorEastAsia"/>
          <w:bCs/>
          <w:szCs w:val="32"/>
          <w:lang w:eastAsia="zh-CN"/>
        </w:rPr>
        <w:t>当项目</w:t>
      </w:r>
      <w:r>
        <w:rPr>
          <w:rFonts w:asciiTheme="minorEastAsia" w:hAnsiTheme="minorEastAsia" w:eastAsiaTheme="minorEastAsia"/>
          <w:bCs/>
          <w:szCs w:val="32"/>
          <w:lang w:eastAsia="zh-CN"/>
        </w:rPr>
        <w:t xml:space="preserve"> 90%以上的绿化面积采用了高效节水灌溉方式或节水控制措施时，方可判定“采用节水灌溉系统”。当 50%以上</w:t>
      </w:r>
      <w:r>
        <w:rPr>
          <w:rFonts w:hint="eastAsia" w:asciiTheme="minorEastAsia" w:hAnsiTheme="minorEastAsia" w:eastAsiaTheme="minorEastAsia"/>
          <w:bCs/>
          <w:szCs w:val="32"/>
          <w:lang w:eastAsia="zh-CN"/>
        </w:rPr>
        <w:t>的绿化面积种植了无须永久灌溉植物，且其余部分绿化采用了节水灌溉方式时，可判定按“种植无须永久灌溉植物”。当选用无须永久灌溉植物时，设计文件中应提供植物配置表，并说明是否属无须永久灌溉植物，申报方应提供当地植物名录，说明所选植物的耐旱性能。</w:t>
      </w:r>
      <w:r>
        <w:rPr>
          <w:rFonts w:asciiTheme="minorEastAsia" w:hAnsiTheme="minorEastAsia" w:eastAsiaTheme="minorEastAsia"/>
          <w:bCs/>
          <w:szCs w:val="32"/>
          <w:lang w:eastAsia="zh-CN"/>
        </w:rPr>
        <w:t xml:space="preserve"> </w:t>
      </w:r>
    </w:p>
    <w:p>
      <w:pPr>
        <w:pStyle w:val="8"/>
        <w:spacing w:line="360" w:lineRule="auto"/>
        <w:ind w:right="226" w:firstLine="407"/>
        <w:rPr>
          <w:rFonts w:asciiTheme="minorEastAsia" w:hAnsiTheme="minorEastAsia" w:eastAsiaTheme="minorEastAsia"/>
          <w:bCs/>
          <w:szCs w:val="32"/>
          <w:lang w:eastAsia="zh-CN"/>
        </w:rPr>
      </w:pPr>
      <w:r>
        <w:rPr>
          <w:rFonts w:hint="eastAsia" w:asciiTheme="minorEastAsia" w:hAnsiTheme="minorEastAsia" w:eastAsiaTheme="minorEastAsia"/>
          <w:bCs/>
          <w:szCs w:val="32"/>
          <w:lang w:eastAsia="zh-CN"/>
        </w:rPr>
        <w:t>第二款，公共建筑集中空调系统的冷却水补水量占据建筑物用水量的</w:t>
      </w:r>
      <w:r>
        <w:rPr>
          <w:rFonts w:asciiTheme="minorEastAsia" w:hAnsiTheme="minorEastAsia" w:eastAsiaTheme="minorEastAsia"/>
          <w:bCs/>
          <w:szCs w:val="32"/>
          <w:lang w:eastAsia="zh-CN"/>
        </w:rPr>
        <w:t xml:space="preserve"> 30%～50%，减少冷却水系统不必要的耗水对整个建筑物的节水意义重大。 </w:t>
      </w:r>
    </w:p>
    <w:p>
      <w:pPr>
        <w:pStyle w:val="8"/>
        <w:spacing w:line="360" w:lineRule="auto"/>
        <w:ind w:right="226" w:firstLine="407"/>
        <w:rPr>
          <w:rFonts w:asciiTheme="minorEastAsia" w:hAnsiTheme="minorEastAsia" w:eastAsiaTheme="minorEastAsia"/>
          <w:bCs/>
          <w:szCs w:val="32"/>
          <w:lang w:eastAsia="zh-CN"/>
        </w:rPr>
      </w:pPr>
      <w:r>
        <w:rPr>
          <w:rFonts w:hint="eastAsia" w:asciiTheme="minorEastAsia" w:hAnsiTheme="minorEastAsia" w:eastAsiaTheme="minorEastAsia"/>
          <w:bCs/>
          <w:szCs w:val="32"/>
          <w:lang w:eastAsia="zh-CN"/>
        </w:rPr>
        <w:t>开式循环冷却水系统或闭式冷却塔的喷淋水系统可设置水处理装置和化学加药装置改善水质，减少排污耗水量；可采取加大集水盘、设置平衡管或平衡水箱等方式，相对加大冷却塔集水盘浮球阀至溢流口段的容积，避免停泵时的泄水和启泵时的补水浪费。</w:t>
      </w:r>
      <w:r>
        <w:rPr>
          <w:rFonts w:asciiTheme="minorEastAsia" w:hAnsiTheme="minorEastAsia" w:eastAsiaTheme="minorEastAsia"/>
          <w:bCs/>
          <w:szCs w:val="32"/>
          <w:lang w:eastAsia="zh-CN"/>
        </w:rPr>
        <w:t xml:space="preserve"> </w:t>
      </w:r>
    </w:p>
    <w:p>
      <w:pPr>
        <w:pStyle w:val="8"/>
        <w:spacing w:line="360" w:lineRule="auto"/>
        <w:ind w:right="226" w:firstLine="407"/>
        <w:rPr>
          <w:rFonts w:asciiTheme="minorEastAsia" w:hAnsiTheme="minorEastAsia" w:eastAsiaTheme="minorEastAsia"/>
          <w:bCs/>
          <w:szCs w:val="32"/>
          <w:lang w:eastAsia="zh-CN"/>
        </w:rPr>
      </w:pPr>
      <w:r>
        <w:rPr>
          <w:rFonts w:hint="eastAsia" w:asciiTheme="minorEastAsia" w:hAnsiTheme="minorEastAsia" w:eastAsiaTheme="minorEastAsia"/>
          <w:bCs/>
          <w:szCs w:val="32"/>
          <w:lang w:eastAsia="zh-CN"/>
        </w:rPr>
        <w:t>本条中的“无蒸发耗水量的冷却技术”包括采用分体空调、风冷式冷水机组、风冷式多联机、地源热泵、干式运行的闭式冷却塔等。</w:t>
      </w:r>
    </w:p>
    <w:p>
      <w:pPr>
        <w:ind w:firstLine="407"/>
        <w:rPr>
          <w:u w:val="single"/>
          <w:lang w:eastAsia="zh-CN"/>
        </w:rPr>
      </w:pPr>
      <w:r>
        <w:rPr>
          <w:rFonts w:hint="eastAsia"/>
          <w:lang w:eastAsia="zh-CN"/>
        </w:rPr>
        <w:t>质量证明文件、冷却水系统的节水措施和溢流防治措施全数检查。</w:t>
      </w:r>
    </w:p>
    <w:p>
      <w:pPr>
        <w:pStyle w:val="4"/>
        <w:rPr>
          <w:kern w:val="21"/>
          <w:lang w:eastAsia="zh-CN"/>
        </w:rPr>
      </w:pPr>
      <w:r>
        <w:rPr>
          <w:rFonts w:hint="eastAsia"/>
          <w:b/>
          <w:lang w:eastAsia="zh-CN"/>
        </w:rPr>
        <w:t xml:space="preserve">7.2.12  </w:t>
      </w:r>
      <w:r>
        <w:rPr>
          <w:rFonts w:hint="eastAsia"/>
          <w:kern w:val="21"/>
          <w:lang w:eastAsia="zh-CN"/>
        </w:rPr>
        <w:t>本条对应于《绿色建筑评价标准》DB/T29-204-2021中第7.2.12条验收。</w:t>
      </w:r>
    </w:p>
    <w:p>
      <w:pPr>
        <w:ind w:firstLine="407"/>
        <w:rPr>
          <w:lang w:eastAsia="zh-CN"/>
        </w:rPr>
      </w:pPr>
      <w:r>
        <w:rPr>
          <w:rFonts w:hint="eastAsia"/>
          <w:lang w:eastAsia="zh-CN"/>
        </w:rPr>
        <w:t>对进入景观水体的雨水应采用生态水处理措施，应将屋面和道路雨水接入绿地，经绿地、植草沟等处理后再进入景观水体，充分利用植物和土壤渗滤作用削减径流污染，在雨水进入景观水体之前还可设置前置塘、植物缓冲带等生态处理设施。</w:t>
      </w:r>
    </w:p>
    <w:p>
      <w:pPr>
        <w:ind w:firstLine="407"/>
        <w:rPr>
          <w:lang w:eastAsia="zh-CN"/>
        </w:rPr>
      </w:pPr>
      <w:r>
        <w:rPr>
          <w:rFonts w:hint="eastAsia"/>
          <w:lang w:eastAsia="zh-CN"/>
        </w:rPr>
        <w:t>景观水体的水质保障可以通过采用非硬质池底及生态驳岸，形成有利于水生动植物生长的自然生态环境，为水生动植物提供栖息条件，向水体投放水生动植物，通过水生动植物对水体进行净化；必要时可采取其他辅助手段对水体进行净化，保障水体水质安全。</w:t>
      </w:r>
    </w:p>
    <w:p>
      <w:pPr>
        <w:ind w:firstLine="407"/>
        <w:rPr>
          <w:kern w:val="21"/>
          <w:lang w:eastAsia="zh-CN"/>
        </w:rPr>
      </w:pPr>
      <w:r>
        <w:rPr>
          <w:rFonts w:hint="eastAsia"/>
          <w:lang w:eastAsia="zh-CN"/>
        </w:rPr>
        <w:t>对照室外给水排水设计说明、室外雨水平面图、雨水利用设施工艺图或详图等室外给水排水设计文件，室外总平面竖向图、场地铺装平面图、种植图、雨水生态处理设施详图、水景详图等景观设计文件，水景补水水量平衡计算书，核查现场设计落实情况。</w:t>
      </w:r>
    </w:p>
    <w:p>
      <w:pPr>
        <w:pStyle w:val="4"/>
        <w:rPr>
          <w:kern w:val="21"/>
          <w:lang w:eastAsia="zh-CN"/>
        </w:rPr>
      </w:pPr>
      <w:r>
        <w:rPr>
          <w:rFonts w:hint="eastAsia"/>
          <w:b/>
          <w:lang w:eastAsia="zh-CN"/>
        </w:rPr>
        <w:t xml:space="preserve">7.2.13  </w:t>
      </w:r>
      <w:r>
        <w:rPr>
          <w:rFonts w:hint="eastAsia"/>
          <w:kern w:val="21"/>
          <w:lang w:eastAsia="zh-CN"/>
        </w:rPr>
        <w:t>本条对应于《绿色建筑评价标准》DB/T29-204-2021中第7.2.13条验收。</w:t>
      </w:r>
    </w:p>
    <w:p>
      <w:pPr>
        <w:ind w:firstLine="407"/>
        <w:rPr>
          <w:lang w:eastAsia="zh-CN"/>
        </w:rPr>
      </w:pPr>
      <w:r>
        <w:rPr>
          <w:rFonts w:hint="eastAsia"/>
          <w:lang w:eastAsia="zh-CN"/>
        </w:rPr>
        <w:t>本条文涉及的非传统水源用水量、总用水量均为设计年用水量。设计年用水量由设计平均日用水量和用水时间计算得出。</w:t>
      </w:r>
      <w:r>
        <w:rPr>
          <w:lang w:eastAsia="zh-CN"/>
        </w:rPr>
        <w:t xml:space="preserve"> </w:t>
      </w:r>
      <w:r>
        <w:rPr>
          <w:rFonts w:hint="eastAsia"/>
          <w:lang w:eastAsia="zh-CN"/>
        </w:rPr>
        <w:t>设计平均日用水量应根据节水用水定额和设计用水单元数量计算得出，节水用水定额取值详见现行国家标准《民用建筑节水设计标准》</w:t>
      </w:r>
      <w:r>
        <w:rPr>
          <w:lang w:eastAsia="zh-CN"/>
        </w:rPr>
        <w:t>GB 50555</w:t>
      </w:r>
      <w:r>
        <w:rPr>
          <w:rFonts w:hint="eastAsia"/>
          <w:lang w:eastAsia="zh-CN"/>
        </w:rPr>
        <w:t>。</w:t>
      </w:r>
    </w:p>
    <w:p>
      <w:pPr>
        <w:ind w:firstLine="407"/>
        <w:rPr>
          <w:lang w:eastAsia="zh-CN"/>
        </w:rPr>
      </w:pPr>
      <w:r>
        <w:rPr>
          <w:rFonts w:hint="eastAsia"/>
          <w:lang w:eastAsia="zh-CN"/>
        </w:rPr>
        <w:t>非传统水源的选择与利用方案应通过经济技术比较确定：</w:t>
      </w:r>
      <w:r>
        <w:rPr>
          <w:lang w:eastAsia="zh-CN"/>
        </w:rPr>
        <w:t xml:space="preserve"> </w:t>
      </w:r>
    </w:p>
    <w:p>
      <w:pPr>
        <w:ind w:firstLine="407"/>
        <w:rPr>
          <w:lang w:eastAsia="zh-CN"/>
        </w:rPr>
      </w:pPr>
      <w:r>
        <w:rPr>
          <w:rFonts w:hint="eastAsia"/>
          <w:lang w:eastAsia="zh-CN"/>
        </w:rPr>
        <w:t>绿化灌溉用水采用非传统水源时，应符合现行国家标准《城市污水再生利用绿地灌溉水质》</w:t>
      </w:r>
      <w:r>
        <w:rPr>
          <w:lang w:eastAsia="zh-CN"/>
        </w:rPr>
        <w:t>GB/T 25499</w:t>
      </w:r>
      <w:r>
        <w:rPr>
          <w:rFonts w:hint="eastAsia"/>
          <w:lang w:eastAsia="zh-CN"/>
        </w:rPr>
        <w:t>的要求。</w:t>
      </w:r>
      <w:r>
        <w:rPr>
          <w:lang w:eastAsia="zh-CN"/>
        </w:rPr>
        <w:t xml:space="preserve"> </w:t>
      </w:r>
    </w:p>
    <w:p>
      <w:pPr>
        <w:ind w:firstLine="407"/>
        <w:rPr>
          <w:lang w:eastAsia="zh-CN"/>
        </w:rPr>
      </w:pPr>
      <w:r>
        <w:rPr>
          <w:rFonts w:hint="eastAsia"/>
          <w:lang w:eastAsia="zh-CN"/>
        </w:rPr>
        <w:t>冲厕、车库及道路冲洗、洗车用水采用非传统水源时，应符合现行国家标准《城市污水再生利用城市杂用水水质》</w:t>
      </w:r>
      <w:r>
        <w:rPr>
          <w:lang w:eastAsia="zh-CN"/>
        </w:rPr>
        <w:t>GB/T 18920</w:t>
      </w:r>
      <w:r>
        <w:rPr>
          <w:rFonts w:hint="eastAsia"/>
          <w:lang w:eastAsia="zh-CN"/>
        </w:rPr>
        <w:t>的要求。</w:t>
      </w:r>
    </w:p>
    <w:p>
      <w:pPr>
        <w:ind w:firstLine="407"/>
        <w:rPr>
          <w:lang w:eastAsia="zh-CN"/>
        </w:rPr>
      </w:pPr>
      <w:r>
        <w:rPr>
          <w:rFonts w:hint="eastAsia"/>
          <w:lang w:eastAsia="zh-CN"/>
        </w:rPr>
        <w:t>使用非传统水源替代自来水作为冷却水补水水源时，其水质指标应满足现行国家标准《采暖空调系统水质》</w:t>
      </w:r>
      <w:r>
        <w:rPr>
          <w:lang w:eastAsia="zh-CN"/>
        </w:rPr>
        <w:t>GB/T 29044</w:t>
      </w:r>
      <w:r>
        <w:rPr>
          <w:rFonts w:hint="eastAsia"/>
          <w:lang w:eastAsia="zh-CN"/>
        </w:rPr>
        <w:t>中规定的空调冷却水的水质要求。</w:t>
      </w:r>
    </w:p>
    <w:p>
      <w:pPr>
        <w:pStyle w:val="4"/>
        <w:rPr>
          <w:kern w:val="21"/>
          <w:lang w:eastAsia="zh-CN"/>
        </w:rPr>
      </w:pPr>
      <w:r>
        <w:rPr>
          <w:rFonts w:hint="eastAsia"/>
          <w:b/>
          <w:lang w:eastAsia="zh-CN"/>
        </w:rPr>
        <w:t xml:space="preserve">7.2.14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7.2.14 条的验收。</w:t>
      </w:r>
    </w:p>
    <w:p>
      <w:pPr>
        <w:pStyle w:val="4"/>
        <w:rPr>
          <w:kern w:val="21"/>
          <w:lang w:eastAsia="zh-CN"/>
        </w:rPr>
      </w:pPr>
      <w:r>
        <w:rPr>
          <w:rFonts w:hint="eastAsia"/>
          <w:b/>
          <w:lang w:eastAsia="zh-CN"/>
        </w:rPr>
        <w:t xml:space="preserve">7.2.15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第7.2.15条的验收，对高强度材料做出了验收规定。合理选用高强度材料，可减小构件的截面尺寸及材料用量，同时也可减轻结构自重，减少地震作用及地基基础的材料消耗。</w:t>
      </w:r>
    </w:p>
    <w:p>
      <w:pPr>
        <w:ind w:firstLine="407"/>
        <w:rPr>
          <w:lang w:eastAsia="zh-CN"/>
        </w:rPr>
      </w:pPr>
      <w:r>
        <w:rPr>
          <w:rFonts w:hint="eastAsia"/>
          <w:lang w:eastAsia="zh-CN"/>
        </w:rPr>
        <w:t>检查数量中的“全数检查”特指正文“检查方法”中所述文件全数检查。</w:t>
      </w:r>
    </w:p>
    <w:p>
      <w:pPr>
        <w:pStyle w:val="4"/>
        <w:rPr>
          <w:kern w:val="21"/>
          <w:lang w:eastAsia="zh-CN"/>
        </w:rPr>
      </w:pPr>
      <w:r>
        <w:rPr>
          <w:rFonts w:hint="eastAsia"/>
          <w:b/>
          <w:lang w:eastAsia="zh-CN"/>
        </w:rPr>
        <w:t xml:space="preserve">7.2.16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 7.2.16 条的验收。</w:t>
      </w:r>
    </w:p>
    <w:p>
      <w:pPr>
        <w:pStyle w:val="4"/>
        <w:rPr>
          <w:kern w:val="21"/>
          <w:lang w:eastAsia="zh-CN"/>
        </w:rPr>
      </w:pPr>
      <w:r>
        <w:rPr>
          <w:rFonts w:hint="eastAsia"/>
          <w:b/>
          <w:lang w:eastAsia="zh-CN"/>
        </w:rPr>
        <w:t xml:space="preserve">7.2.17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第7.2.17条的验收。</w:t>
      </w:r>
    </w:p>
    <w:p>
      <w:pPr>
        <w:ind w:firstLine="407"/>
        <w:rPr>
          <w:lang w:eastAsia="zh-CN"/>
        </w:rPr>
      </w:pPr>
      <w:r>
        <w:rPr>
          <w:rFonts w:hint="eastAsia"/>
          <w:lang w:eastAsia="zh-CN"/>
        </w:rPr>
        <w:t>对可再循环材料、可再利用材料及利废建材的使用做出了验收规定。建筑材料的循环利用是建筑节材与材料资源利用的重要内容，鼓励建筑工程采用可再利用材料和可再循环材料，减少资源消耗和能源浪费。</w:t>
      </w:r>
    </w:p>
    <w:p>
      <w:pPr>
        <w:ind w:firstLine="407"/>
        <w:rPr>
          <w:lang w:eastAsia="zh-CN"/>
        </w:rPr>
      </w:pPr>
      <w:r>
        <w:rPr>
          <w:rFonts w:hint="eastAsia"/>
          <w:lang w:eastAsia="zh-CN"/>
        </w:rPr>
        <w:t>检查数量中的“全数检查”特指正文“检查方法”中所述文件全数检查。</w:t>
      </w:r>
    </w:p>
    <w:p>
      <w:pPr>
        <w:pStyle w:val="4"/>
        <w:rPr>
          <w:kern w:val="21"/>
          <w:lang w:eastAsia="zh-CN"/>
        </w:rPr>
      </w:pPr>
      <w:r>
        <w:rPr>
          <w:rFonts w:hint="eastAsia"/>
          <w:b/>
          <w:lang w:eastAsia="zh-CN"/>
        </w:rPr>
        <w:t xml:space="preserve">7.2.18  </w:t>
      </w:r>
      <w:r>
        <w:rPr>
          <w:rFonts w:hint="eastAsia"/>
          <w:kern w:val="21"/>
          <w:lang w:eastAsia="zh-CN"/>
        </w:rPr>
        <w:t>本条对应于</w:t>
      </w:r>
      <w:r>
        <w:rPr>
          <w:rStyle w:val="51"/>
          <w:rFonts w:hint="eastAsia"/>
          <w:bCs/>
          <w:lang w:eastAsia="zh-CN"/>
        </w:rPr>
        <w:t>《绿色建筑评价标准》DB/T29-204-2021</w:t>
      </w:r>
      <w:r>
        <w:rPr>
          <w:rFonts w:hint="eastAsia"/>
          <w:kern w:val="21"/>
          <w:lang w:eastAsia="zh-CN"/>
        </w:rPr>
        <w:t>第7.2.18条的验收。</w:t>
      </w:r>
    </w:p>
    <w:p>
      <w:pPr>
        <w:ind w:firstLine="407"/>
        <w:rPr>
          <w:lang w:eastAsia="zh-CN"/>
        </w:rPr>
      </w:pPr>
      <w:r>
        <w:rPr>
          <w:rFonts w:hint="eastAsia"/>
          <w:lang w:eastAsia="zh-CN"/>
        </w:rPr>
        <w:t>建筑在建材选择时应优先选用国家和当地推广施工的建筑材料。</w:t>
      </w:r>
    </w:p>
    <w:p>
      <w:pPr>
        <w:ind w:firstLine="407"/>
        <w:rPr>
          <w:lang w:eastAsia="zh-CN"/>
        </w:rPr>
      </w:pPr>
      <w:r>
        <w:rPr>
          <w:rFonts w:hint="eastAsia"/>
          <w:lang w:eastAsia="zh-CN"/>
        </w:rPr>
        <w:t>检查数量中的“全数检查”特指正文“检查方法”中所述文件全数检查。</w:t>
      </w:r>
    </w:p>
    <w:p>
      <w:pPr>
        <w:pStyle w:val="2"/>
        <w:spacing w:before="322" w:after="100" w:afterAutospacing="1"/>
        <w:rPr>
          <w:lang w:eastAsia="zh-CN"/>
        </w:rPr>
      </w:pPr>
      <w:r>
        <w:rPr>
          <w:rFonts w:hint="eastAsia" w:ascii="宋体" w:hAnsi="宋体" w:eastAsia="宋体" w:cs="宋体"/>
          <w:bCs/>
          <w:sz w:val="21"/>
          <w:lang w:eastAsia="zh-CN"/>
        </w:rPr>
        <w:br w:type="page"/>
      </w:r>
      <w:bookmarkStart w:id="268" w:name="_Toc19072"/>
      <w:bookmarkStart w:id="269" w:name="_Toc23927"/>
      <w:bookmarkStart w:id="270" w:name="_Toc163057324"/>
      <w:bookmarkStart w:id="271" w:name="_Toc18125"/>
      <w:bookmarkStart w:id="272" w:name="_Toc163053055"/>
      <w:bookmarkStart w:id="273" w:name="_Toc162630036"/>
      <w:bookmarkStart w:id="274" w:name="_Toc30412"/>
      <w:bookmarkStart w:id="275" w:name="_Toc163053328"/>
      <w:bookmarkStart w:id="276" w:name="_Toc162630079"/>
      <w:r>
        <w:rPr>
          <w:rFonts w:hint="eastAsia" w:ascii="Times New Roman" w:hAnsi="Times New Roman"/>
          <w:b/>
          <w:bCs/>
          <w:lang w:eastAsia="zh-CN"/>
        </w:rPr>
        <w:t>8</w:t>
      </w:r>
      <w:r>
        <w:rPr>
          <w:rFonts w:ascii="Times New Roman" w:hAnsi="Times New Roman"/>
          <w:b/>
          <w:bCs/>
          <w:lang w:eastAsia="zh-CN"/>
        </w:rPr>
        <w:t xml:space="preserve"> </w:t>
      </w:r>
      <w:r>
        <w:rPr>
          <w:lang w:eastAsia="zh-CN"/>
        </w:rPr>
        <w:t xml:space="preserve"> </w:t>
      </w:r>
      <w:r>
        <w:rPr>
          <w:rFonts w:hint="eastAsia"/>
          <w:lang w:eastAsia="zh-CN"/>
        </w:rPr>
        <w:t>环境宜居</w:t>
      </w:r>
      <w:bookmarkEnd w:id="268"/>
      <w:bookmarkEnd w:id="269"/>
      <w:bookmarkEnd w:id="270"/>
      <w:bookmarkEnd w:id="271"/>
      <w:bookmarkEnd w:id="272"/>
      <w:bookmarkEnd w:id="273"/>
      <w:bookmarkEnd w:id="274"/>
      <w:bookmarkEnd w:id="275"/>
      <w:bookmarkEnd w:id="276"/>
    </w:p>
    <w:p>
      <w:pPr>
        <w:pStyle w:val="3"/>
        <w:rPr>
          <w:lang w:eastAsia="zh-CN"/>
        </w:rPr>
      </w:pPr>
      <w:bookmarkStart w:id="277" w:name="_Toc7152"/>
      <w:bookmarkStart w:id="278" w:name="_Toc163053056"/>
      <w:bookmarkStart w:id="279" w:name="_Toc21674"/>
      <w:bookmarkStart w:id="280" w:name="_Toc163057325"/>
      <w:bookmarkStart w:id="281" w:name="_Toc162630037"/>
      <w:bookmarkStart w:id="282" w:name="_Toc27629"/>
      <w:bookmarkStart w:id="283" w:name="_Toc15997"/>
      <w:bookmarkStart w:id="284" w:name="_Toc163053329"/>
      <w:bookmarkStart w:id="285" w:name="_Toc162630080"/>
      <w:r>
        <w:rPr>
          <w:rFonts w:hint="eastAsia"/>
          <w:b/>
          <w:bCs/>
          <w:lang w:eastAsia="zh-CN"/>
        </w:rPr>
        <w:t>8</w:t>
      </w:r>
      <w:r>
        <w:rPr>
          <w:b/>
          <w:bCs/>
          <w:lang w:eastAsia="zh-CN"/>
        </w:rPr>
        <w:t xml:space="preserve">.1  </w:t>
      </w:r>
      <w:r>
        <w:rPr>
          <w:rFonts w:hint="eastAsia"/>
          <w:lang w:eastAsia="zh-CN"/>
        </w:rPr>
        <w:t>控制项</w:t>
      </w:r>
      <w:bookmarkEnd w:id="277"/>
      <w:bookmarkEnd w:id="278"/>
      <w:bookmarkEnd w:id="279"/>
      <w:bookmarkEnd w:id="280"/>
      <w:bookmarkEnd w:id="281"/>
      <w:bookmarkEnd w:id="282"/>
      <w:bookmarkEnd w:id="283"/>
      <w:bookmarkEnd w:id="284"/>
      <w:bookmarkEnd w:id="285"/>
    </w:p>
    <w:p>
      <w:pPr>
        <w:pStyle w:val="4"/>
        <w:rPr>
          <w:rFonts w:ascii="宋体" w:hAnsi="宋体"/>
          <w:lang w:eastAsia="zh-CN"/>
        </w:rPr>
      </w:pPr>
      <w:r>
        <w:rPr>
          <w:rFonts w:hint="eastAsia"/>
          <w:b/>
          <w:bCs w:val="0"/>
          <w:lang w:eastAsia="zh-CN"/>
        </w:rPr>
        <w:t>8.1.1</w:t>
      </w:r>
      <w:r>
        <w:rPr>
          <w:rFonts w:hint="eastAsia"/>
          <w:lang w:eastAsia="zh-CN"/>
        </w:rPr>
        <w:t xml:space="preserve">  </w:t>
      </w:r>
      <w:r>
        <w:rPr>
          <w:rFonts w:hint="eastAsia" w:ascii="宋体" w:hAnsi="宋体"/>
          <w:lang w:eastAsia="zh-CN"/>
        </w:rPr>
        <w:t>本条对应于《绿色建筑评价标准》DB/T29-204-2021 第8.1.</w:t>
      </w:r>
      <w:r>
        <w:rPr>
          <w:rFonts w:ascii="宋体" w:hAnsi="宋体"/>
          <w:lang w:eastAsia="zh-CN"/>
        </w:rPr>
        <w:t>1</w:t>
      </w:r>
      <w:r>
        <w:rPr>
          <w:rFonts w:hint="eastAsia" w:ascii="宋体" w:hAnsi="宋体"/>
          <w:lang w:eastAsia="zh-CN"/>
        </w:rPr>
        <w:t>条，对建筑规划布局的日照标准要求的验收做出了规定。</w:t>
      </w:r>
    </w:p>
    <w:p>
      <w:pPr>
        <w:pStyle w:val="4"/>
        <w:rPr>
          <w:lang w:eastAsia="zh-CN"/>
        </w:rPr>
      </w:pPr>
      <w:r>
        <w:rPr>
          <w:rFonts w:hint="eastAsia"/>
          <w:b/>
          <w:bCs w:val="0"/>
          <w:lang w:eastAsia="zh-CN"/>
        </w:rPr>
        <w:t>8.1.2</w:t>
      </w:r>
      <w:r>
        <w:rPr>
          <w:rFonts w:hint="eastAsia"/>
          <w:lang w:eastAsia="zh-CN"/>
        </w:rPr>
        <w:t xml:space="preserve">  本条对应于《绿色建筑评价标准》DB/T29-204-2021 第8.1.2条，对室外热环境要求的验收做出了规定。</w:t>
      </w:r>
    </w:p>
    <w:p>
      <w:pPr>
        <w:ind w:firstLine="407"/>
        <w:rPr>
          <w:lang w:eastAsia="zh-CN"/>
        </w:rPr>
      </w:pPr>
      <w:r>
        <w:rPr>
          <w:rFonts w:hint="eastAsia"/>
          <w:lang w:eastAsia="zh-CN"/>
        </w:rPr>
        <w:t>城市居住区验收时核查项目是否按照现行行业标准《城市居住区热环境设计标准》JGJ286的有关规定进行热环境设计，重点核查场地热环境计算报告、屋面、道路热反射涂料铺设情况，乔木、构筑物遮阴效果等。非居住区符合其城乡规划要求可判断达标。</w:t>
      </w:r>
    </w:p>
    <w:p>
      <w:pPr>
        <w:pStyle w:val="4"/>
        <w:rPr>
          <w:kern w:val="21"/>
          <w:lang w:eastAsia="zh-CN"/>
        </w:rPr>
      </w:pPr>
      <w:r>
        <w:rPr>
          <w:rFonts w:hint="eastAsia"/>
          <w:b/>
          <w:bCs w:val="0"/>
          <w:lang w:eastAsia="zh-CN"/>
        </w:rPr>
        <w:t>8.1.3</w:t>
      </w:r>
      <w:r>
        <w:rPr>
          <w:rFonts w:hint="eastAsia"/>
          <w:lang w:eastAsia="zh-CN"/>
        </w:rPr>
        <w:t xml:space="preserve">  </w:t>
      </w:r>
      <w:r>
        <w:rPr>
          <w:rFonts w:hint="eastAsia"/>
          <w:kern w:val="21"/>
          <w:lang w:eastAsia="zh-CN"/>
        </w:rPr>
        <w:t>本条对应于《绿色建筑评价标准》DB/T29-204-2021 第8.1.3条，对绿化措施的验收做出了规定。</w:t>
      </w:r>
    </w:p>
    <w:p>
      <w:pPr>
        <w:ind w:firstLine="407"/>
        <w:rPr>
          <w:kern w:val="21"/>
          <w:lang w:eastAsia="zh-CN"/>
        </w:rPr>
      </w:pPr>
      <w:r>
        <w:rPr>
          <w:rFonts w:hint="eastAsia"/>
          <w:kern w:val="21"/>
          <w:lang w:eastAsia="zh-CN"/>
        </w:rPr>
        <w:t>绿化是城市环境建设的重要内容，科学的绿色方式、合理搭配的绿化物种，能发挥巨大的生态效益和景观效益。植物物种的选择以适应当地气候和土壤条件为基本原则，满足设计要求，同时突出地方特色。验收时应重点审核其绿化区域和面积、覆土深度、排水能力，核查现场植物的苗木种类以及种植的效果。</w:t>
      </w:r>
    </w:p>
    <w:p>
      <w:pPr>
        <w:pStyle w:val="4"/>
        <w:rPr>
          <w:kern w:val="21"/>
          <w:lang w:eastAsia="zh-CN"/>
        </w:rPr>
      </w:pPr>
      <w:r>
        <w:rPr>
          <w:rFonts w:hint="eastAsia"/>
          <w:b/>
          <w:bCs w:val="0"/>
          <w:lang w:eastAsia="zh-CN"/>
        </w:rPr>
        <w:t>8.1.4</w:t>
      </w:r>
      <w:r>
        <w:rPr>
          <w:rFonts w:hint="eastAsia"/>
          <w:lang w:eastAsia="zh-CN"/>
        </w:rPr>
        <w:t xml:space="preserve">  </w:t>
      </w:r>
      <w:r>
        <w:rPr>
          <w:rFonts w:hint="eastAsia"/>
          <w:kern w:val="21"/>
          <w:lang w:eastAsia="zh-CN"/>
        </w:rPr>
        <w:t>本条对应于《绿色建筑评价标准》DB/T29-204-2021 第8.1.4条，对雨水控制与利用的验收做出了规定。</w:t>
      </w:r>
    </w:p>
    <w:p>
      <w:pPr>
        <w:ind w:firstLine="407"/>
        <w:rPr>
          <w:kern w:val="21"/>
          <w:lang w:eastAsia="zh-CN"/>
        </w:rPr>
      </w:pPr>
      <w:r>
        <w:rPr>
          <w:rFonts w:hint="eastAsia"/>
          <w:kern w:val="21"/>
          <w:lang w:eastAsia="zh-CN"/>
        </w:rPr>
        <w:t>验收时，主要是复核雨水设施和竖向关系。核实相应的雨水设施作法和面积是否满足设计要求。对于场地占地面积大于10h㎡的项目，验收时应核对雨水控制利用专项设计文件落实情况。</w:t>
      </w:r>
    </w:p>
    <w:p>
      <w:pPr>
        <w:pStyle w:val="4"/>
        <w:rPr>
          <w:lang w:eastAsia="zh-CN"/>
        </w:rPr>
      </w:pPr>
      <w:r>
        <w:rPr>
          <w:rFonts w:hint="eastAsia"/>
          <w:b/>
          <w:bCs w:val="0"/>
          <w:lang w:eastAsia="zh-CN"/>
        </w:rPr>
        <w:t>8.1.5</w:t>
      </w:r>
      <w:r>
        <w:rPr>
          <w:rFonts w:hint="eastAsia"/>
          <w:lang w:eastAsia="zh-CN"/>
        </w:rPr>
        <w:t xml:space="preserve">  本条对应于《绿色建筑评价标准》DB/T29-204-2021 第8.1.5条，对标识系统的验收做出了规定。</w:t>
      </w:r>
    </w:p>
    <w:p>
      <w:pPr>
        <w:ind w:firstLine="407"/>
        <w:rPr>
          <w:lang w:eastAsia="zh-CN"/>
        </w:rPr>
      </w:pPr>
      <w:r>
        <w:rPr>
          <w:rFonts w:hint="eastAsia"/>
          <w:lang w:eastAsia="zh-CN"/>
        </w:rPr>
        <w:t>设置便于识别和使用的标识系统，包括导向标识和定位标识等。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的标识系统应当执行现行国家标准《公共建筑标识系统技术规范》GB/T 51223，住宅建筑可以参照执行。</w:t>
      </w:r>
    </w:p>
    <w:p>
      <w:pPr>
        <w:pStyle w:val="4"/>
        <w:rPr>
          <w:lang w:eastAsia="zh-CN"/>
        </w:rPr>
      </w:pPr>
      <w:r>
        <w:rPr>
          <w:rFonts w:hint="eastAsia"/>
          <w:b/>
          <w:bCs w:val="0"/>
          <w:lang w:eastAsia="zh-CN"/>
        </w:rPr>
        <w:t>8.1.6</w:t>
      </w:r>
      <w:r>
        <w:rPr>
          <w:rFonts w:hint="eastAsia"/>
          <w:lang w:eastAsia="zh-CN"/>
        </w:rPr>
        <w:t xml:space="preserve">  本条对应于《绿色建筑评价标准》DB/T29-204-2021 第8.1.6条，</w:t>
      </w:r>
      <w:r>
        <w:rPr>
          <w:lang w:eastAsia="zh-CN"/>
        </w:rPr>
        <w:t>对场地内</w:t>
      </w:r>
      <w:r>
        <w:rPr>
          <w:rFonts w:hint="eastAsia"/>
          <w:lang w:eastAsia="zh-CN"/>
        </w:rPr>
        <w:t>排放的</w:t>
      </w:r>
      <w:r>
        <w:rPr>
          <w:lang w:eastAsia="zh-CN"/>
        </w:rPr>
        <w:t>污染源</w:t>
      </w:r>
      <w:r>
        <w:rPr>
          <w:rFonts w:hint="eastAsia"/>
          <w:lang w:eastAsia="zh-CN"/>
        </w:rPr>
        <w:t>的</w:t>
      </w:r>
      <w:r>
        <w:rPr>
          <w:lang w:eastAsia="zh-CN"/>
        </w:rPr>
        <w:t>验收做出了规定。</w:t>
      </w:r>
    </w:p>
    <w:p>
      <w:pPr>
        <w:pStyle w:val="4"/>
        <w:rPr>
          <w:lang w:eastAsia="zh-CN"/>
        </w:rPr>
      </w:pPr>
      <w:r>
        <w:rPr>
          <w:rFonts w:hint="eastAsia"/>
          <w:b/>
          <w:bCs w:val="0"/>
          <w:lang w:eastAsia="zh-CN"/>
        </w:rPr>
        <w:t>8.1.7</w:t>
      </w:r>
      <w:r>
        <w:rPr>
          <w:rFonts w:hint="eastAsia"/>
          <w:lang w:eastAsia="zh-CN"/>
        </w:rPr>
        <w:t xml:space="preserve">  本条对应于《绿色建筑评价标准》DB/T29-204-2021 第8.1.7条的验收，对垃圾分类收集场所的设置的验收做出了规定。</w:t>
      </w:r>
    </w:p>
    <w:p>
      <w:pPr>
        <w:ind w:firstLine="407"/>
        <w:rPr>
          <w:lang w:eastAsia="zh-CN"/>
        </w:rPr>
      </w:pPr>
      <w:r>
        <w:rPr>
          <w:lang w:eastAsia="zh-CN"/>
        </w:rPr>
        <w:t>重点关注垃圾收集设施的规格、数量和位置，</w:t>
      </w:r>
      <w:r>
        <w:rPr>
          <w:rFonts w:hint="eastAsia"/>
          <w:lang w:eastAsia="zh-CN"/>
        </w:rPr>
        <w:t>需</w:t>
      </w:r>
      <w:r>
        <w:rPr>
          <w:lang w:eastAsia="zh-CN"/>
        </w:rPr>
        <w:t>符合国家有关标准的有关规定，同时其数量、外观色彩及标志符合垃圾分类收集的要求，垃圾分类设施需置于隐蔽、避风处，与周围景观相协调。垃圾收集设施需坚固耐用，防止垃圾无序倾倒和露天堆放。现场进行垃圾容器和收集点布置位置时，重视垃圾容器和收集点的环境卫生与景观美化问题，做到密闭并相对位置固定，保持垃圾收集容器、收集点整洁、卫生、美观。</w:t>
      </w:r>
    </w:p>
    <w:p>
      <w:pPr>
        <w:ind w:firstLine="407"/>
        <w:rPr>
          <w:lang w:eastAsia="zh-CN"/>
        </w:rPr>
      </w:pPr>
    </w:p>
    <w:p>
      <w:pPr>
        <w:pStyle w:val="3"/>
        <w:rPr>
          <w:lang w:eastAsia="zh-CN"/>
        </w:rPr>
      </w:pPr>
      <w:bookmarkStart w:id="286" w:name="_Toc13966"/>
      <w:bookmarkStart w:id="287" w:name="_Toc29458"/>
      <w:bookmarkStart w:id="288" w:name="_Toc162630081"/>
      <w:bookmarkStart w:id="289" w:name="_Toc163053330"/>
      <w:bookmarkStart w:id="290" w:name="_Toc20950"/>
      <w:bookmarkStart w:id="291" w:name="_Toc163053057"/>
      <w:bookmarkStart w:id="292" w:name="_Toc162630038"/>
      <w:bookmarkStart w:id="293" w:name="_Toc163057326"/>
      <w:bookmarkStart w:id="294" w:name="_Toc20221"/>
      <w:r>
        <w:rPr>
          <w:rFonts w:hint="eastAsia"/>
          <w:b/>
          <w:bCs/>
          <w:lang w:eastAsia="zh-CN"/>
        </w:rPr>
        <w:t>8</w:t>
      </w:r>
      <w:r>
        <w:rPr>
          <w:b/>
          <w:bCs/>
          <w:lang w:eastAsia="zh-CN"/>
        </w:rPr>
        <w:t xml:space="preserve">.2  </w:t>
      </w:r>
      <w:r>
        <w:rPr>
          <w:rFonts w:hint="eastAsia"/>
          <w:lang w:eastAsia="zh-CN"/>
        </w:rPr>
        <w:t>一般项</w:t>
      </w:r>
      <w:bookmarkEnd w:id="286"/>
      <w:bookmarkEnd w:id="287"/>
      <w:bookmarkEnd w:id="288"/>
      <w:bookmarkEnd w:id="289"/>
      <w:bookmarkEnd w:id="290"/>
      <w:bookmarkEnd w:id="291"/>
      <w:bookmarkEnd w:id="292"/>
      <w:bookmarkEnd w:id="293"/>
      <w:bookmarkEnd w:id="294"/>
    </w:p>
    <w:p>
      <w:pPr>
        <w:pStyle w:val="4"/>
        <w:rPr>
          <w:kern w:val="21"/>
          <w:lang w:eastAsia="zh-CN"/>
        </w:rPr>
      </w:pPr>
      <w:r>
        <w:rPr>
          <w:rFonts w:hint="eastAsia"/>
          <w:b/>
          <w:bCs w:val="0"/>
          <w:lang w:eastAsia="zh-CN"/>
        </w:rPr>
        <w:t>8.2.1</w:t>
      </w:r>
      <w:r>
        <w:rPr>
          <w:lang w:eastAsia="zh-CN"/>
        </w:rPr>
        <w:t xml:space="preserve">  </w:t>
      </w:r>
      <w:r>
        <w:rPr>
          <w:rFonts w:hint="eastAsia"/>
          <w:kern w:val="21"/>
          <w:lang w:eastAsia="zh-CN"/>
        </w:rPr>
        <w:t>本条对应于《绿色建筑评价标准》DB/T29-204-2021 第8.2.1条，对</w:t>
      </w:r>
      <w:r>
        <w:rPr>
          <w:rFonts w:hint="eastAsia"/>
          <w:lang w:eastAsia="zh-CN"/>
        </w:rPr>
        <w:t>保护或修复场地生态环境措施</w:t>
      </w:r>
      <w:r>
        <w:rPr>
          <w:rFonts w:hint="eastAsia"/>
          <w:kern w:val="21"/>
          <w:lang w:eastAsia="zh-CN"/>
        </w:rPr>
        <w:t>的验收做出了规定。</w:t>
      </w:r>
    </w:p>
    <w:p>
      <w:pPr>
        <w:ind w:firstLine="407"/>
        <w:rPr>
          <w:lang w:eastAsia="zh-CN"/>
        </w:rPr>
      </w:pPr>
      <w:r>
        <w:rPr>
          <w:rFonts w:hint="eastAsia"/>
          <w:lang w:eastAsia="zh-CN"/>
        </w:rPr>
        <w:t>第1款，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于生态建设和保护。减少开发建设过程对场地及周边环境生态系统的改变，包括原有植被、水体、山体等，特别是胸径在 15cm～40cm 的中龄期以上的乔木。场地内外生态连接，能够打破生态孤岛，有利于物种的存续及生物多样性保护。</w:t>
      </w:r>
    </w:p>
    <w:p>
      <w:pPr>
        <w:ind w:firstLine="407"/>
        <w:rPr>
          <w:lang w:eastAsia="zh-CN"/>
        </w:rPr>
      </w:pPr>
      <w:r>
        <w:rPr>
          <w:rFonts w:hint="eastAsia"/>
          <w:lang w:eastAsia="zh-CN"/>
        </w:rPr>
        <w:t>第2款，表层土含有丰富的有机质、矿物质和微量元素，适合植物和微生物的生长，有利于生态环境的恢复。对于场地内未受污染的净地表层土进行保护和回收利用是土壤资源保护、维持生物多样性的重要方法。场地表层土的保护和回收利用是土壤资源保护、维持生物多样性的重要方法之一，也是提高绿化成活率、降低后期复种成本的有效手段。建设项目的场地施工应合理安排，分类收集、保存并利用原场地的表层土。</w:t>
      </w:r>
    </w:p>
    <w:p>
      <w:pPr>
        <w:ind w:firstLine="407"/>
        <w:rPr>
          <w:kern w:val="21"/>
          <w:lang w:eastAsia="zh-CN"/>
        </w:rPr>
      </w:pPr>
      <w:r>
        <w:rPr>
          <w:rFonts w:hint="eastAsia"/>
          <w:lang w:eastAsia="zh-CN"/>
        </w:rPr>
        <w:t>第3款，基于场地资源与生态诊断的科学规划设计，在开发建设的同时采取符合场地实际的技术措施，并提供足够证据表明该技术措施可有效实现生态恢复或生态补偿，可参与验收。比如，在场地内规划设计多样化的生态体系，如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验收通过。当原场地无自然水体或中龄期以上的乔木、不存在可利用或可改良利用的表层土时，可根据场地实际状况，采取其他生态恢复或补偿措施。</w:t>
      </w:r>
    </w:p>
    <w:p>
      <w:pPr>
        <w:pStyle w:val="4"/>
        <w:rPr>
          <w:kern w:val="21"/>
          <w:lang w:eastAsia="zh-CN"/>
        </w:rPr>
      </w:pPr>
      <w:r>
        <w:rPr>
          <w:rFonts w:hint="eastAsia"/>
          <w:b/>
          <w:bCs w:val="0"/>
          <w:lang w:eastAsia="zh-CN"/>
        </w:rPr>
        <w:t>8.2.2</w:t>
      </w:r>
      <w:r>
        <w:rPr>
          <w:lang w:eastAsia="zh-CN"/>
        </w:rPr>
        <w:t xml:space="preserve">  </w:t>
      </w:r>
      <w:r>
        <w:rPr>
          <w:rFonts w:hint="eastAsia"/>
          <w:kern w:val="21"/>
          <w:lang w:eastAsia="zh-CN"/>
        </w:rPr>
        <w:t>本条对应于《绿色建筑评价标准》DB/T29-204-2021 第8.2.2条，对</w:t>
      </w:r>
      <w:r>
        <w:rPr>
          <w:rFonts w:hint="eastAsia"/>
          <w:lang w:eastAsia="zh-CN"/>
        </w:rPr>
        <w:t>雨水径流控制措施</w:t>
      </w:r>
      <w:r>
        <w:rPr>
          <w:rFonts w:hint="eastAsia"/>
          <w:kern w:val="21"/>
          <w:lang w:eastAsia="zh-CN"/>
        </w:rPr>
        <w:t>的验收做出了规定。本条应与8</w:t>
      </w:r>
      <w:r>
        <w:rPr>
          <w:kern w:val="21"/>
          <w:lang w:eastAsia="zh-CN"/>
        </w:rPr>
        <w:t>.1.4</w:t>
      </w:r>
      <w:r>
        <w:rPr>
          <w:rFonts w:hint="eastAsia"/>
          <w:kern w:val="21"/>
          <w:lang w:eastAsia="zh-CN"/>
        </w:rPr>
        <w:t>条共同验收。</w:t>
      </w:r>
    </w:p>
    <w:p>
      <w:pPr>
        <w:pStyle w:val="4"/>
        <w:rPr>
          <w:kern w:val="21"/>
          <w:lang w:eastAsia="zh-CN"/>
        </w:rPr>
      </w:pPr>
      <w:r>
        <w:rPr>
          <w:rFonts w:hint="eastAsia"/>
          <w:b/>
          <w:bCs w:val="0"/>
          <w:lang w:eastAsia="zh-CN"/>
        </w:rPr>
        <w:t>8.2.3</w:t>
      </w:r>
      <w:r>
        <w:rPr>
          <w:lang w:eastAsia="zh-CN"/>
        </w:rPr>
        <w:t xml:space="preserve">  </w:t>
      </w:r>
      <w:r>
        <w:rPr>
          <w:rFonts w:hint="eastAsia"/>
          <w:kern w:val="21"/>
          <w:lang w:eastAsia="zh-CN"/>
        </w:rPr>
        <w:t>本条对应于《绿色建筑评价标准》DB/T29-204-2021 第8.2.3条，对充分利用场地空间设置绿化用地的验收做出了规定。</w:t>
      </w:r>
    </w:p>
    <w:p>
      <w:pPr>
        <w:ind w:firstLine="407"/>
        <w:rPr>
          <w:lang w:eastAsia="zh-CN"/>
        </w:rPr>
      </w:pPr>
      <w:r>
        <w:rPr>
          <w:rFonts w:hint="eastAsia"/>
          <w:lang w:eastAsia="zh-CN"/>
        </w:rPr>
        <w:t>根据现行国家标准《城市居住区规划设计标准》GB 50180，集中绿地是指居住街坊配套建设、可供居民休憩、开展户外活动的绿化场地。集中绿地应满足的基本要求：宽度不小于 8m，面积不小于 400m²，集中绿地应设置供幼儿、老年人在家门口日常户外活动的场地。并应有不少于 1/3 的绿地面积在标准的建筑日照阴影线（即日照标准的等时线）范围之外，并在此区域设置供儿童、老年人户外活动场地，为老年人及儿童在家门口提供日常游憩及游戏活动场所。</w:t>
      </w:r>
    </w:p>
    <w:p>
      <w:pPr>
        <w:ind w:firstLine="407"/>
        <w:rPr>
          <w:lang w:eastAsia="zh-CN"/>
        </w:rPr>
      </w:pPr>
      <w:r>
        <w:rPr>
          <w:rFonts w:hint="eastAsia"/>
          <w:lang w:eastAsia="zh-CN"/>
        </w:rPr>
        <w:t>鼓励公共建筑项目优化建筑布局，提供更多的绿化用地或绿化广场，创造更加宜人的公共空间；鼓励绿地或绿化广场设置休憩、娱乐等设施并定时向社会公众免费开放，以提供更多的公共活动空间。</w:t>
      </w:r>
    </w:p>
    <w:p>
      <w:pPr>
        <w:pStyle w:val="4"/>
        <w:rPr>
          <w:kern w:val="21"/>
          <w:lang w:eastAsia="zh-CN"/>
        </w:rPr>
      </w:pPr>
      <w:r>
        <w:rPr>
          <w:rFonts w:hint="eastAsia"/>
          <w:b/>
          <w:bCs w:val="0"/>
          <w:lang w:eastAsia="zh-CN"/>
        </w:rPr>
        <w:t>8.2.4</w:t>
      </w:r>
      <w:r>
        <w:rPr>
          <w:lang w:eastAsia="zh-CN"/>
        </w:rPr>
        <w:t xml:space="preserve">  </w:t>
      </w:r>
      <w:r>
        <w:rPr>
          <w:rFonts w:hint="eastAsia"/>
          <w:kern w:val="21"/>
          <w:lang w:eastAsia="zh-CN"/>
        </w:rPr>
        <w:t>本条对应于《绿色建筑评价标准》DB/T29-204-2021 第8.2.4条，对室外吸烟区的设置位置、距离、配置设施、标识等的验收做出了规定。</w:t>
      </w:r>
    </w:p>
    <w:p>
      <w:pPr>
        <w:pStyle w:val="4"/>
        <w:rPr>
          <w:kern w:val="21"/>
          <w:lang w:eastAsia="zh-CN"/>
        </w:rPr>
      </w:pPr>
      <w:r>
        <w:rPr>
          <w:rFonts w:hint="eastAsia"/>
          <w:b/>
          <w:bCs w:val="0"/>
          <w:lang w:eastAsia="zh-CN"/>
        </w:rPr>
        <w:t>8.2.5</w:t>
      </w:r>
      <w:r>
        <w:rPr>
          <w:lang w:eastAsia="zh-CN"/>
        </w:rPr>
        <w:t xml:space="preserve">  </w:t>
      </w:r>
      <w:r>
        <w:rPr>
          <w:rFonts w:hint="eastAsia"/>
          <w:kern w:val="21"/>
          <w:lang w:eastAsia="zh-CN"/>
        </w:rPr>
        <w:t>本条对应于《绿色建筑评价标准》DB/T29-204-2021 第8.2.</w:t>
      </w:r>
      <w:r>
        <w:rPr>
          <w:kern w:val="21"/>
          <w:lang w:eastAsia="zh-CN"/>
        </w:rPr>
        <w:t>5</w:t>
      </w:r>
      <w:r>
        <w:rPr>
          <w:rFonts w:hint="eastAsia"/>
          <w:kern w:val="21"/>
          <w:lang w:eastAsia="zh-CN"/>
        </w:rPr>
        <w:t>条，对</w:t>
      </w:r>
      <w:r>
        <w:rPr>
          <w:rFonts w:hint="eastAsia"/>
          <w:lang w:eastAsia="zh-CN"/>
        </w:rPr>
        <w:t>绿色雨水基础设施</w:t>
      </w:r>
      <w:r>
        <w:rPr>
          <w:rFonts w:hint="eastAsia"/>
          <w:kern w:val="21"/>
          <w:lang w:eastAsia="zh-CN"/>
        </w:rPr>
        <w:t>的验收做出了规定。本条应与8</w:t>
      </w:r>
      <w:r>
        <w:rPr>
          <w:kern w:val="21"/>
          <w:lang w:eastAsia="zh-CN"/>
        </w:rPr>
        <w:t>.1.4</w:t>
      </w:r>
      <w:r>
        <w:rPr>
          <w:rFonts w:hint="eastAsia"/>
          <w:kern w:val="21"/>
          <w:lang w:eastAsia="zh-CN"/>
        </w:rPr>
        <w:t>、8</w:t>
      </w:r>
      <w:r>
        <w:rPr>
          <w:kern w:val="21"/>
          <w:lang w:eastAsia="zh-CN"/>
        </w:rPr>
        <w:t>.2.2</w:t>
      </w:r>
      <w:r>
        <w:rPr>
          <w:rFonts w:hint="eastAsia"/>
          <w:kern w:val="21"/>
          <w:lang w:eastAsia="zh-CN"/>
        </w:rPr>
        <w:t>条共同验收。</w:t>
      </w:r>
    </w:p>
    <w:p>
      <w:pPr>
        <w:ind w:firstLine="407"/>
        <w:rPr>
          <w:lang w:eastAsia="zh-CN"/>
        </w:rPr>
      </w:pPr>
      <w:r>
        <w:rPr>
          <w:rFonts w:hint="eastAsia"/>
          <w:lang w:eastAsia="zh-CN"/>
        </w:rPr>
        <w:t>调蓄雨水的生态设施包括下凹式绿地、雨水花园、树池、干塘等，下凹式绿地及雨水花园竖向标高需低于场地和道路，才能保证场地雨水排入绿地并渗入土壤。下凹式绿地的下凹深度一般为100mm～200mm，场地和道路雨水首先进入下凹式绿地，然后通过内部溢流口与雨水管渠系统相衔接，内部溢流口顶部标高一般高于绿地50mm～100mm。雨水花园各构造层一般包括蓄水层、覆盖层、植被层、人工填料层和砾石层。屋面雨水一般采取雨水管断接方式引入周边绿地内，或通过植草沟、雨水管渠将雨水引入集中调蓄设施。验收时，主要检查下凹式绿地和内部溢流口、场地坡向和雨水流入口、屋面雨水的消能缓冲和衔接措施，海绵设施的竖向关系，复核下凹式绿地或雨水花园的面积。</w:t>
      </w:r>
    </w:p>
    <w:p>
      <w:pPr>
        <w:ind w:firstLine="407"/>
        <w:rPr>
          <w:lang w:eastAsia="zh-CN"/>
        </w:rPr>
      </w:pPr>
      <w:r>
        <w:rPr>
          <w:rFonts w:hint="eastAsia"/>
          <w:lang w:eastAsia="zh-CN"/>
        </w:rPr>
        <w:t>透水铺装一般采用植草砖、透水沥青、透水混凝土、透水地砖等。透水铺装材料需符合现行行业标准《透水水泥混凝土路面技术规程》CJJ/T 135、《透水砖路面技术规程》CJJ/T 188、《透水沥青路面技术规程》CJJ/T190 的有关规定。透水铺装不仅要求面层材料透水，其基础垫层也需采用透水材料。验收时，主要检查透水铺装的设置位置、施工质量，核查透水铺装检测报告，复核透水铺装的面积。</w:t>
      </w:r>
    </w:p>
    <w:p>
      <w:pPr>
        <w:pStyle w:val="4"/>
        <w:rPr>
          <w:kern w:val="21"/>
          <w:lang w:eastAsia="zh-CN"/>
        </w:rPr>
      </w:pPr>
      <w:r>
        <w:rPr>
          <w:rFonts w:hint="eastAsia"/>
          <w:b/>
          <w:lang w:eastAsia="zh-CN"/>
        </w:rPr>
        <w:t xml:space="preserve">8.2.6  </w:t>
      </w:r>
      <w:r>
        <w:rPr>
          <w:rFonts w:hint="eastAsia"/>
          <w:kern w:val="21"/>
          <w:lang w:eastAsia="zh-CN"/>
        </w:rPr>
        <w:t>本条对应于《绿色建筑评价标准》DB/T29-204-2021 第8.2.6条，对场地内环境噪声的要求做出了验收规定。</w:t>
      </w:r>
    </w:p>
    <w:p>
      <w:pPr>
        <w:ind w:firstLine="407"/>
        <w:rPr>
          <w:lang w:eastAsia="zh-CN"/>
        </w:rPr>
      </w:pPr>
      <w:r>
        <w:rPr>
          <w:rFonts w:hint="eastAsia"/>
          <w:lang w:eastAsia="zh-CN"/>
        </w:rPr>
        <w:t>国家标准《声环境质量标准》GB 3096中对各类声环境功能区的环境噪声等效声级限值进行了规定。</w:t>
      </w:r>
    </w:p>
    <w:p>
      <w:pPr>
        <w:ind w:firstLine="407"/>
        <w:rPr>
          <w:lang w:eastAsia="zh-CN"/>
        </w:rPr>
      </w:pPr>
      <w:r>
        <w:rPr>
          <w:rFonts w:hint="eastAsia"/>
          <w:lang w:eastAsia="zh-CN"/>
        </w:rPr>
        <w:t>本条验收时，仅考虑室外环境噪声对人的影响，不考虑建筑所处的声环境功能分区，项目应尽可能地采取措施来实现环境噪声控制。既可以通过合理选址规划来实现，也可以通过设置植物防护等方式对室外场地的超标噪声进行降噪处理实现。有研究表明，10m 左右宽的乔木林可实现噪声 5dB（A）的降低。</w:t>
      </w:r>
    </w:p>
    <w:p>
      <w:pPr>
        <w:ind w:firstLine="407"/>
        <w:rPr>
          <w:lang w:eastAsia="zh-CN"/>
        </w:rPr>
      </w:pPr>
      <w:r>
        <w:rPr>
          <w:rFonts w:hint="eastAsia"/>
          <w:lang w:eastAsia="zh-CN"/>
        </w:rPr>
        <w:t>室外声环境模拟计算应符合现行行业标准《民用建筑绿色性能计算标准》JGJ/T 449-2018第4.4小节“环境噪声”的要求。</w:t>
      </w:r>
    </w:p>
    <w:p>
      <w:pPr>
        <w:pStyle w:val="4"/>
        <w:rPr>
          <w:kern w:val="21"/>
          <w:lang w:eastAsia="zh-CN"/>
        </w:rPr>
      </w:pPr>
      <w:r>
        <w:rPr>
          <w:rFonts w:hint="eastAsia"/>
          <w:b/>
          <w:lang w:eastAsia="zh-CN"/>
        </w:rPr>
        <w:t xml:space="preserve">8.2.7  </w:t>
      </w:r>
      <w:r>
        <w:rPr>
          <w:rFonts w:hint="eastAsia"/>
          <w:kern w:val="21"/>
          <w:lang w:eastAsia="zh-CN"/>
        </w:rPr>
        <w:t>本条对应于</w:t>
      </w:r>
      <w:r>
        <w:rPr>
          <w:rStyle w:val="56"/>
          <w:rFonts w:hint="eastAsia"/>
          <w:bCs w:val="0"/>
          <w:lang w:eastAsia="zh-CN"/>
        </w:rPr>
        <w:t>《绿色建筑评价标准》DB/T29-204-2021</w:t>
      </w:r>
      <w:r>
        <w:rPr>
          <w:rFonts w:hint="eastAsia"/>
          <w:kern w:val="21"/>
          <w:lang w:eastAsia="zh-CN"/>
        </w:rPr>
        <w:t>第 8.2.7 条，对避免建筑外立面</w:t>
      </w:r>
      <w:r>
        <w:rPr>
          <w:kern w:val="21"/>
          <w:lang w:eastAsia="zh-CN"/>
        </w:rPr>
        <w:t>及室外夜景照明</w:t>
      </w:r>
      <w:r>
        <w:rPr>
          <w:rFonts w:hint="eastAsia"/>
          <w:kern w:val="21"/>
          <w:lang w:eastAsia="zh-CN"/>
        </w:rPr>
        <w:t>产生</w:t>
      </w:r>
      <w:r>
        <w:rPr>
          <w:kern w:val="21"/>
          <w:lang w:eastAsia="zh-CN"/>
        </w:rPr>
        <w:t>光污染</w:t>
      </w:r>
      <w:r>
        <w:rPr>
          <w:rFonts w:hint="eastAsia"/>
          <w:kern w:val="21"/>
          <w:lang w:eastAsia="zh-CN"/>
        </w:rPr>
        <w:t>的措施</w:t>
      </w:r>
      <w:r>
        <w:rPr>
          <w:kern w:val="21"/>
          <w:lang w:eastAsia="zh-CN"/>
        </w:rPr>
        <w:t>的验收</w:t>
      </w:r>
      <w:r>
        <w:rPr>
          <w:rFonts w:hint="eastAsia"/>
          <w:kern w:val="21"/>
          <w:lang w:eastAsia="zh-CN"/>
        </w:rPr>
        <w:t>做出了</w:t>
      </w:r>
      <w:r>
        <w:rPr>
          <w:kern w:val="21"/>
          <w:lang w:eastAsia="zh-CN"/>
        </w:rPr>
        <w:t>规定</w:t>
      </w:r>
      <w:r>
        <w:rPr>
          <w:rFonts w:hint="eastAsia"/>
          <w:kern w:val="21"/>
          <w:lang w:eastAsia="zh-CN"/>
        </w:rPr>
        <w:t>。</w:t>
      </w:r>
    </w:p>
    <w:p>
      <w:pPr>
        <w:ind w:firstLine="407"/>
        <w:rPr>
          <w:lang w:eastAsia="zh-CN"/>
        </w:rPr>
      </w:pPr>
      <w:r>
        <w:rPr>
          <w:rFonts w:hint="eastAsia"/>
          <w:lang w:eastAsia="zh-CN"/>
        </w:rPr>
        <w:t>建筑</w:t>
      </w:r>
      <w:r>
        <w:rPr>
          <w:lang w:eastAsia="zh-CN"/>
        </w:rPr>
        <w:t>外立面的选材应注意控制对周边环境产生影响，避免</w:t>
      </w:r>
      <w:r>
        <w:rPr>
          <w:rFonts w:hint="eastAsia"/>
          <w:lang w:eastAsia="zh-CN"/>
        </w:rPr>
        <w:t>使用</w:t>
      </w:r>
      <w:r>
        <w:rPr>
          <w:lang w:eastAsia="zh-CN"/>
        </w:rPr>
        <w:t>镜面玻璃或抛光金属板等材料。</w:t>
      </w:r>
      <w:r>
        <w:rPr>
          <w:rFonts w:hint="eastAsia"/>
          <w:lang w:eastAsia="zh-CN"/>
        </w:rPr>
        <w:t>采用</w:t>
      </w:r>
      <w:r>
        <w:rPr>
          <w:lang w:eastAsia="zh-CN"/>
        </w:rPr>
        <w:t>玻璃幕墙的建筑，应重点核查幕墙使用的玻璃产品、金属板等是否满足符合满足设计要求</w:t>
      </w:r>
      <w:r>
        <w:rPr>
          <w:rFonts w:hint="eastAsia"/>
          <w:lang w:eastAsia="zh-CN"/>
        </w:rPr>
        <w:t>，是否符合现行国家标准《玻璃幕墙光热性能》GB/T 18091中</w:t>
      </w:r>
      <w:r>
        <w:rPr>
          <w:lang w:eastAsia="zh-CN"/>
        </w:rPr>
        <w:t>防治光污染</w:t>
      </w:r>
      <w:r>
        <w:rPr>
          <w:rFonts w:hint="eastAsia"/>
          <w:lang w:eastAsia="zh-CN"/>
        </w:rPr>
        <w:t>的相关规定，玻璃幕墙光污染分析报告应</w:t>
      </w:r>
      <w:r>
        <w:rPr>
          <w:lang w:eastAsia="zh-CN"/>
        </w:rPr>
        <w:t>符合现行行业标准</w:t>
      </w:r>
      <w:r>
        <w:rPr>
          <w:rFonts w:hint="eastAsia"/>
          <w:lang w:eastAsia="zh-CN"/>
        </w:rPr>
        <w:t>《民用建筑绿色性能计算标准》JGJ/T 449-2018的</w:t>
      </w:r>
      <w:r>
        <w:rPr>
          <w:lang w:eastAsia="zh-CN"/>
        </w:rPr>
        <w:t>相关规定</w:t>
      </w:r>
      <w:r>
        <w:rPr>
          <w:rFonts w:hint="eastAsia"/>
          <w:lang w:eastAsia="zh-CN"/>
        </w:rPr>
        <w:t>。夜景</w:t>
      </w:r>
      <w:r>
        <w:rPr>
          <w:lang w:eastAsia="zh-CN"/>
        </w:rPr>
        <w:t>照明重点</w:t>
      </w:r>
      <w:r>
        <w:rPr>
          <w:rFonts w:hint="eastAsia"/>
          <w:lang w:eastAsia="zh-CN"/>
        </w:rPr>
        <w:t>核查</w:t>
      </w:r>
      <w:r>
        <w:rPr>
          <w:lang w:eastAsia="zh-CN"/>
        </w:rPr>
        <w:t>照明光源、</w:t>
      </w:r>
      <w:r>
        <w:rPr>
          <w:rFonts w:hint="eastAsia"/>
          <w:lang w:eastAsia="zh-CN"/>
        </w:rPr>
        <w:t>灯具</w:t>
      </w:r>
      <w:r>
        <w:rPr>
          <w:lang w:eastAsia="zh-CN"/>
        </w:rPr>
        <w:t>选型及其</w:t>
      </w:r>
      <w:r>
        <w:rPr>
          <w:rFonts w:hint="eastAsia"/>
          <w:lang w:eastAsia="zh-CN"/>
        </w:rPr>
        <w:t>电器</w:t>
      </w:r>
      <w:r>
        <w:rPr>
          <w:lang w:eastAsia="zh-CN"/>
        </w:rPr>
        <w:t>附件、灯位布置、灯具安装角度</w:t>
      </w:r>
      <w:r>
        <w:rPr>
          <w:rFonts w:hint="eastAsia"/>
          <w:lang w:eastAsia="zh-CN"/>
        </w:rPr>
        <w:t>、</w:t>
      </w:r>
      <w:r>
        <w:rPr>
          <w:lang w:eastAsia="zh-CN"/>
        </w:rPr>
        <w:t>照明时间等是否满足</w:t>
      </w:r>
      <w:r>
        <w:rPr>
          <w:rFonts w:hint="eastAsia"/>
          <w:lang w:eastAsia="zh-CN"/>
        </w:rPr>
        <w:t>设计</w:t>
      </w:r>
      <w:r>
        <w:rPr>
          <w:lang w:eastAsia="zh-CN"/>
        </w:rPr>
        <w:t>要求</w:t>
      </w:r>
      <w:r>
        <w:rPr>
          <w:rFonts w:hint="eastAsia"/>
          <w:lang w:eastAsia="zh-CN"/>
        </w:rPr>
        <w:t>，是否符合现行国家标准《室外照明干扰光限制规范》GB/T 35626 和行业标准《城市夜景照明设计规范》JGJ/T 163中对</w:t>
      </w:r>
      <w:r>
        <w:rPr>
          <w:lang w:eastAsia="zh-CN"/>
        </w:rPr>
        <w:t>光污染防治</w:t>
      </w:r>
      <w:r>
        <w:rPr>
          <w:rFonts w:hint="eastAsia"/>
          <w:lang w:eastAsia="zh-CN"/>
        </w:rPr>
        <w:t>的相关规定。对于不</w:t>
      </w:r>
      <w:r>
        <w:rPr>
          <w:lang w:eastAsia="zh-CN"/>
        </w:rPr>
        <w:t>设室外夜景照明的项目，</w:t>
      </w:r>
      <w:r>
        <w:rPr>
          <w:rFonts w:hint="eastAsia"/>
          <w:lang w:eastAsia="zh-CN"/>
        </w:rPr>
        <w:t>本条</w:t>
      </w:r>
      <w:r>
        <w:rPr>
          <w:lang w:eastAsia="zh-CN"/>
        </w:rPr>
        <w:t>第</w:t>
      </w:r>
      <w:r>
        <w:rPr>
          <w:rFonts w:hint="eastAsia"/>
          <w:lang w:eastAsia="zh-CN"/>
        </w:rPr>
        <w:t>2款可</w:t>
      </w:r>
      <w:r>
        <w:rPr>
          <w:lang w:eastAsia="zh-CN"/>
        </w:rPr>
        <w:t>不进行核查。</w:t>
      </w:r>
    </w:p>
    <w:p>
      <w:pPr>
        <w:pStyle w:val="4"/>
        <w:rPr>
          <w:kern w:val="21"/>
          <w:lang w:eastAsia="zh-CN"/>
        </w:rPr>
      </w:pPr>
      <w:r>
        <w:rPr>
          <w:rFonts w:hint="eastAsia"/>
          <w:b/>
          <w:lang w:eastAsia="zh-CN"/>
        </w:rPr>
        <w:t xml:space="preserve">8.2.8  </w:t>
      </w:r>
      <w:r>
        <w:rPr>
          <w:rFonts w:hint="eastAsia"/>
          <w:kern w:val="21"/>
          <w:lang w:eastAsia="zh-CN"/>
        </w:rPr>
        <w:t>本条对应于《绿色建筑评价标准》DB/T29-204-2021 第8.2.8条，对场地内风环境的验收做出了规定。</w:t>
      </w:r>
    </w:p>
    <w:p>
      <w:pPr>
        <w:ind w:firstLine="407"/>
        <w:rPr>
          <w:lang w:eastAsia="zh-CN"/>
        </w:rPr>
      </w:pPr>
      <w:r>
        <w:rPr>
          <w:rFonts w:hint="eastAsia"/>
          <w:lang w:eastAsia="zh-CN"/>
        </w:rPr>
        <w:t>若只有一排建筑，本条第</w:t>
      </w:r>
      <w:r>
        <w:rPr>
          <w:lang w:eastAsia="zh-CN"/>
        </w:rPr>
        <w:t>2</w:t>
      </w:r>
      <w:r>
        <w:rPr>
          <w:rFonts w:hint="eastAsia"/>
          <w:lang w:eastAsia="zh-CN"/>
        </w:rPr>
        <w:t>款可不</w:t>
      </w:r>
      <w:r>
        <w:rPr>
          <w:lang w:eastAsia="zh-CN"/>
        </w:rPr>
        <w:t>核查</w:t>
      </w:r>
      <w:r>
        <w:rPr>
          <w:rFonts w:hint="eastAsia"/>
          <w:lang w:eastAsia="zh-CN"/>
        </w:rPr>
        <w:t>建筑迎风面与背风面表面风压差。对于半下沉室外空间，本条也需要进行验收。</w:t>
      </w:r>
    </w:p>
    <w:p>
      <w:pPr>
        <w:ind w:firstLine="407"/>
        <w:rPr>
          <w:lang w:eastAsia="zh-CN"/>
        </w:rPr>
      </w:pPr>
      <w:r>
        <w:rPr>
          <w:rFonts w:hint="eastAsia"/>
          <w:lang w:eastAsia="zh-CN"/>
        </w:rPr>
        <w:t>人行区是指区域范围内功能或主要功能可供行人通行和停留的场所。冬季建筑物周围人行区距地 1.5m 高处风速小于5m/s是不影响人们正常室外活动的基本要求。建筑的迎风面与背风面风压差不超过 5Pa，可以减少冷风向室内渗透。本条第</w:t>
      </w:r>
      <w:r>
        <w:rPr>
          <w:lang w:eastAsia="zh-CN"/>
        </w:rPr>
        <w:t>1</w:t>
      </w:r>
      <w:r>
        <w:rPr>
          <w:rFonts w:hint="eastAsia"/>
          <w:lang w:eastAsia="zh-CN"/>
        </w:rPr>
        <w:t>款，应</w:t>
      </w:r>
      <w:r>
        <w:rPr>
          <w:lang w:eastAsia="zh-CN"/>
        </w:rPr>
        <w:t>核查冬季典型风速和风向条件下，建筑物</w:t>
      </w:r>
      <w:r>
        <w:rPr>
          <w:rFonts w:hint="eastAsia"/>
          <w:lang w:eastAsia="zh-CN"/>
        </w:rPr>
        <w:t>周围人行区距地 1.5m 高处风速是否小于5m/s，</w:t>
      </w:r>
      <w:r>
        <w:rPr>
          <w:lang w:eastAsia="zh-CN"/>
        </w:rPr>
        <w:t>户外休息区、儿童娱乐区</w:t>
      </w:r>
      <w:r>
        <w:rPr>
          <w:rFonts w:hint="eastAsia"/>
          <w:lang w:eastAsia="zh-CN"/>
        </w:rPr>
        <w:t>风速是否小于</w:t>
      </w:r>
      <w:r>
        <w:rPr>
          <w:lang w:eastAsia="zh-CN"/>
        </w:rPr>
        <w:t>2</w:t>
      </w:r>
      <w:r>
        <w:rPr>
          <w:rFonts w:hint="eastAsia"/>
          <w:lang w:eastAsia="zh-CN"/>
        </w:rPr>
        <w:t>m/s，</w:t>
      </w:r>
      <w:r>
        <w:rPr>
          <w:lang w:eastAsia="zh-CN"/>
        </w:rPr>
        <w:t>且室外风速放大系数是否小于</w:t>
      </w:r>
      <w:r>
        <w:rPr>
          <w:rFonts w:hint="eastAsia"/>
          <w:lang w:eastAsia="zh-CN"/>
        </w:rPr>
        <w:t>2；当</w:t>
      </w:r>
      <w:r>
        <w:rPr>
          <w:lang w:eastAsia="zh-CN"/>
        </w:rPr>
        <w:t>有多排建筑时，还应核查除迎风</w:t>
      </w:r>
      <w:r>
        <w:rPr>
          <w:rFonts w:hint="eastAsia"/>
          <w:lang w:eastAsia="zh-CN"/>
        </w:rPr>
        <w:t>第一排</w:t>
      </w:r>
      <w:r>
        <w:rPr>
          <w:lang w:eastAsia="zh-CN"/>
        </w:rPr>
        <w:t>建筑外，建筑</w:t>
      </w:r>
      <w:r>
        <w:rPr>
          <w:rFonts w:hint="eastAsia"/>
          <w:lang w:eastAsia="zh-CN"/>
        </w:rPr>
        <w:t>迎风面与背风面表面风压差</w:t>
      </w:r>
      <w:r>
        <w:rPr>
          <w:lang w:eastAsia="zh-CN"/>
        </w:rPr>
        <w:t>是否不大于</w:t>
      </w:r>
      <w:r>
        <w:rPr>
          <w:rFonts w:hint="eastAsia"/>
          <w:lang w:eastAsia="zh-CN"/>
        </w:rPr>
        <w:t>5P</w:t>
      </w:r>
      <w:r>
        <w:rPr>
          <w:lang w:eastAsia="zh-CN"/>
        </w:rPr>
        <w:t>a。</w:t>
      </w:r>
    </w:p>
    <w:p>
      <w:pPr>
        <w:ind w:firstLine="407"/>
        <w:rPr>
          <w:lang w:eastAsia="zh-CN"/>
        </w:rPr>
      </w:pPr>
      <w:r>
        <w:rPr>
          <w:rFonts w:hint="eastAsia"/>
          <w:lang w:eastAsia="zh-CN"/>
        </w:rPr>
        <w:t>过渡季、夏季通风不畅在某些区域会形成无风区或涡旋区，将影响室外散热和污染物消散。外窗室内外表面的风压差达到 0.5Pa有利于建筑的自然通风。本条第</w:t>
      </w:r>
      <w:r>
        <w:rPr>
          <w:lang w:eastAsia="zh-CN"/>
        </w:rPr>
        <w:t>2</w:t>
      </w:r>
      <w:r>
        <w:rPr>
          <w:rFonts w:hint="eastAsia"/>
          <w:lang w:eastAsia="zh-CN"/>
        </w:rPr>
        <w:t>款</w:t>
      </w:r>
      <w:r>
        <w:rPr>
          <w:lang w:eastAsia="zh-CN"/>
        </w:rPr>
        <w:t>应核查</w:t>
      </w:r>
      <w:r>
        <w:rPr>
          <w:rFonts w:hint="eastAsia"/>
          <w:lang w:eastAsia="zh-CN"/>
        </w:rPr>
        <w:t>过渡季、夏季</w:t>
      </w:r>
      <w:r>
        <w:rPr>
          <w:lang w:eastAsia="zh-CN"/>
        </w:rPr>
        <w:t>典型风速和风向条件下，</w:t>
      </w:r>
      <w:r>
        <w:rPr>
          <w:rFonts w:hint="eastAsia"/>
          <w:lang w:eastAsia="zh-CN"/>
        </w:rPr>
        <w:t>场地</w:t>
      </w:r>
      <w:r>
        <w:rPr>
          <w:lang w:eastAsia="zh-CN"/>
        </w:rPr>
        <w:t>内</w:t>
      </w:r>
      <w:r>
        <w:rPr>
          <w:rFonts w:hint="eastAsia"/>
          <w:lang w:eastAsia="zh-CN"/>
        </w:rPr>
        <w:t>人活动区是否</w:t>
      </w:r>
      <w:r>
        <w:rPr>
          <w:lang w:eastAsia="zh-CN"/>
        </w:rPr>
        <w:t>存在涡旋或无风区，，</w:t>
      </w:r>
      <w:r>
        <w:rPr>
          <w:rFonts w:hint="eastAsia"/>
          <w:lang w:eastAsia="zh-CN"/>
        </w:rPr>
        <w:t>50</w:t>
      </w:r>
      <w:r>
        <w:rPr>
          <w:lang w:eastAsia="zh-CN"/>
        </w:rPr>
        <w:t>%可开启外窗室内外表面的风压差是否大于</w:t>
      </w:r>
      <w:r>
        <w:rPr>
          <w:rFonts w:hint="eastAsia"/>
          <w:lang w:eastAsia="zh-CN"/>
        </w:rPr>
        <w:t>0.5P</w:t>
      </w:r>
      <w:r>
        <w:rPr>
          <w:lang w:eastAsia="zh-CN"/>
        </w:rPr>
        <w:t>a。</w:t>
      </w:r>
    </w:p>
    <w:p>
      <w:pPr>
        <w:ind w:firstLine="407"/>
        <w:rPr>
          <w:lang w:eastAsia="zh-CN"/>
        </w:rPr>
      </w:pPr>
      <w:r>
        <w:rPr>
          <w:rFonts w:hint="eastAsia"/>
          <w:lang w:eastAsia="zh-CN"/>
        </w:rPr>
        <w:t>利用计算流体动力学（CFD）手段可对不同季节典型风向、风速下场地风环境进行模拟，其中来流风速、风向为对应季节内出现频率最高的风向和平均风速，室外风环境模拟使用的气象参数建议依次按地方有关标准要求、现行行业标准《建筑节能气象参数标准》JGJ/T 346、现行国家标准《民用建筑供暖通风与空气调节设计规范》GB 50736、《中国建筑热环境分析专用气象数据集》的优先顺序取得风向风速资料，数据选用尽可能使用地区内的气象站过去十年内的代表性数据，也可以采用相关气象部门出具逐时气象数据，计算“可开启外窗室内外表面的风压差”可将建筑外窗室内表面风压默认为 0Pa，可开启外窗的室外风压绝对值大于 0.5Pa，即可判定此外窗满足要求。</w:t>
      </w:r>
    </w:p>
    <w:p>
      <w:pPr>
        <w:ind w:firstLine="407"/>
        <w:rPr>
          <w:lang w:eastAsia="zh-CN"/>
        </w:rPr>
      </w:pPr>
      <w:r>
        <w:rPr>
          <w:rFonts w:hint="eastAsia"/>
          <w:lang w:eastAsia="zh-CN"/>
        </w:rPr>
        <w:t>室外风环境模拟分析</w:t>
      </w:r>
      <w:r>
        <w:rPr>
          <w:lang w:eastAsia="zh-CN"/>
        </w:rPr>
        <w:t>报告</w:t>
      </w:r>
      <w:r>
        <w:rPr>
          <w:rFonts w:hint="eastAsia"/>
          <w:lang w:eastAsia="zh-CN"/>
        </w:rPr>
        <w:t>应包括以下</w:t>
      </w:r>
      <w:r>
        <w:rPr>
          <w:lang w:eastAsia="zh-CN"/>
        </w:rPr>
        <w:t>内容</w:t>
      </w:r>
      <w:r>
        <w:rPr>
          <w:rFonts w:hint="eastAsia"/>
          <w:lang w:eastAsia="zh-CN"/>
        </w:rPr>
        <w:t>：</w:t>
      </w:r>
    </w:p>
    <w:p>
      <w:pPr>
        <w:ind w:firstLine="407"/>
        <w:rPr>
          <w:lang w:eastAsia="zh-CN"/>
        </w:rPr>
      </w:pPr>
      <w:r>
        <w:rPr>
          <w:rFonts w:hint="eastAsia"/>
          <w:lang w:eastAsia="zh-CN"/>
        </w:rPr>
        <w:t>1 不同季节不同来流风速下，场地内</w:t>
      </w:r>
      <w:r>
        <w:rPr>
          <w:lang w:eastAsia="zh-CN"/>
        </w:rPr>
        <w:t>建筑物</w:t>
      </w:r>
      <w:r>
        <w:rPr>
          <w:rFonts w:hint="eastAsia"/>
          <w:lang w:eastAsia="zh-CN"/>
        </w:rPr>
        <w:t>周围人行区距地1.5m高处的风速分布。</w:t>
      </w:r>
    </w:p>
    <w:p>
      <w:pPr>
        <w:ind w:firstLine="407"/>
        <w:rPr>
          <w:lang w:eastAsia="zh-CN"/>
        </w:rPr>
      </w:pPr>
      <w:r>
        <w:rPr>
          <w:rFonts w:hint="eastAsia"/>
          <w:lang w:eastAsia="zh-CN"/>
        </w:rPr>
        <w:t>2 不同季节不同来流风速下，冬季室外活动区的风速放大系数。</w:t>
      </w:r>
    </w:p>
    <w:p>
      <w:pPr>
        <w:ind w:firstLine="407"/>
        <w:rPr>
          <w:lang w:eastAsia="zh-CN"/>
        </w:rPr>
      </w:pPr>
      <w:r>
        <w:rPr>
          <w:rFonts w:hint="eastAsia"/>
          <w:lang w:eastAsia="zh-CN"/>
        </w:rPr>
        <w:t>3 不同季节不同来流风速下，建筑首层及以上典型楼层迎风面与背风面（或主要开窗面）表面的压力分布。</w:t>
      </w:r>
    </w:p>
    <w:p>
      <w:pPr>
        <w:ind w:firstLine="407"/>
        <w:rPr>
          <w:kern w:val="21"/>
          <w:lang w:eastAsia="zh-CN"/>
        </w:rPr>
      </w:pPr>
      <w:r>
        <w:rPr>
          <w:rFonts w:hint="eastAsia"/>
          <w:lang w:eastAsia="zh-CN"/>
        </w:rPr>
        <w:t>对不同季节，如果主导风向、风速不唯一，可参考现行</w:t>
      </w:r>
      <w:r>
        <w:rPr>
          <w:lang w:eastAsia="zh-CN"/>
        </w:rPr>
        <w:t>国家标准《</w:t>
      </w:r>
      <w:r>
        <w:rPr>
          <w:rFonts w:hint="eastAsia"/>
          <w:lang w:eastAsia="zh-CN"/>
        </w:rPr>
        <w:t>民用</w:t>
      </w:r>
      <w:r>
        <w:rPr>
          <w:lang w:eastAsia="zh-CN"/>
        </w:rPr>
        <w:t>建筑供暖通风与空气调节设计规范》</w:t>
      </w:r>
      <w:r>
        <w:rPr>
          <w:rFonts w:hint="eastAsia"/>
          <w:lang w:eastAsia="zh-CN"/>
        </w:rPr>
        <w:t>GB 50736或当地气象局历史数据分析</w:t>
      </w:r>
      <w:r>
        <w:rPr>
          <w:lang w:eastAsia="zh-CN"/>
        </w:rPr>
        <w:t>确定</w:t>
      </w:r>
      <w:r>
        <w:rPr>
          <w:rFonts w:hint="eastAsia"/>
          <w:lang w:eastAsia="zh-CN"/>
        </w:rPr>
        <w:t>，宜分析两种主导风向下的情况。</w:t>
      </w:r>
    </w:p>
    <w:p>
      <w:pPr>
        <w:pStyle w:val="4"/>
        <w:rPr>
          <w:kern w:val="21"/>
          <w:lang w:eastAsia="zh-CN"/>
        </w:rPr>
      </w:pPr>
      <w:r>
        <w:rPr>
          <w:rFonts w:hint="eastAsia"/>
          <w:b/>
          <w:lang w:eastAsia="zh-CN"/>
        </w:rPr>
        <w:t xml:space="preserve">8.2.9  </w:t>
      </w:r>
      <w:r>
        <w:rPr>
          <w:rFonts w:hint="eastAsia"/>
          <w:kern w:val="21"/>
          <w:lang w:eastAsia="zh-CN"/>
        </w:rPr>
        <w:t>本条对应于《绿色建筑评价标准》DB/T29-204-2021 第8.2.9条，</w:t>
      </w:r>
      <w:r>
        <w:rPr>
          <w:kern w:val="21"/>
          <w:lang w:eastAsia="zh-CN"/>
        </w:rPr>
        <w:t>对</w:t>
      </w:r>
      <w:r>
        <w:rPr>
          <w:rFonts w:hint="eastAsia"/>
          <w:kern w:val="21"/>
          <w:lang w:eastAsia="zh-CN"/>
        </w:rPr>
        <w:t>降低</w:t>
      </w:r>
      <w:r>
        <w:rPr>
          <w:kern w:val="21"/>
          <w:lang w:eastAsia="zh-CN"/>
        </w:rPr>
        <w:t>热岛强度的</w:t>
      </w:r>
      <w:r>
        <w:rPr>
          <w:rFonts w:hint="eastAsia"/>
          <w:kern w:val="21"/>
          <w:lang w:eastAsia="zh-CN"/>
        </w:rPr>
        <w:t>措施的验收做出</w:t>
      </w:r>
      <w:r>
        <w:rPr>
          <w:kern w:val="21"/>
          <w:lang w:eastAsia="zh-CN"/>
        </w:rPr>
        <w:t>了规定</w:t>
      </w:r>
      <w:r>
        <w:rPr>
          <w:rFonts w:hint="eastAsia"/>
          <w:kern w:val="21"/>
          <w:lang w:eastAsia="zh-CN"/>
        </w:rPr>
        <w:t>。</w:t>
      </w:r>
    </w:p>
    <w:p>
      <w:pPr>
        <w:ind w:firstLine="407"/>
        <w:rPr>
          <w:lang w:eastAsia="zh-CN"/>
        </w:rPr>
      </w:pPr>
      <w:r>
        <w:rPr>
          <w:rFonts w:hint="eastAsia"/>
          <w:lang w:eastAsia="zh-CN"/>
        </w:rPr>
        <w:t>室外硬质地面采用遮阴措施可有效降低室外活动场地地表温度，减少热岛效应，提高场地热舒适度。</w:t>
      </w:r>
    </w:p>
    <w:p>
      <w:pPr>
        <w:ind w:firstLine="407"/>
        <w:rPr>
          <w:lang w:eastAsia="zh-CN"/>
        </w:rPr>
      </w:pPr>
      <w:r>
        <w:rPr>
          <w:rFonts w:hint="eastAsia"/>
          <w:lang w:eastAsia="zh-CN"/>
        </w:rPr>
        <w:t>本条第1款中的室外活动场地包括：步道、庭院、广场、游憩场和非机动车停车场，不包括机动车道和机动车停车场，本款仅对建筑阴影区的户外活动场地提出要求，建筑阴影区为夏至日8：00～16：00时段在4h日照等时线内的区域。乔木遮阴面积按照成年乔木的树冠正投影面积计算；构筑物遮阴面积按照构筑物正投影面积计算。户外活动场地遮阴面积=乔木遮阴面积+构筑物遮阴面积-建筑日照投影区内乔木与构筑物的遮阴面积。</w:t>
      </w:r>
    </w:p>
    <w:p>
      <w:pPr>
        <w:ind w:firstLine="407"/>
        <w:rPr>
          <w:lang w:eastAsia="zh-CN"/>
        </w:rPr>
      </w:pPr>
      <w:r>
        <w:rPr>
          <w:rFonts w:hint="eastAsia"/>
          <w:lang w:eastAsia="zh-CN"/>
        </w:rPr>
        <w:t>本条第2款中提出以行道树冠幅之和作为衡量行道树遮阴效果的基础，行道树冠幅之和超过路段长度的 70%，即可视为验收通过。路用反射隔热涂料按现行国家标准《建筑用反射隔热涂料》GB/T 25261的方法进行耐沾污性处理后太阳光反射比仍保持不少于 0.4。</w:t>
      </w:r>
    </w:p>
    <w:p>
      <w:pPr>
        <w:ind w:firstLine="407"/>
        <w:rPr>
          <w:lang w:eastAsia="zh-CN"/>
        </w:rPr>
      </w:pPr>
      <w:r>
        <w:rPr>
          <w:rFonts w:hint="eastAsia"/>
          <w:lang w:eastAsia="zh-CN"/>
        </w:rPr>
        <w:t>本条第3款中屋面可采用高反射率涂料等面层，本款计算绿化屋面面积占屋面可绿化面积的比例，设有太阳能集热板或光电板的水平投影面积、反射率高的屋面面积占屋面面积的比例。计算分子为绿化屋面面积、屋面上安装的太阳能集热板或光伏板的水平投影面积、太阳光反射比不小于 0.4 的屋面面积三者之和；分母为屋面面积。</w:t>
      </w:r>
    </w:p>
    <w:p>
      <w:pPr>
        <w:pStyle w:val="2"/>
        <w:spacing w:before="322" w:after="100" w:afterAutospacing="1"/>
        <w:rPr>
          <w:lang w:eastAsia="zh-CN"/>
        </w:rPr>
      </w:pPr>
      <w:r>
        <w:rPr>
          <w:rFonts w:hint="eastAsia" w:ascii="宋体" w:hAnsi="宋体" w:eastAsia="宋体" w:cs="宋体"/>
          <w:bCs/>
          <w:sz w:val="21"/>
          <w:lang w:eastAsia="zh-CN"/>
        </w:rPr>
        <w:br w:type="page"/>
      </w:r>
      <w:bookmarkStart w:id="295" w:name="_Toc28987"/>
      <w:bookmarkStart w:id="296" w:name="_Toc162630039"/>
      <w:bookmarkStart w:id="297" w:name="_Toc163053058"/>
      <w:bookmarkStart w:id="298" w:name="_Toc27831"/>
      <w:bookmarkStart w:id="299" w:name="_Toc7141"/>
      <w:bookmarkStart w:id="300" w:name="_Toc163053331"/>
      <w:bookmarkStart w:id="301" w:name="_Toc12778"/>
      <w:bookmarkStart w:id="302" w:name="_Toc162630082"/>
      <w:bookmarkStart w:id="303" w:name="_Toc163057327"/>
      <w:r>
        <w:rPr>
          <w:rFonts w:hint="eastAsia" w:ascii="Times New Roman" w:hAnsi="Times New Roman"/>
          <w:b/>
          <w:bCs/>
          <w:lang w:eastAsia="zh-CN"/>
        </w:rPr>
        <w:t>9</w:t>
      </w:r>
      <w:r>
        <w:rPr>
          <w:rFonts w:ascii="Times New Roman" w:hAnsi="Times New Roman"/>
          <w:b/>
          <w:bCs/>
          <w:lang w:eastAsia="zh-CN"/>
        </w:rPr>
        <w:t xml:space="preserve"> </w:t>
      </w:r>
      <w:r>
        <w:rPr>
          <w:lang w:eastAsia="zh-CN"/>
        </w:rPr>
        <w:t xml:space="preserve"> </w:t>
      </w:r>
      <w:r>
        <w:rPr>
          <w:rFonts w:hint="eastAsia"/>
          <w:lang w:eastAsia="zh-CN"/>
        </w:rPr>
        <w:t>提高与创新</w:t>
      </w:r>
      <w:bookmarkEnd w:id="295"/>
      <w:bookmarkEnd w:id="296"/>
      <w:bookmarkEnd w:id="297"/>
      <w:bookmarkEnd w:id="298"/>
      <w:bookmarkEnd w:id="299"/>
      <w:bookmarkEnd w:id="300"/>
      <w:bookmarkEnd w:id="301"/>
      <w:bookmarkEnd w:id="302"/>
      <w:bookmarkEnd w:id="303"/>
    </w:p>
    <w:p>
      <w:pPr>
        <w:pStyle w:val="4"/>
        <w:rPr>
          <w:kern w:val="21"/>
          <w:lang w:eastAsia="zh-CN"/>
        </w:rPr>
      </w:pPr>
      <w:r>
        <w:rPr>
          <w:rFonts w:hint="eastAsia"/>
          <w:b/>
          <w:lang w:eastAsia="zh-CN"/>
        </w:rPr>
        <w:t xml:space="preserve">9.0.1  </w:t>
      </w:r>
      <w:r>
        <w:rPr>
          <w:rFonts w:hint="eastAsia"/>
          <w:kern w:val="21"/>
          <w:lang w:eastAsia="zh-CN"/>
        </w:rPr>
        <w:t>本条对应于</w:t>
      </w:r>
      <w:r>
        <w:rPr>
          <w:rStyle w:val="56"/>
          <w:rFonts w:hint="eastAsia"/>
          <w:bCs w:val="0"/>
          <w:lang w:eastAsia="zh-CN"/>
        </w:rPr>
        <w:t>《绿色建筑评价标准》DB/T29-204-2021第9.2.1条</w:t>
      </w:r>
      <w:r>
        <w:rPr>
          <w:rStyle w:val="56"/>
          <w:rFonts w:hint="eastAsia"/>
          <w:bCs/>
          <w:lang w:eastAsia="zh-CN"/>
        </w:rPr>
        <w:t>，对</w:t>
      </w:r>
      <w:r>
        <w:rPr>
          <w:rFonts w:hint="eastAsia"/>
          <w:lang w:eastAsia="zh-CN"/>
        </w:rPr>
        <w:t>建筑供暖空调系统节能措施的验收做出了规定</w:t>
      </w:r>
      <w:r>
        <w:rPr>
          <w:rStyle w:val="56"/>
          <w:rFonts w:hint="eastAsia"/>
          <w:bCs w:val="0"/>
          <w:lang w:eastAsia="zh-CN"/>
        </w:rPr>
        <w:t>。</w:t>
      </w:r>
    </w:p>
    <w:p>
      <w:pPr>
        <w:ind w:firstLine="407"/>
        <w:rPr>
          <w:lang w:eastAsia="zh-CN"/>
        </w:rPr>
      </w:pPr>
      <w:r>
        <w:rPr>
          <w:rFonts w:hint="eastAsia"/>
          <w:lang w:eastAsia="zh-CN"/>
        </w:rPr>
        <w:t>鼓励项目根据所在地的气候、资源特点，在本标准第7.2.4条和第7.2.8条的基础上，通过进一步提升建筑围护结构热工性能、提高供暖空调设备系统能效，以最少的供暖空调能源消耗提供舒适室内环境。本条不包括对照明系统节能措施验收，可与第7.2.4条、第7.2.8条的验收同时进行。</w:t>
      </w:r>
    </w:p>
    <w:p>
      <w:pPr>
        <w:ind w:firstLine="407"/>
        <w:rPr>
          <w:lang w:eastAsia="zh-CN"/>
        </w:rPr>
      </w:pPr>
      <w:r>
        <w:rPr>
          <w:rFonts w:hint="eastAsia"/>
          <w:lang w:eastAsia="zh-CN"/>
        </w:rPr>
        <w:t>本条文涉及的国家建筑节能设计标准，包括现行国家标准《公共建筑节能设计标准》GB 50189和现行行业标准《严寒和寒冷地区居住建筑节能设计标准》JGJ 26等。</w:t>
      </w:r>
    </w:p>
    <w:p>
      <w:pPr>
        <w:pStyle w:val="4"/>
        <w:rPr>
          <w:kern w:val="21"/>
          <w:lang w:eastAsia="zh-CN"/>
        </w:rPr>
      </w:pPr>
      <w:r>
        <w:rPr>
          <w:rFonts w:hint="eastAsia"/>
          <w:b/>
          <w:lang w:eastAsia="zh-CN"/>
        </w:rPr>
        <w:t xml:space="preserve">9.0.2  </w:t>
      </w:r>
      <w:r>
        <w:rPr>
          <w:rFonts w:hint="eastAsia"/>
          <w:kern w:val="21"/>
          <w:lang w:eastAsia="zh-CN"/>
        </w:rPr>
        <w:t>本条对应于</w:t>
      </w:r>
      <w:r>
        <w:rPr>
          <w:rStyle w:val="56"/>
          <w:rFonts w:hint="eastAsia"/>
          <w:bCs w:val="0"/>
          <w:lang w:eastAsia="zh-CN"/>
        </w:rPr>
        <w:t>《绿色建筑评价标准》DB/T29-204-2021</w:t>
      </w:r>
      <w:r>
        <w:rPr>
          <w:rFonts w:hint="eastAsia"/>
          <w:kern w:val="21"/>
          <w:lang w:eastAsia="zh-CN"/>
        </w:rPr>
        <w:t>第 9.2.2 条，对建筑风貌设计理念落实情况的验收做出了规定。</w:t>
      </w:r>
    </w:p>
    <w:p>
      <w:pPr>
        <w:ind w:firstLine="407"/>
        <w:rPr>
          <w:lang w:eastAsia="zh-CN"/>
        </w:rPr>
      </w:pPr>
      <w:r>
        <w:rPr>
          <w:rFonts w:hint="eastAsia"/>
          <w:lang w:eastAsia="zh-CN"/>
        </w:rPr>
        <w:t>建筑设计应结合地域气候、资源、自然环境、经济、文化等特点，建筑风貌应与地域建筑文化相协调。</w:t>
      </w:r>
    </w:p>
    <w:p>
      <w:pPr>
        <w:pStyle w:val="4"/>
        <w:rPr>
          <w:kern w:val="21"/>
          <w:lang w:eastAsia="zh-CN"/>
        </w:rPr>
      </w:pPr>
      <w:r>
        <w:rPr>
          <w:rFonts w:hint="eastAsia"/>
          <w:b/>
          <w:lang w:eastAsia="zh-CN"/>
        </w:rPr>
        <w:t xml:space="preserve">9.0.3  </w:t>
      </w:r>
      <w:r>
        <w:rPr>
          <w:rFonts w:hint="eastAsia"/>
          <w:kern w:val="21"/>
          <w:lang w:eastAsia="zh-CN"/>
        </w:rPr>
        <w:t>本条对应于《绿色建筑评价标准》DB/T29-204-2021 第9.2.3条，对废弃场地及旧建筑改造再利用的验收做出了规定。</w:t>
      </w:r>
    </w:p>
    <w:p>
      <w:pPr>
        <w:ind w:firstLine="407"/>
        <w:rPr>
          <w:lang w:eastAsia="zh-CN"/>
        </w:rPr>
      </w:pPr>
      <w:r>
        <w:rPr>
          <w:rFonts w:hint="eastAsia"/>
          <w:lang w:eastAsia="zh-CN"/>
        </w:rPr>
        <w:t>利用废弃场地进行绿色建筑建设，在技术难度、建设成本方面都需要付出更多努力和代价。因此，对于优先选用废弃地的建设理念和行为进行鼓励。绿色建筑可优先考虑合理利用废弃场地，对土壤中是否含有有毒物质进行检测与再利用评估，采取土壤污染修复、污染水体净化和循环等生态补偿措施进行改造或改良，确保场地利用不存在安全隐患，符合国家有关标准的要求。</w:t>
      </w:r>
    </w:p>
    <w:p>
      <w:pPr>
        <w:ind w:firstLine="407"/>
        <w:rPr>
          <w:lang w:eastAsia="zh-CN"/>
        </w:rPr>
      </w:pPr>
      <w:r>
        <w:rPr>
          <w:rFonts w:hint="eastAsia"/>
          <w:lang w:eastAsia="zh-CN"/>
        </w:rPr>
        <w:t>本条所指的“尚可使用的旧建筑”系指建筑质量能保证使用安全的旧建筑，或通过少量改造加固后能保证使用安全的旧建筑。虽然目前多数项目为新建，且多为净地交付，项目方很难有权选择利用旧建筑。但仍需对利用“可使用的”旧建筑的行为予以鼓励，防止大拆大建。对于一些从技术经济分析角度不可行，但出于保护文物或体现风貌而留存的历史建筑，不参与本条验收。</w:t>
      </w:r>
    </w:p>
    <w:p>
      <w:pPr>
        <w:ind w:left="0" w:leftChars="0" w:firstLine="0" w:firstLineChars="0"/>
        <w:rPr>
          <w:lang w:eastAsia="zh-CN"/>
        </w:rPr>
      </w:pPr>
      <w:r>
        <w:rPr>
          <w:rFonts w:hint="eastAsia"/>
          <w:b/>
          <w:bCs/>
          <w:lang w:eastAsia="zh-CN"/>
        </w:rPr>
        <w:t xml:space="preserve">9.0.4  </w:t>
      </w:r>
      <w:r>
        <w:rPr>
          <w:rFonts w:hint="eastAsia"/>
          <w:kern w:val="21"/>
          <w:lang w:eastAsia="zh-CN"/>
        </w:rPr>
        <w:t>本</w:t>
      </w:r>
      <w:r>
        <w:rPr>
          <w:rFonts w:hint="eastAsia"/>
          <w:lang w:eastAsia="zh-CN"/>
        </w:rPr>
        <w:t>条对应于《绿色建筑评价标准》DB/T29-204-2021 第9.2.4条，对场地绿容率的验收做出了规定。</w:t>
      </w:r>
    </w:p>
    <w:p>
      <w:pPr>
        <w:ind w:firstLine="407"/>
        <w:rPr>
          <w:lang w:eastAsia="zh-CN"/>
        </w:rPr>
      </w:pPr>
      <w:r>
        <w:rPr>
          <w:rFonts w:hint="eastAsia"/>
          <w:lang w:eastAsia="zh-CN"/>
        </w:rPr>
        <w:t>绿容率是指场地内各类植被叶面积总量与场地面积的比值。叶面积是生态学中研究植物群落、结构和功能的关键性指标，它与植物生物量、固碳释氧、调节环境等功能关系密切，较高的绿容率往往代表较好的生态效益。目前常见的绿地率是十分重要的场地生态评价指标，但由于乔灌草生态效益的不同，绿地率这样的面积型指标无法全面表征场地绿地的空间生态水平，同样的绿地率在不同的景观配置方案下代表的生态效益差异可能较大，因此，绿容率可以作为绿地率的有效补充。</w:t>
      </w:r>
    </w:p>
    <w:p>
      <w:pPr>
        <w:ind w:firstLine="407"/>
        <w:rPr>
          <w:lang w:eastAsia="zh-CN"/>
        </w:rPr>
      </w:pPr>
      <w:r>
        <w:rPr>
          <w:rFonts w:hint="eastAsia"/>
          <w:lang w:eastAsia="zh-CN"/>
        </w:rPr>
        <w:t>为了合理提高绿容率，可优先保留场地原生树种和植被，合理配置叶面积指数较高的树种，提倡立体绿化，加强绿化养护，提高植被健康水平。绿化配置时避免影响低层用户的日照和采光。中国各气候区植被生长情况差异较大，为便于评价，本条的绿容率可采用如下简化计算公式：绿容率=[∑（乔木叶面积指数×乔木投影面积×乔木株数）+灌木占地面积×3+草地占地面积×1]/场地面积。冠层稀疏类乔木叶面积指数按 2 取值，冠层密集类乔木叶面积指数按 4 取值，乔木投影面积按苗木表数据进行计算，场地内的立体绿化均可纳入计算。</w:t>
      </w:r>
    </w:p>
    <w:p>
      <w:pPr>
        <w:ind w:firstLine="407"/>
        <w:rPr>
          <w:lang w:eastAsia="zh-CN"/>
        </w:rPr>
      </w:pPr>
      <w:r>
        <w:rPr>
          <w:rFonts w:hint="eastAsia"/>
          <w:lang w:eastAsia="zh-CN"/>
        </w:rPr>
        <w:t>除以上简化计算方法外，鼓励有条件地区采用当地建设主管部门认可的常用植物叶面积调研数据进行绿容率计算；也可提供以实际测量数据为依据的绿容率测量报告，测量时间可为全年叶面积较多的季节。</w:t>
      </w:r>
    </w:p>
    <w:p>
      <w:pPr>
        <w:ind w:left="0" w:leftChars="0" w:firstLine="0" w:firstLineChars="0"/>
        <w:rPr>
          <w:lang w:eastAsia="zh-CN"/>
        </w:rPr>
      </w:pPr>
      <w:r>
        <w:rPr>
          <w:rFonts w:hint="eastAsia" w:ascii="Times New Roman" w:hAnsi="Times New Roman" w:eastAsia="宋体" w:cs="Times New Roman"/>
          <w:b/>
          <w:bCs w:val="0"/>
          <w:kern w:val="2"/>
          <w:sz w:val="21"/>
          <w:szCs w:val="21"/>
          <w:lang w:val="en-US" w:eastAsia="zh-CN" w:bidi="ar-SA"/>
        </w:rPr>
        <w:t>9.0.5</w:t>
      </w:r>
      <w:r>
        <w:rPr>
          <w:rFonts w:hint="eastAsia"/>
          <w:lang w:eastAsia="zh-CN"/>
        </w:rPr>
        <w:t xml:space="preserve">  本条对应于《绿色建筑评价标准》DB/T29-204-2021第9.2.5条，对工业化建造的结构体系与建筑构件使用情况的验收做出了规定。</w:t>
      </w:r>
    </w:p>
    <w:p>
      <w:pPr>
        <w:ind w:firstLine="407"/>
        <w:rPr>
          <w:lang w:eastAsia="zh-CN"/>
        </w:rPr>
      </w:pPr>
      <w:r>
        <w:rPr>
          <w:rFonts w:hint="eastAsia"/>
          <w:lang w:eastAsia="zh-CN"/>
        </w:rPr>
        <w:t>钢结构、木结构及装配式混凝土结构符合减少人工、减少消耗、提高质量、提高效率的工业化建造要求。对于主体结构采用装配式混凝土结构的项目，还应核查地上部分预制构件应用混凝土体积占混凝土总体积的比例是否满足设计要求，且不低于</w:t>
      </w:r>
      <w:r>
        <w:rPr>
          <w:rFonts w:hint="eastAsia" w:ascii="宋体" w:hAnsi="宋体" w:cs="宋体"/>
          <w:lang w:eastAsia="zh-CN"/>
        </w:rPr>
        <w:t>35%</w:t>
      </w:r>
      <w:r>
        <w:rPr>
          <w:rFonts w:hint="eastAsia"/>
          <w:lang w:eastAsia="zh-CN"/>
        </w:rPr>
        <w:t>。</w:t>
      </w:r>
    </w:p>
    <w:p>
      <w:pPr>
        <w:ind w:firstLine="407"/>
        <w:rPr>
          <w:lang w:eastAsia="zh-CN"/>
        </w:rPr>
      </w:pPr>
      <w:r>
        <w:rPr>
          <w:rFonts w:hint="eastAsia"/>
          <w:lang w:eastAsia="zh-CN"/>
        </w:rPr>
        <w:t>验收核查全部有关竣工文件，包括结构专业设计说明、平立剖图、钢结构的楼梯详图、木结构的屋架、檩条、拉条、支撑等布置图、装配式混凝土结构的预制构件设计说明等，核查建筑工程材料清单、预制构件购销合同及发票、工程材料进出场记录、工程概况表、预制构件体积统计和占比计算书。</w:t>
      </w:r>
    </w:p>
    <w:p>
      <w:pPr>
        <w:ind w:firstLine="407"/>
        <w:rPr>
          <w:lang w:eastAsia="zh-CN"/>
        </w:rPr>
      </w:pPr>
      <w:r>
        <w:rPr>
          <w:rFonts w:hint="eastAsia"/>
          <w:lang w:eastAsia="zh-CN"/>
        </w:rPr>
        <w:t>检查数量中的“全数检查”特指正文“检查方法”中所述文件全数检查。</w:t>
      </w:r>
    </w:p>
    <w:p>
      <w:pPr>
        <w:pStyle w:val="4"/>
        <w:rPr>
          <w:lang w:eastAsia="zh-CN"/>
        </w:rPr>
      </w:pPr>
      <w:r>
        <w:rPr>
          <w:rFonts w:hint="eastAsia"/>
          <w:b/>
          <w:bCs w:val="0"/>
          <w:lang w:eastAsia="zh-CN"/>
        </w:rPr>
        <w:t>9.0.6</w:t>
      </w:r>
      <w:r>
        <w:rPr>
          <w:rFonts w:hint="eastAsia"/>
          <w:lang w:eastAsia="zh-CN"/>
        </w:rPr>
        <w:t xml:space="preserve">  本条对应于《绿色建筑评价标准》DB/T29-204-2021 第 9.2.6条，对建筑信息模型（BIM）技术应用情况的验收做出了规定。</w:t>
      </w:r>
    </w:p>
    <w:p>
      <w:pPr>
        <w:ind w:firstLine="407"/>
        <w:rPr>
          <w:lang w:eastAsia="zh-CN"/>
        </w:rPr>
      </w:pPr>
      <w:r>
        <w:rPr>
          <w:rFonts w:hint="eastAsia"/>
          <w:lang w:eastAsia="zh-CN"/>
        </w:rPr>
        <w:t>BIM（建筑信息化模型）技术可以实现建筑工程不同阶段的数据交换和共享，在工程建设中运用得越来越多，比如再施工过程管理通过BIM技术进行预拼装、模拟下料、块材切割等能有效避免材料浪费，提高工程质量和协作效率，降低建设成本。</w:t>
      </w:r>
    </w:p>
    <w:p>
      <w:pPr>
        <w:pStyle w:val="4"/>
        <w:rPr>
          <w:lang w:eastAsia="zh-CN"/>
        </w:rPr>
      </w:pPr>
      <w:r>
        <w:rPr>
          <w:rFonts w:hint="eastAsia"/>
          <w:b/>
          <w:bCs w:val="0"/>
          <w:lang w:eastAsia="zh-CN"/>
        </w:rPr>
        <w:t>9.0.7</w:t>
      </w:r>
      <w:r>
        <w:rPr>
          <w:rFonts w:hint="eastAsia"/>
          <w:lang w:eastAsia="zh-CN"/>
        </w:rPr>
        <w:t xml:space="preserve">  本条对应于《绿色建筑评价标准》DB/T29-204-2021第 9.2.7条，对</w:t>
      </w:r>
      <w:r>
        <w:rPr>
          <w:rFonts w:hint="eastAsia"/>
          <w:bCs w:val="0"/>
          <w:spacing w:val="6"/>
          <w:kern w:val="21"/>
          <w:lang w:eastAsia="zh-CN"/>
        </w:rPr>
        <w:t>降低单位</w:t>
      </w:r>
      <w:r>
        <w:rPr>
          <w:rFonts w:hint="eastAsia"/>
          <w:lang w:eastAsia="zh-CN"/>
        </w:rPr>
        <w:t>建筑</w:t>
      </w:r>
      <w:r>
        <w:rPr>
          <w:rFonts w:hint="eastAsia"/>
          <w:bCs w:val="0"/>
          <w:spacing w:val="6"/>
          <w:kern w:val="21"/>
          <w:lang w:eastAsia="zh-CN"/>
        </w:rPr>
        <w:t>面积碳排放强度的技术措施</w:t>
      </w:r>
      <w:r>
        <w:rPr>
          <w:rFonts w:hint="eastAsia"/>
          <w:lang w:eastAsia="zh-CN"/>
        </w:rPr>
        <w:t>的验收做出了规定。</w:t>
      </w:r>
    </w:p>
    <w:p>
      <w:pPr>
        <w:ind w:firstLine="407"/>
        <w:rPr>
          <w:lang w:eastAsia="zh-CN"/>
        </w:rPr>
      </w:pPr>
      <w:r>
        <w:rPr>
          <w:rFonts w:hint="eastAsia"/>
          <w:lang w:eastAsia="zh-CN"/>
        </w:rPr>
        <w:t xml:space="preserve">建筑碳排放计算分析包括建筑固有的碳排放量（建材生产及运输的碳排放）和标准运行工况下的碳排放量（标准运行工况的预测碳排放量和实际运行碳排放量），把握住建筑全生命期碳排放总量中占比最大的这两大部分。在碳排放量计算时，固有碳排放量和标准运行工况下的碳排放量均应进行计算。国家标准《建筑碳排放计算标准》GB/T 51366 及行业标准《民用建筑绿色性能计算标准》JGJ/T 449 对于建材生产及运输、建造及拆除、建筑运行等各环节的碳排放计算进行了详细规定，可供本条碳排放计算参考。 </w:t>
      </w:r>
    </w:p>
    <w:p>
      <w:pPr>
        <w:ind w:firstLine="407"/>
        <w:rPr>
          <w:lang w:eastAsia="zh-CN"/>
        </w:rPr>
      </w:pPr>
      <w:r>
        <w:rPr>
          <w:rFonts w:hint="eastAsia"/>
          <w:lang w:eastAsia="zh-CN"/>
        </w:rPr>
        <w:t>降低碳排放的措施，可归纳为减源、增汇、替代3类。减源，即减少化石能源消耗，通过先进技术提高能效和碳效来减少碳排放量；增汇，主要是加强生态系统管理，例如保护和增加项目区域内的树木，来抵消项目的碳排放；替代，积极利用水电、风能和太阳能、生物质能及地热能等可再生能源，替代化石能源。</w:t>
      </w:r>
    </w:p>
    <w:p>
      <w:pPr>
        <w:pStyle w:val="4"/>
        <w:rPr>
          <w:b/>
          <w:lang w:eastAsia="zh-CN"/>
        </w:rPr>
      </w:pPr>
      <w:r>
        <w:rPr>
          <w:rFonts w:hint="eastAsia"/>
          <w:b/>
          <w:lang w:eastAsia="zh-CN"/>
        </w:rPr>
        <w:t xml:space="preserve">9.0.8  </w:t>
      </w:r>
      <w:r>
        <w:rPr>
          <w:rFonts w:hint="eastAsia"/>
          <w:kern w:val="21"/>
          <w:lang w:eastAsia="zh-CN"/>
        </w:rPr>
        <w:t>本条对应于</w:t>
      </w:r>
      <w:r>
        <w:rPr>
          <w:rStyle w:val="56"/>
          <w:rFonts w:hint="eastAsia"/>
          <w:bCs w:val="0"/>
          <w:lang w:eastAsia="zh-CN"/>
        </w:rPr>
        <w:t>《绿色建筑评价标准》DB/T29-204-2021</w:t>
      </w:r>
      <w:r>
        <w:rPr>
          <w:rFonts w:hint="eastAsia"/>
          <w:kern w:val="21"/>
          <w:lang w:eastAsia="zh-CN"/>
        </w:rPr>
        <w:t>第9.2.</w:t>
      </w:r>
      <w:r>
        <w:rPr>
          <w:kern w:val="21"/>
          <w:lang w:eastAsia="zh-CN"/>
        </w:rPr>
        <w:t>8</w:t>
      </w:r>
      <w:r>
        <w:rPr>
          <w:rFonts w:hint="eastAsia"/>
          <w:kern w:val="21"/>
          <w:lang w:eastAsia="zh-CN"/>
        </w:rPr>
        <w:t>条，对绿色施工的验收做出了规定。</w:t>
      </w:r>
    </w:p>
    <w:p>
      <w:pPr>
        <w:ind w:firstLine="407"/>
        <w:rPr>
          <w:lang w:eastAsia="zh-CN"/>
        </w:rPr>
      </w:pPr>
      <w:r>
        <w:rPr>
          <w:rFonts w:hint="eastAsia"/>
          <w:lang w:eastAsia="zh-CN"/>
        </w:rPr>
        <w:t>本条第1款应</w:t>
      </w:r>
      <w:r>
        <w:rPr>
          <w:lang w:eastAsia="zh-CN"/>
        </w:rPr>
        <w:t>核查项目</w:t>
      </w:r>
      <w:r>
        <w:rPr>
          <w:rFonts w:hint="eastAsia"/>
          <w:lang w:eastAsia="zh-CN"/>
        </w:rPr>
        <w:t>施工</w:t>
      </w:r>
      <w:r>
        <w:rPr>
          <w:lang w:eastAsia="zh-CN"/>
        </w:rPr>
        <w:t>是否符合现行国家标准《建筑工程绿色施工评价标准》GB</w:t>
      </w:r>
      <w:r>
        <w:rPr>
          <w:rFonts w:hint="eastAsia"/>
          <w:lang w:eastAsia="zh-CN"/>
        </w:rPr>
        <w:t>/</w:t>
      </w:r>
      <w:r>
        <w:rPr>
          <w:lang w:eastAsia="zh-CN"/>
        </w:rPr>
        <w:t>T 50640</w:t>
      </w:r>
      <w:r>
        <w:rPr>
          <w:rFonts w:hint="eastAsia"/>
          <w:lang w:eastAsia="zh-CN"/>
        </w:rPr>
        <w:t>的相关要求，并通过</w:t>
      </w:r>
      <w:r>
        <w:rPr>
          <w:lang w:eastAsia="zh-CN"/>
        </w:rPr>
        <w:t>“绿色施工优良等级”或”绿色施工示范工程”</w:t>
      </w:r>
      <w:r>
        <w:rPr>
          <w:rFonts w:hint="eastAsia"/>
          <w:lang w:eastAsia="zh-CN"/>
        </w:rPr>
        <w:t>认定</w:t>
      </w:r>
      <w:r>
        <w:rPr>
          <w:lang w:eastAsia="zh-CN"/>
        </w:rPr>
        <w:t>。</w:t>
      </w:r>
    </w:p>
    <w:p>
      <w:pPr>
        <w:ind w:firstLine="407"/>
        <w:rPr>
          <w:lang w:eastAsia="zh-CN"/>
        </w:rPr>
      </w:pPr>
      <w:r>
        <w:rPr>
          <w:rFonts w:hint="eastAsia"/>
          <w:lang w:eastAsia="zh-CN"/>
        </w:rPr>
        <w:t>本条第</w:t>
      </w:r>
      <w:r>
        <w:rPr>
          <w:lang w:eastAsia="zh-CN"/>
        </w:rPr>
        <w:t>2</w:t>
      </w:r>
      <w:r>
        <w:rPr>
          <w:rFonts w:hint="eastAsia"/>
          <w:lang w:eastAsia="zh-CN"/>
        </w:rPr>
        <w:t>款</w:t>
      </w:r>
      <w:r>
        <w:rPr>
          <w:lang w:eastAsia="zh-CN"/>
        </w:rPr>
        <w:t>、</w:t>
      </w:r>
      <w:r>
        <w:rPr>
          <w:rFonts w:hint="eastAsia"/>
          <w:lang w:eastAsia="zh-CN"/>
        </w:rPr>
        <w:t>第</w:t>
      </w:r>
      <w:r>
        <w:rPr>
          <w:lang w:eastAsia="zh-CN"/>
        </w:rPr>
        <w:t>3</w:t>
      </w:r>
      <w:r>
        <w:rPr>
          <w:rFonts w:hint="eastAsia"/>
          <w:lang w:eastAsia="zh-CN"/>
        </w:rPr>
        <w:t>款应</w:t>
      </w:r>
      <w:r>
        <w:rPr>
          <w:lang w:eastAsia="zh-CN"/>
        </w:rPr>
        <w:t>重点核查预拌混凝土、钢筋损耗率计算依据</w:t>
      </w:r>
      <w:r>
        <w:rPr>
          <w:rFonts w:hint="eastAsia"/>
          <w:lang w:eastAsia="zh-CN"/>
        </w:rPr>
        <w:t>和</w:t>
      </w:r>
      <w:r>
        <w:rPr>
          <w:lang w:eastAsia="zh-CN"/>
        </w:rPr>
        <w:t>施工过程中控制损耗率的措施，</w:t>
      </w:r>
      <w:r>
        <w:rPr>
          <w:rFonts w:hint="eastAsia"/>
          <w:lang w:eastAsia="zh-CN"/>
        </w:rPr>
        <w:t>核实</w:t>
      </w:r>
      <w:r>
        <w:rPr>
          <w:lang w:eastAsia="zh-CN"/>
        </w:rPr>
        <w:t>损耗率</w:t>
      </w:r>
      <w:r>
        <w:rPr>
          <w:rFonts w:hint="eastAsia"/>
          <w:lang w:eastAsia="zh-CN"/>
        </w:rPr>
        <w:t>比例</w:t>
      </w:r>
      <w:r>
        <w:rPr>
          <w:lang w:eastAsia="zh-CN"/>
        </w:rPr>
        <w:t>。</w:t>
      </w:r>
    </w:p>
    <w:p>
      <w:pPr>
        <w:ind w:firstLine="407"/>
        <w:rPr>
          <w:lang w:eastAsia="zh-CN"/>
        </w:rPr>
      </w:pPr>
      <w:r>
        <w:rPr>
          <w:rFonts w:hint="eastAsia"/>
          <w:lang w:eastAsia="zh-CN"/>
        </w:rPr>
        <w:t>本条第</w:t>
      </w:r>
      <w:r>
        <w:rPr>
          <w:lang w:eastAsia="zh-CN"/>
        </w:rPr>
        <w:t>4</w:t>
      </w:r>
      <w:r>
        <w:rPr>
          <w:rFonts w:hint="eastAsia"/>
          <w:lang w:eastAsia="zh-CN"/>
        </w:rPr>
        <w:t>款应</w:t>
      </w:r>
      <w:r>
        <w:rPr>
          <w:lang w:eastAsia="zh-CN"/>
        </w:rPr>
        <w:t>核查免粉刷混凝土墙面应占混凝土墙面的</w:t>
      </w:r>
      <w:r>
        <w:rPr>
          <w:rFonts w:hint="eastAsia"/>
          <w:lang w:eastAsia="zh-CN"/>
        </w:rPr>
        <w:t>比例</w:t>
      </w:r>
      <w:r>
        <w:rPr>
          <w:lang w:eastAsia="zh-CN"/>
        </w:rPr>
        <w:t>。</w:t>
      </w:r>
    </w:p>
    <w:p>
      <w:pPr>
        <w:pStyle w:val="4"/>
        <w:rPr>
          <w:kern w:val="21"/>
          <w:lang w:eastAsia="zh-CN"/>
        </w:rPr>
      </w:pPr>
      <w:r>
        <w:rPr>
          <w:b/>
          <w:lang w:eastAsia="zh-CN"/>
        </w:rPr>
        <w:t xml:space="preserve">9.0.9  </w:t>
      </w:r>
      <w:r>
        <w:rPr>
          <w:rFonts w:hint="eastAsia"/>
          <w:kern w:val="21"/>
          <w:lang w:eastAsia="zh-CN"/>
        </w:rPr>
        <w:t>本条对应于</w:t>
      </w:r>
      <w:r>
        <w:rPr>
          <w:rStyle w:val="56"/>
          <w:rFonts w:hint="eastAsia"/>
          <w:bCs w:val="0"/>
          <w:lang w:eastAsia="zh-CN"/>
        </w:rPr>
        <w:t>《绿色建筑评价标准》DB/T29-204-2021</w:t>
      </w:r>
      <w:r>
        <w:rPr>
          <w:rFonts w:hint="eastAsia"/>
          <w:kern w:val="21"/>
          <w:lang w:eastAsia="zh-CN"/>
        </w:rPr>
        <w:t>第9.2.9条，对</w:t>
      </w:r>
      <w:r>
        <w:rPr>
          <w:rFonts w:hint="eastAsia"/>
          <w:lang w:eastAsia="zh-CN"/>
        </w:rPr>
        <w:t>选用建设工程质量潜在缺陷保险产品</w:t>
      </w:r>
      <w:r>
        <w:rPr>
          <w:rFonts w:hint="eastAsia"/>
          <w:kern w:val="21"/>
          <w:lang w:eastAsia="zh-CN"/>
        </w:rPr>
        <w:t>的验收做出了规定。</w:t>
      </w:r>
    </w:p>
    <w:p>
      <w:pPr>
        <w:ind w:firstLine="407"/>
        <w:rPr>
          <w:lang w:eastAsia="zh-CN"/>
        </w:rPr>
      </w:pPr>
      <w:r>
        <w:rPr>
          <w:rFonts w:hint="eastAsia"/>
          <w:lang w:eastAsia="zh-CN"/>
        </w:rPr>
        <w:t>建设工程保险在国际上已经是一种较为成熟的制度，比如法国的潜在缺陷保险（IDI）制度、日本的住宅性能保证制度等。保险一般承保工程竣工验收之日起一定年限（如10年）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w:t>
      </w:r>
    </w:p>
    <w:p>
      <w:pPr>
        <w:ind w:firstLine="407"/>
        <w:rPr>
          <w:lang w:eastAsia="zh-CN"/>
        </w:rPr>
      </w:pPr>
      <w:r>
        <w:rPr>
          <w:rFonts w:hint="eastAsia"/>
          <w:lang w:eastAsia="zh-CN"/>
        </w:rPr>
        <w:t>检查数量中的“全数检查”特指正文“检查方法”中所述文件全数检查。</w:t>
      </w:r>
    </w:p>
    <w:p>
      <w:pPr>
        <w:pStyle w:val="4"/>
        <w:rPr>
          <w:kern w:val="21"/>
          <w:lang w:eastAsia="zh-CN"/>
        </w:rPr>
      </w:pPr>
      <w:r>
        <w:rPr>
          <w:rFonts w:hint="eastAsia"/>
          <w:b/>
          <w:lang w:eastAsia="zh-CN"/>
        </w:rPr>
        <w:t>9.0.</w:t>
      </w:r>
      <w:r>
        <w:rPr>
          <w:b/>
          <w:lang w:eastAsia="zh-CN"/>
        </w:rPr>
        <w:t>10</w:t>
      </w:r>
      <w:r>
        <w:rPr>
          <w:rFonts w:hint="eastAsia"/>
          <w:b/>
          <w:lang w:eastAsia="zh-CN"/>
        </w:rPr>
        <w:t xml:space="preserve">  </w:t>
      </w:r>
      <w:r>
        <w:rPr>
          <w:rFonts w:hint="eastAsia"/>
          <w:kern w:val="21"/>
          <w:lang w:eastAsia="zh-CN"/>
        </w:rPr>
        <w:t>本条对应于《绿色建筑评价标准》DB/T29-204-2021 第 9.2.10条，对其他创新技术措施的验收做出了规定。</w:t>
      </w:r>
    </w:p>
    <w:p>
      <w:pPr>
        <w:ind w:firstLine="407"/>
        <w:rPr>
          <w:rFonts w:ascii="宋体" w:hAnsi="宋体"/>
          <w:lang w:eastAsia="zh-CN"/>
        </w:rPr>
      </w:pPr>
      <w:r>
        <w:rPr>
          <w:rFonts w:hint="eastAsia"/>
          <w:lang w:eastAsia="zh-CN"/>
        </w:rPr>
        <w:t>绿色建筑鼓励在建筑行业绿色发展方向和绿色建筑定义理念下，开放对新技术、新产品、新理念等的应用，包括但不限于超低能耗、健康、智慧的专项设计和实施、百年建筑设计和实施、性能良好的建筑保温与结构一体化技术、智慧物业管理、绿色金融类产品等。本条验收时应重点核查分析论证报告中的创新内容、创新程度、应用规模等的落实情况。</w:t>
      </w:r>
    </w:p>
    <w:p>
      <w:pPr>
        <w:ind w:firstLine="407"/>
        <w:rPr>
          <w:lang w:eastAsia="zh-CN"/>
        </w:rPr>
      </w:pPr>
    </w:p>
    <w:p>
      <w:pPr>
        <w:pStyle w:val="8"/>
        <w:snapToGrid/>
        <w:spacing w:before="0"/>
        <w:ind w:left="0" w:firstLine="407"/>
        <w:rPr>
          <w:rFonts w:cs="宋体"/>
          <w:bCs/>
          <w:szCs w:val="32"/>
          <w:lang w:eastAsia="zh-CN"/>
        </w:rPr>
      </w:pPr>
    </w:p>
    <w:p>
      <w:pPr>
        <w:pStyle w:val="8"/>
        <w:snapToGrid/>
        <w:spacing w:before="0"/>
        <w:ind w:left="0" w:firstLine="407"/>
        <w:rPr>
          <w:rFonts w:cs="宋体"/>
          <w:bCs/>
          <w:szCs w:val="32"/>
          <w:lang w:eastAsia="zh-CN"/>
        </w:rPr>
      </w:pPr>
    </w:p>
    <w:p>
      <w:pPr>
        <w:pStyle w:val="8"/>
        <w:snapToGrid/>
        <w:spacing w:before="0"/>
        <w:ind w:left="0" w:firstLine="407"/>
        <w:rPr>
          <w:rFonts w:cs="宋体"/>
          <w:bCs/>
          <w:szCs w:val="32"/>
          <w:lang w:eastAsia="zh-CN"/>
        </w:rPr>
      </w:pPr>
    </w:p>
    <w:sectPr>
      <w:pgSz w:w="7937" w:h="11509"/>
      <w:pgMar w:top="1247" w:right="1020" w:bottom="907" w:left="1020" w:header="680" w:footer="680" w:gutter="0"/>
      <w:cols w:space="720" w:num="1"/>
      <w:docGrid w:type="linesAndChars" w:linePitch="322"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8"/>
      </w:pPr>
      <w:r>
        <w:separator/>
      </w:r>
    </w:p>
  </w:endnote>
  <w:endnote w:type="continuationSeparator" w:id="1">
    <w:p>
      <w:pPr>
        <w:spacing w:line="240" w:lineRule="auto"/>
        <w:ind w:firstLine="4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7B32623-3BA9-4228-A2A9-AA31CE1C6394}"/>
  </w:font>
  <w:font w:name="Arial">
    <w:panose1 w:val="020B0604020202020204"/>
    <w:charset w:val="01"/>
    <w:family w:val="swiss"/>
    <w:pitch w:val="default"/>
    <w:sig w:usb0="E0002AFF" w:usb1="C0007843" w:usb2="00000009" w:usb3="00000000" w:csb0="400001FF" w:csb1="FFFF0000"/>
    <w:embedRegular r:id="rId2" w:fontKey="{E35E7E46-6BAC-4250-9338-B373C16BD988}"/>
  </w:font>
  <w:font w:name="黑体">
    <w:panose1 w:val="02010609060101010101"/>
    <w:charset w:val="86"/>
    <w:family w:val="auto"/>
    <w:pitch w:val="default"/>
    <w:sig w:usb0="800002BF" w:usb1="38CF7CFA" w:usb2="00000016" w:usb3="00000000" w:csb0="00040001" w:csb1="00000000"/>
    <w:embedRegular r:id="rId3" w:fontKey="{A96DA018-3434-4BC2-8A34-22D188863D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A293C9BE-0007-46AC-A3D4-4E1A7CCC2969}"/>
  </w:font>
  <w:font w:name="微软雅黑">
    <w:panose1 w:val="020B0503020204020204"/>
    <w:charset w:val="86"/>
    <w:family w:val="swiss"/>
    <w:pitch w:val="default"/>
    <w:sig w:usb0="80000287" w:usb1="280F3C52" w:usb2="00000016" w:usb3="00000000" w:csb0="0004001F" w:csb1="00000000"/>
    <w:embedRegular r:id="rId5" w:fontKey="{4591521E-2754-4F21-8CAE-4B93FDA9F8A1}"/>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Vineta BT">
    <w:altName w:val="Gabriola"/>
    <w:panose1 w:val="04020906050602070202"/>
    <w:charset w:val="00"/>
    <w:family w:val="decorative"/>
    <w:pitch w:val="default"/>
    <w:sig w:usb0="00000000" w:usb1="00000000" w:usb2="00000000" w:usb3="00000000" w:csb0="0000001B" w:csb1="00000000"/>
    <w:embedRegular r:id="rId6" w:fontKey="{54C0B24F-6D2F-43DD-B7F5-8E1EF969FB9E}"/>
  </w:font>
  <w:font w:name="方正黑体简体">
    <w:panose1 w:val="03000509000000000000"/>
    <w:charset w:val="86"/>
    <w:family w:val="script"/>
    <w:pitch w:val="default"/>
    <w:sig w:usb0="00000001" w:usb1="080E0000" w:usb2="00000000" w:usb3="00000000" w:csb0="00040000" w:csb1="00000000"/>
    <w:embedRegular r:id="rId7" w:fontKey="{8F8BC891-C78D-4BF4-9DC0-6D428AC2FD9C}"/>
  </w:font>
  <w:font w:name="仿宋">
    <w:panose1 w:val="02010609060101010101"/>
    <w:charset w:val="86"/>
    <w:family w:val="modern"/>
    <w:pitch w:val="default"/>
    <w:sig w:usb0="800002BF" w:usb1="38CF7CFA" w:usb2="00000016" w:usb3="00000000" w:csb0="00040001" w:csb1="00000000"/>
    <w:embedRegular r:id="rId8" w:fontKey="{5E7B94C4-EEBE-4DB2-B084-A97D28E55C11}"/>
  </w:font>
  <w:font w:name="Gabriola">
    <w:panose1 w:val="04040605051002020D02"/>
    <w:charset w:val="00"/>
    <w:family w:val="auto"/>
    <w:pitch w:val="default"/>
    <w:sig w:usb0="E00002EF" w:usb1="5000204B" w:usb2="00000000" w:usb3="00000000" w:csb0="2000009F" w:csb1="00000000"/>
  </w:font>
  <w:font w:name="PMingLiU">
    <w:panose1 w:val="02020500000000000000"/>
    <w:charset w:val="88"/>
    <w:family w:val="auto"/>
    <w:pitch w:val="default"/>
    <w:sig w:usb0="A00002FF" w:usb1="28CFFCFA" w:usb2="00000016" w:usb3="00000000" w:csb0="0010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lang w:eastAsia="zh-CN"/>
      </w:rPr>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9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193" o:spid="_x0000_s1026" o:spt="1"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qk67usYBAACSAwAADgAAAAAAAAABACAAAAAfAQAAZHJzL2Uyb0RvYy54&#10;bWxQSwUGAAAAAAYABgBZAQAAVw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9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194" o:spid="_x0000_s1026" o:spt="1"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8SqEQ8YBAACSAwAADgAAAAAAAAABACAAAAAfAQAAZHJzL2Uyb0RvYy54&#10;bWxQSwUGAAAAAAYABgBZAQAAVw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00"/>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18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ind w:firstLine="36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wrap="none" lIns="0" tIns="0" rIns="0" bIns="0" upright="1">
                      <a:spAutoFit/>
                    </wps:bodyPr>
                  </wps:wsp>
                </a:graphicData>
              </a:graphic>
            </wp:anchor>
          </w:drawing>
        </mc:Choice>
        <mc:Fallback>
          <w:pict>
            <v:rect id="文本框 1182"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MVqTjFAQAAkg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VmuV8mhPmBFjY/hAaYMKUxyhxZsepMQNmRXz1dX1RCZpCKBrNdLMlzS2ZwQTvH0eQCM98pbloKa&#10;A11bdlOcPmAcW+eWNM35O20M1UVl3F8FwkyVIjEeOaYoDvthIr73zZkE93TjNXe04JyZ944MTcsx&#10;BzAH+zk4BtCHjqiVmReG22MkEplbmjDCToPpqrK6aa3SLvyZ566nX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zFak4xQEAAJIDAAAOAAAAAAAAAAEAIAAAAB8BAABkcnMvZTJvRG9jLnht&#10;bFBLBQYAAAAABgAGAFkBAABWBQAAAAA=&#10;">
              <v:fill on="f" focussize="0,0"/>
              <v:stroke on="f"/>
              <v:imagedata o:title=""/>
              <o:lock v:ext="edit" aspectratio="f"/>
              <v:textbox inset="0mm,0mm,0mm,0mm" style="mso-fit-shape-to-text:t;">
                <w:txbxContent>
                  <w:p>
                    <w:pPr>
                      <w:pStyle w:val="14"/>
                      <w:ind w:firstLine="36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firstLine="400"/>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8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ind w:firstLine="360"/>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wps:txbx>
                    <wps:bodyPr wrap="none" lIns="0" tIns="0" rIns="0" bIns="0" upright="1">
                      <a:spAutoFit/>
                    </wps:bodyPr>
                  </wps:wsp>
                </a:graphicData>
              </a:graphic>
            </wp:anchor>
          </w:drawing>
        </mc:Choice>
        <mc:Fallback>
          <w:pict>
            <v:rect id="文本框 1183"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3MIA8YBAACSAwAADgAAAAAAAAABACAAAAAfAQAAZHJzL2Uyb0RvYy54&#10;bWxQSwUGAAAAAAYABgBZAQAAVwUAAAAA&#10;">
              <v:fill on="f" focussize="0,0"/>
              <v:stroke on="f"/>
              <v:imagedata o:title=""/>
              <o:lock v:ext="edit" aspectratio="f"/>
              <v:textbox inset="0mm,0mm,0mm,0mm" style="mso-fit-shape-to-text:t;">
                <w:txbxContent>
                  <w:p>
                    <w:pPr>
                      <w:pStyle w:val="14"/>
                      <w:ind w:firstLine="360"/>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8"/>
      </w:pPr>
      <w:r>
        <w:separator/>
      </w:r>
    </w:p>
  </w:footnote>
  <w:footnote w:type="continuationSeparator" w:id="1">
    <w:p>
      <w:pPr>
        <w:spacing w:line="240" w:lineRule="auto"/>
        <w:ind w:firstLine="40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ind w:firstLine="80"/>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ind w:firstLine="80"/>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3"/>
      <w:numFmt w:val="decimal"/>
      <w:lvlText w:val="%1"/>
      <w:lvlJc w:val="left"/>
      <w:pPr>
        <w:ind w:left="750" w:hanging="750"/>
      </w:pPr>
      <w:rPr>
        <w:rFonts w:hint="default" w:ascii="Times New Roman" w:hAnsi="Times New Roman"/>
        <w:b/>
      </w:rPr>
    </w:lvl>
    <w:lvl w:ilvl="1" w:tentative="0">
      <w:start w:val="1"/>
      <w:numFmt w:val="decimal"/>
      <w:lvlText w:val="%1.%2"/>
      <w:lvlJc w:val="left"/>
      <w:pPr>
        <w:ind w:left="750" w:hanging="750"/>
      </w:pPr>
      <w:rPr>
        <w:rFonts w:hint="default" w:ascii="Times New Roman" w:hAnsi="Times New Roman"/>
        <w:b/>
        <w:i w:val="0"/>
        <w:sz w:val="21"/>
      </w:rPr>
    </w:lvl>
    <w:lvl w:ilvl="2" w:tentative="0">
      <w:start w:val="1"/>
      <w:numFmt w:val="decimal"/>
      <w:pStyle w:val="39"/>
      <w:lvlText w:val="%1.%2.%3"/>
      <w:lvlJc w:val="left"/>
      <w:pPr>
        <w:ind w:left="0" w:firstLine="0"/>
      </w:pPr>
      <w:rPr>
        <w:rFonts w:hint="default" w:ascii="Times New Roman" w:hAnsi="Times New Roman"/>
        <w:b/>
        <w:i w:val="0"/>
        <w:sz w:val="21"/>
      </w:rPr>
    </w:lvl>
    <w:lvl w:ilvl="3" w:tentative="0">
      <w:start w:val="1"/>
      <w:numFmt w:val="decimal"/>
      <w:lvlText w:val="%1.%2.%3.%4"/>
      <w:lvlJc w:val="left"/>
      <w:pPr>
        <w:ind w:left="1080" w:hanging="1080"/>
      </w:pPr>
      <w:rPr>
        <w:rFonts w:hint="default" w:ascii="Times New Roman" w:hAnsi="Times New Roman"/>
        <w:b/>
      </w:rPr>
    </w:lvl>
    <w:lvl w:ilvl="4" w:tentative="0">
      <w:start w:val="1"/>
      <w:numFmt w:val="decimal"/>
      <w:lvlText w:val="%1.%2.%3.%4.%5"/>
      <w:lvlJc w:val="left"/>
      <w:pPr>
        <w:ind w:left="1080" w:hanging="1080"/>
      </w:pPr>
      <w:rPr>
        <w:rFonts w:hint="default" w:ascii="Times New Roman" w:hAnsi="Times New Roman"/>
        <w:b/>
      </w:rPr>
    </w:lvl>
    <w:lvl w:ilvl="5" w:tentative="0">
      <w:start w:val="1"/>
      <w:numFmt w:val="decimal"/>
      <w:lvlText w:val="%1.%2.%3.%4.%5.%6"/>
      <w:lvlJc w:val="left"/>
      <w:pPr>
        <w:ind w:left="1440" w:hanging="1440"/>
      </w:pPr>
      <w:rPr>
        <w:rFonts w:hint="default" w:ascii="Times New Roman" w:hAnsi="Times New Roman"/>
        <w:b/>
      </w:rPr>
    </w:lvl>
    <w:lvl w:ilvl="6" w:tentative="0">
      <w:start w:val="1"/>
      <w:numFmt w:val="decimal"/>
      <w:lvlText w:val="%1.%2.%3.%4.%5.%6.%7"/>
      <w:lvlJc w:val="left"/>
      <w:pPr>
        <w:ind w:left="1440" w:hanging="1440"/>
      </w:pPr>
      <w:rPr>
        <w:rFonts w:hint="default" w:ascii="Times New Roman" w:hAnsi="Times New Roman"/>
        <w:b/>
      </w:rPr>
    </w:lvl>
    <w:lvl w:ilvl="7" w:tentative="0">
      <w:start w:val="1"/>
      <w:numFmt w:val="decimal"/>
      <w:lvlText w:val="%1.%2.%3.%4.%5.%6.%7.%8"/>
      <w:lvlJc w:val="left"/>
      <w:pPr>
        <w:ind w:left="1800" w:hanging="1800"/>
      </w:pPr>
      <w:rPr>
        <w:rFonts w:hint="default" w:ascii="Times New Roman" w:hAnsi="Times New Roman"/>
        <w:b/>
      </w:rPr>
    </w:lvl>
    <w:lvl w:ilvl="8" w:tentative="0">
      <w:start w:val="1"/>
      <w:numFmt w:val="decimal"/>
      <w:lvlText w:val="%1.%2.%3.%4.%5.%6.%7.%8.%9"/>
      <w:lvlJc w:val="left"/>
      <w:pPr>
        <w:ind w:left="1800" w:hanging="1800"/>
      </w:pPr>
      <w:rPr>
        <w:rFonts w:hint="default" w:ascii="Times New Roman" w:hAnsi="Times New Roman"/>
        <w:b/>
      </w:rPr>
    </w:lvl>
  </w:abstractNum>
  <w:abstractNum w:abstractNumId="1">
    <w:nsid w:val="374219B1"/>
    <w:multiLevelType w:val="singleLevel"/>
    <w:tmpl w:val="374219B1"/>
    <w:lvl w:ilvl="0" w:tentative="0">
      <w:start w:val="1"/>
      <w:numFmt w:val="decimal"/>
      <w:lvlText w:val="%1."/>
      <w:lvlJc w:val="left"/>
      <w:pPr>
        <w:tabs>
          <w:tab w:val="left" w:pos="312"/>
        </w:tabs>
      </w:pPr>
    </w:lvl>
  </w:abstractNum>
  <w:abstractNum w:abstractNumId="2">
    <w:nsid w:val="433055DE"/>
    <w:multiLevelType w:val="singleLevel"/>
    <w:tmpl w:val="433055DE"/>
    <w:lvl w:ilvl="0" w:tentative="0">
      <w:start w:val="1"/>
      <w:numFmt w:val="decimal"/>
      <w:lvlText w:val="%1."/>
      <w:lvlJc w:val="left"/>
      <w:pPr>
        <w:tabs>
          <w:tab w:val="left" w:pos="312"/>
        </w:tabs>
      </w:pPr>
    </w:lvl>
  </w:abstractNum>
  <w:abstractNum w:abstractNumId="3">
    <w:nsid w:val="61B29DFB"/>
    <w:multiLevelType w:val="singleLevel"/>
    <w:tmpl w:val="61B29DFB"/>
    <w:lvl w:ilvl="0" w:tentative="0">
      <w:start w:val="1"/>
      <w:numFmt w:val="decimal"/>
      <w:lvlText w:val="%1."/>
      <w:lvlJc w:val="left"/>
      <w:pPr>
        <w:tabs>
          <w:tab w:val="left" w:pos="312"/>
        </w:tabs>
      </w:pPr>
    </w:lvl>
  </w:abstractNum>
  <w:abstractNum w:abstractNumId="4">
    <w:nsid w:val="7EA131A8"/>
    <w:multiLevelType w:val="singleLevel"/>
    <w:tmpl w:val="7EA131A8"/>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drawingGridHorizontalSpacing w:val="102"/>
  <w:drawingGridVerticalSpacing w:val="161"/>
  <w:displayHorizont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ZTExZjIxZWZjNjYyNTVlMGY1ZmE0ODI4MWNjMjYifQ=="/>
  </w:docVars>
  <w:rsids>
    <w:rsidRoot w:val="008B189C"/>
    <w:rsid w:val="00002033"/>
    <w:rsid w:val="0000727D"/>
    <w:rsid w:val="000118A6"/>
    <w:rsid w:val="0001410C"/>
    <w:rsid w:val="00014872"/>
    <w:rsid w:val="00023D35"/>
    <w:rsid w:val="000257D7"/>
    <w:rsid w:val="00043994"/>
    <w:rsid w:val="000459B4"/>
    <w:rsid w:val="000525B5"/>
    <w:rsid w:val="00060B5A"/>
    <w:rsid w:val="00071653"/>
    <w:rsid w:val="00072C07"/>
    <w:rsid w:val="000776E2"/>
    <w:rsid w:val="00087823"/>
    <w:rsid w:val="00090BE0"/>
    <w:rsid w:val="000974EC"/>
    <w:rsid w:val="000A5660"/>
    <w:rsid w:val="000B07E8"/>
    <w:rsid w:val="000B37F6"/>
    <w:rsid w:val="000B50CD"/>
    <w:rsid w:val="000C7BB1"/>
    <w:rsid w:val="000D15BA"/>
    <w:rsid w:val="000D3FA7"/>
    <w:rsid w:val="000F3781"/>
    <w:rsid w:val="000F68E9"/>
    <w:rsid w:val="00121C49"/>
    <w:rsid w:val="001252FD"/>
    <w:rsid w:val="00127000"/>
    <w:rsid w:val="00154BD0"/>
    <w:rsid w:val="00161AD8"/>
    <w:rsid w:val="00161E55"/>
    <w:rsid w:val="00164699"/>
    <w:rsid w:val="00167080"/>
    <w:rsid w:val="001869F4"/>
    <w:rsid w:val="00190E51"/>
    <w:rsid w:val="00191055"/>
    <w:rsid w:val="001925E2"/>
    <w:rsid w:val="001951BA"/>
    <w:rsid w:val="001958E7"/>
    <w:rsid w:val="0019623C"/>
    <w:rsid w:val="001A4648"/>
    <w:rsid w:val="001B25B7"/>
    <w:rsid w:val="001C27E9"/>
    <w:rsid w:val="001D6744"/>
    <w:rsid w:val="001E1CAC"/>
    <w:rsid w:val="001E3499"/>
    <w:rsid w:val="00200488"/>
    <w:rsid w:val="002019DE"/>
    <w:rsid w:val="0020207B"/>
    <w:rsid w:val="00217480"/>
    <w:rsid w:val="002234D2"/>
    <w:rsid w:val="00224FB1"/>
    <w:rsid w:val="00232DE3"/>
    <w:rsid w:val="0024330E"/>
    <w:rsid w:val="00252D3B"/>
    <w:rsid w:val="00266A75"/>
    <w:rsid w:val="00267D7A"/>
    <w:rsid w:val="00284C5D"/>
    <w:rsid w:val="0029523E"/>
    <w:rsid w:val="002B2A8C"/>
    <w:rsid w:val="00302B6B"/>
    <w:rsid w:val="0030697E"/>
    <w:rsid w:val="00316BA4"/>
    <w:rsid w:val="00322EBC"/>
    <w:rsid w:val="00323831"/>
    <w:rsid w:val="0033593B"/>
    <w:rsid w:val="00336D7B"/>
    <w:rsid w:val="00342ED0"/>
    <w:rsid w:val="00346F7F"/>
    <w:rsid w:val="0035068B"/>
    <w:rsid w:val="003527B7"/>
    <w:rsid w:val="00361594"/>
    <w:rsid w:val="0036529A"/>
    <w:rsid w:val="0036728E"/>
    <w:rsid w:val="00375683"/>
    <w:rsid w:val="0038038C"/>
    <w:rsid w:val="00385D4A"/>
    <w:rsid w:val="003929AD"/>
    <w:rsid w:val="00396CF9"/>
    <w:rsid w:val="003A6948"/>
    <w:rsid w:val="003B15E9"/>
    <w:rsid w:val="003C50E1"/>
    <w:rsid w:val="003C5D6C"/>
    <w:rsid w:val="003D318E"/>
    <w:rsid w:val="003E03AB"/>
    <w:rsid w:val="003E0657"/>
    <w:rsid w:val="003E62D2"/>
    <w:rsid w:val="003E7593"/>
    <w:rsid w:val="003F2CA3"/>
    <w:rsid w:val="003F4515"/>
    <w:rsid w:val="00406544"/>
    <w:rsid w:val="00406740"/>
    <w:rsid w:val="004115EF"/>
    <w:rsid w:val="00446D1E"/>
    <w:rsid w:val="00453337"/>
    <w:rsid w:val="00462D74"/>
    <w:rsid w:val="00467DE4"/>
    <w:rsid w:val="00470052"/>
    <w:rsid w:val="00477D6A"/>
    <w:rsid w:val="004808FE"/>
    <w:rsid w:val="0048383E"/>
    <w:rsid w:val="004B0EB4"/>
    <w:rsid w:val="004B1E67"/>
    <w:rsid w:val="004B6001"/>
    <w:rsid w:val="004C246F"/>
    <w:rsid w:val="004C39F1"/>
    <w:rsid w:val="004C60BE"/>
    <w:rsid w:val="004E48F1"/>
    <w:rsid w:val="004E5147"/>
    <w:rsid w:val="0052203F"/>
    <w:rsid w:val="005270C7"/>
    <w:rsid w:val="005327FF"/>
    <w:rsid w:val="005520AE"/>
    <w:rsid w:val="005621C5"/>
    <w:rsid w:val="00564E3A"/>
    <w:rsid w:val="00572034"/>
    <w:rsid w:val="0058141E"/>
    <w:rsid w:val="005824BF"/>
    <w:rsid w:val="00586B4B"/>
    <w:rsid w:val="00595529"/>
    <w:rsid w:val="005A3233"/>
    <w:rsid w:val="005B2025"/>
    <w:rsid w:val="005B5CF8"/>
    <w:rsid w:val="005B77AA"/>
    <w:rsid w:val="005C067B"/>
    <w:rsid w:val="005C06C7"/>
    <w:rsid w:val="005C1D10"/>
    <w:rsid w:val="005C3F99"/>
    <w:rsid w:val="005C6D59"/>
    <w:rsid w:val="005D060B"/>
    <w:rsid w:val="005D71F6"/>
    <w:rsid w:val="005E36C1"/>
    <w:rsid w:val="005E5A2F"/>
    <w:rsid w:val="005F2F2D"/>
    <w:rsid w:val="005F3030"/>
    <w:rsid w:val="00601D89"/>
    <w:rsid w:val="00603CC3"/>
    <w:rsid w:val="00613FCC"/>
    <w:rsid w:val="00622AE9"/>
    <w:rsid w:val="00623462"/>
    <w:rsid w:val="00624762"/>
    <w:rsid w:val="006252DD"/>
    <w:rsid w:val="00640D36"/>
    <w:rsid w:val="006436A9"/>
    <w:rsid w:val="0065411C"/>
    <w:rsid w:val="00671174"/>
    <w:rsid w:val="00676FD0"/>
    <w:rsid w:val="0067709F"/>
    <w:rsid w:val="00681600"/>
    <w:rsid w:val="006836D3"/>
    <w:rsid w:val="00686E10"/>
    <w:rsid w:val="00686EB8"/>
    <w:rsid w:val="00687DFE"/>
    <w:rsid w:val="006B06E9"/>
    <w:rsid w:val="006B453B"/>
    <w:rsid w:val="006B7AB9"/>
    <w:rsid w:val="006C197F"/>
    <w:rsid w:val="006C4F2C"/>
    <w:rsid w:val="006D0188"/>
    <w:rsid w:val="006D058E"/>
    <w:rsid w:val="006D1D79"/>
    <w:rsid w:val="006D27CD"/>
    <w:rsid w:val="006D3403"/>
    <w:rsid w:val="006E1792"/>
    <w:rsid w:val="006E1D0F"/>
    <w:rsid w:val="006E5B85"/>
    <w:rsid w:val="006F42AA"/>
    <w:rsid w:val="00702A5E"/>
    <w:rsid w:val="00704049"/>
    <w:rsid w:val="00704336"/>
    <w:rsid w:val="007046ED"/>
    <w:rsid w:val="00720685"/>
    <w:rsid w:val="00721162"/>
    <w:rsid w:val="0072200B"/>
    <w:rsid w:val="00722053"/>
    <w:rsid w:val="007314AB"/>
    <w:rsid w:val="007400FD"/>
    <w:rsid w:val="00742FD9"/>
    <w:rsid w:val="0075177E"/>
    <w:rsid w:val="00752416"/>
    <w:rsid w:val="00756B19"/>
    <w:rsid w:val="007612C2"/>
    <w:rsid w:val="007632BD"/>
    <w:rsid w:val="007732CE"/>
    <w:rsid w:val="00787EEA"/>
    <w:rsid w:val="007A2804"/>
    <w:rsid w:val="007A2E05"/>
    <w:rsid w:val="007A422C"/>
    <w:rsid w:val="007A4C98"/>
    <w:rsid w:val="007A5642"/>
    <w:rsid w:val="007B0C49"/>
    <w:rsid w:val="007B5C3A"/>
    <w:rsid w:val="007B7880"/>
    <w:rsid w:val="007D7611"/>
    <w:rsid w:val="00806DFF"/>
    <w:rsid w:val="00807672"/>
    <w:rsid w:val="00810B09"/>
    <w:rsid w:val="0081325E"/>
    <w:rsid w:val="00814D79"/>
    <w:rsid w:val="008171FD"/>
    <w:rsid w:val="00846705"/>
    <w:rsid w:val="00847D6F"/>
    <w:rsid w:val="00854DC7"/>
    <w:rsid w:val="00865A4C"/>
    <w:rsid w:val="00866119"/>
    <w:rsid w:val="00877468"/>
    <w:rsid w:val="0089041A"/>
    <w:rsid w:val="0089051C"/>
    <w:rsid w:val="00893F29"/>
    <w:rsid w:val="008A142A"/>
    <w:rsid w:val="008A53B4"/>
    <w:rsid w:val="008A65D7"/>
    <w:rsid w:val="008B189C"/>
    <w:rsid w:val="008C220B"/>
    <w:rsid w:val="008D2623"/>
    <w:rsid w:val="008E02C2"/>
    <w:rsid w:val="008E65CF"/>
    <w:rsid w:val="008F253E"/>
    <w:rsid w:val="008F4D7A"/>
    <w:rsid w:val="008F62D5"/>
    <w:rsid w:val="008F7839"/>
    <w:rsid w:val="00906316"/>
    <w:rsid w:val="00907C7F"/>
    <w:rsid w:val="009467FC"/>
    <w:rsid w:val="00953ACA"/>
    <w:rsid w:val="009613EB"/>
    <w:rsid w:val="0096245A"/>
    <w:rsid w:val="00964352"/>
    <w:rsid w:val="00966190"/>
    <w:rsid w:val="00967181"/>
    <w:rsid w:val="00972777"/>
    <w:rsid w:val="009732F1"/>
    <w:rsid w:val="0097391E"/>
    <w:rsid w:val="00977C00"/>
    <w:rsid w:val="009832E5"/>
    <w:rsid w:val="0098476A"/>
    <w:rsid w:val="00987E29"/>
    <w:rsid w:val="00991F7F"/>
    <w:rsid w:val="00996CDF"/>
    <w:rsid w:val="00996E49"/>
    <w:rsid w:val="009A13B3"/>
    <w:rsid w:val="009A716D"/>
    <w:rsid w:val="009B3960"/>
    <w:rsid w:val="009B64F7"/>
    <w:rsid w:val="009B7E5B"/>
    <w:rsid w:val="009B7FB4"/>
    <w:rsid w:val="009C499B"/>
    <w:rsid w:val="009C4C33"/>
    <w:rsid w:val="009D2C28"/>
    <w:rsid w:val="009E17F6"/>
    <w:rsid w:val="009E4190"/>
    <w:rsid w:val="009F4A5A"/>
    <w:rsid w:val="00A01602"/>
    <w:rsid w:val="00A138F4"/>
    <w:rsid w:val="00A2680A"/>
    <w:rsid w:val="00A3396F"/>
    <w:rsid w:val="00A33A57"/>
    <w:rsid w:val="00A377AA"/>
    <w:rsid w:val="00A37D18"/>
    <w:rsid w:val="00A40031"/>
    <w:rsid w:val="00A702BF"/>
    <w:rsid w:val="00A7768F"/>
    <w:rsid w:val="00AA03C4"/>
    <w:rsid w:val="00AA14AA"/>
    <w:rsid w:val="00AA1860"/>
    <w:rsid w:val="00AA7268"/>
    <w:rsid w:val="00AB16E6"/>
    <w:rsid w:val="00AC2EAC"/>
    <w:rsid w:val="00AD6949"/>
    <w:rsid w:val="00AE1B51"/>
    <w:rsid w:val="00AE3BB2"/>
    <w:rsid w:val="00AF2903"/>
    <w:rsid w:val="00B16057"/>
    <w:rsid w:val="00B2489C"/>
    <w:rsid w:val="00B2556B"/>
    <w:rsid w:val="00B31B2E"/>
    <w:rsid w:val="00B50F9A"/>
    <w:rsid w:val="00B538D1"/>
    <w:rsid w:val="00B77E51"/>
    <w:rsid w:val="00B81185"/>
    <w:rsid w:val="00B8445F"/>
    <w:rsid w:val="00B919EB"/>
    <w:rsid w:val="00B9338C"/>
    <w:rsid w:val="00B97D7D"/>
    <w:rsid w:val="00BA54F0"/>
    <w:rsid w:val="00BB1518"/>
    <w:rsid w:val="00BB389F"/>
    <w:rsid w:val="00BC1C1E"/>
    <w:rsid w:val="00BC26D8"/>
    <w:rsid w:val="00BC5F3F"/>
    <w:rsid w:val="00BC7620"/>
    <w:rsid w:val="00BD38AB"/>
    <w:rsid w:val="00BF6BFC"/>
    <w:rsid w:val="00C035A5"/>
    <w:rsid w:val="00C03D2A"/>
    <w:rsid w:val="00C06087"/>
    <w:rsid w:val="00C23BCC"/>
    <w:rsid w:val="00C2766D"/>
    <w:rsid w:val="00C33132"/>
    <w:rsid w:val="00C35311"/>
    <w:rsid w:val="00C436F2"/>
    <w:rsid w:val="00C445BB"/>
    <w:rsid w:val="00C466EA"/>
    <w:rsid w:val="00C52283"/>
    <w:rsid w:val="00C53D8B"/>
    <w:rsid w:val="00C570ED"/>
    <w:rsid w:val="00C6575E"/>
    <w:rsid w:val="00C657F8"/>
    <w:rsid w:val="00C706E9"/>
    <w:rsid w:val="00C720B1"/>
    <w:rsid w:val="00CB06FC"/>
    <w:rsid w:val="00CB54FB"/>
    <w:rsid w:val="00CC0CE6"/>
    <w:rsid w:val="00CC38EC"/>
    <w:rsid w:val="00CC7482"/>
    <w:rsid w:val="00CD5BDC"/>
    <w:rsid w:val="00CD74E1"/>
    <w:rsid w:val="00CF2247"/>
    <w:rsid w:val="00CF24E4"/>
    <w:rsid w:val="00D04DD5"/>
    <w:rsid w:val="00D14E98"/>
    <w:rsid w:val="00D15CC3"/>
    <w:rsid w:val="00D165B2"/>
    <w:rsid w:val="00D41256"/>
    <w:rsid w:val="00D43EF8"/>
    <w:rsid w:val="00D55408"/>
    <w:rsid w:val="00D567AD"/>
    <w:rsid w:val="00D70E83"/>
    <w:rsid w:val="00D7272D"/>
    <w:rsid w:val="00D771EC"/>
    <w:rsid w:val="00D94066"/>
    <w:rsid w:val="00D9721B"/>
    <w:rsid w:val="00DA1D33"/>
    <w:rsid w:val="00DA3BAF"/>
    <w:rsid w:val="00DA4F39"/>
    <w:rsid w:val="00DA5875"/>
    <w:rsid w:val="00DB43CF"/>
    <w:rsid w:val="00DD4220"/>
    <w:rsid w:val="00DE3765"/>
    <w:rsid w:val="00DF6B9E"/>
    <w:rsid w:val="00E014E3"/>
    <w:rsid w:val="00E2304E"/>
    <w:rsid w:val="00E34036"/>
    <w:rsid w:val="00E34F28"/>
    <w:rsid w:val="00E446AC"/>
    <w:rsid w:val="00E54DC5"/>
    <w:rsid w:val="00E56B67"/>
    <w:rsid w:val="00E70230"/>
    <w:rsid w:val="00E97E02"/>
    <w:rsid w:val="00EA009B"/>
    <w:rsid w:val="00EA359F"/>
    <w:rsid w:val="00EB69E6"/>
    <w:rsid w:val="00EC0CD8"/>
    <w:rsid w:val="00EC0F43"/>
    <w:rsid w:val="00EC1225"/>
    <w:rsid w:val="00EC1463"/>
    <w:rsid w:val="00EC723E"/>
    <w:rsid w:val="00ED06C7"/>
    <w:rsid w:val="00ED10BE"/>
    <w:rsid w:val="00EF4353"/>
    <w:rsid w:val="00EF467F"/>
    <w:rsid w:val="00F16AA4"/>
    <w:rsid w:val="00F31591"/>
    <w:rsid w:val="00F33F3F"/>
    <w:rsid w:val="00F415FC"/>
    <w:rsid w:val="00F5423A"/>
    <w:rsid w:val="00F54ED2"/>
    <w:rsid w:val="00F55304"/>
    <w:rsid w:val="00F55A8D"/>
    <w:rsid w:val="00F61097"/>
    <w:rsid w:val="00F610F1"/>
    <w:rsid w:val="00F6189B"/>
    <w:rsid w:val="00F63BE3"/>
    <w:rsid w:val="00F67E61"/>
    <w:rsid w:val="00F710B7"/>
    <w:rsid w:val="00F72902"/>
    <w:rsid w:val="00F8592C"/>
    <w:rsid w:val="00FA4F3E"/>
    <w:rsid w:val="00FA6379"/>
    <w:rsid w:val="00FB13AF"/>
    <w:rsid w:val="00FB67B8"/>
    <w:rsid w:val="00FC2257"/>
    <w:rsid w:val="00FC6E7C"/>
    <w:rsid w:val="00FC77E3"/>
    <w:rsid w:val="00FD73E7"/>
    <w:rsid w:val="00FE5DE6"/>
    <w:rsid w:val="00FF0A4F"/>
    <w:rsid w:val="00FF40CA"/>
    <w:rsid w:val="00FF64AE"/>
    <w:rsid w:val="010725CE"/>
    <w:rsid w:val="01257188"/>
    <w:rsid w:val="014E37BB"/>
    <w:rsid w:val="01553AD0"/>
    <w:rsid w:val="015E5DC3"/>
    <w:rsid w:val="016F4497"/>
    <w:rsid w:val="01751E4D"/>
    <w:rsid w:val="017B122E"/>
    <w:rsid w:val="018728FD"/>
    <w:rsid w:val="01A61986"/>
    <w:rsid w:val="01AF1000"/>
    <w:rsid w:val="01B6741D"/>
    <w:rsid w:val="01BA6F26"/>
    <w:rsid w:val="01BC6F72"/>
    <w:rsid w:val="01BE6B51"/>
    <w:rsid w:val="01D2472B"/>
    <w:rsid w:val="02061E0B"/>
    <w:rsid w:val="02217FDE"/>
    <w:rsid w:val="02326B75"/>
    <w:rsid w:val="023D293E"/>
    <w:rsid w:val="024B4149"/>
    <w:rsid w:val="024F4C8D"/>
    <w:rsid w:val="025154BA"/>
    <w:rsid w:val="02613C6E"/>
    <w:rsid w:val="02691084"/>
    <w:rsid w:val="026D70B7"/>
    <w:rsid w:val="028C3822"/>
    <w:rsid w:val="0299677A"/>
    <w:rsid w:val="02C10E79"/>
    <w:rsid w:val="02C20D3C"/>
    <w:rsid w:val="02D84A58"/>
    <w:rsid w:val="02DA1F3A"/>
    <w:rsid w:val="02F45954"/>
    <w:rsid w:val="02FA724F"/>
    <w:rsid w:val="032558AB"/>
    <w:rsid w:val="03287C6D"/>
    <w:rsid w:val="032900E5"/>
    <w:rsid w:val="03403209"/>
    <w:rsid w:val="03472632"/>
    <w:rsid w:val="034A3564"/>
    <w:rsid w:val="0361440A"/>
    <w:rsid w:val="036C53D9"/>
    <w:rsid w:val="037807E5"/>
    <w:rsid w:val="037E046A"/>
    <w:rsid w:val="038F7751"/>
    <w:rsid w:val="039558E5"/>
    <w:rsid w:val="03A2503A"/>
    <w:rsid w:val="03A70CF4"/>
    <w:rsid w:val="03B024B8"/>
    <w:rsid w:val="03B04F04"/>
    <w:rsid w:val="03CE3F39"/>
    <w:rsid w:val="03D360FC"/>
    <w:rsid w:val="03D9166E"/>
    <w:rsid w:val="03F60F0F"/>
    <w:rsid w:val="040930D8"/>
    <w:rsid w:val="040E5A54"/>
    <w:rsid w:val="04221E66"/>
    <w:rsid w:val="044615E6"/>
    <w:rsid w:val="04521797"/>
    <w:rsid w:val="04651CD8"/>
    <w:rsid w:val="046F2C04"/>
    <w:rsid w:val="04952722"/>
    <w:rsid w:val="04AF14DC"/>
    <w:rsid w:val="04B0242E"/>
    <w:rsid w:val="04D02EC8"/>
    <w:rsid w:val="04D66684"/>
    <w:rsid w:val="04F33520"/>
    <w:rsid w:val="05055562"/>
    <w:rsid w:val="050958D2"/>
    <w:rsid w:val="05144FDD"/>
    <w:rsid w:val="051931EE"/>
    <w:rsid w:val="051A2C00"/>
    <w:rsid w:val="052851DF"/>
    <w:rsid w:val="052B2F21"/>
    <w:rsid w:val="052D77B3"/>
    <w:rsid w:val="053F1BDB"/>
    <w:rsid w:val="054819D9"/>
    <w:rsid w:val="05603DB9"/>
    <w:rsid w:val="056B1518"/>
    <w:rsid w:val="056C0D69"/>
    <w:rsid w:val="05856702"/>
    <w:rsid w:val="058815D8"/>
    <w:rsid w:val="058E4C65"/>
    <w:rsid w:val="05AE1AC3"/>
    <w:rsid w:val="05B42F17"/>
    <w:rsid w:val="05C173E2"/>
    <w:rsid w:val="05C219CD"/>
    <w:rsid w:val="05C311F1"/>
    <w:rsid w:val="05E07EA4"/>
    <w:rsid w:val="05E330A5"/>
    <w:rsid w:val="05F66454"/>
    <w:rsid w:val="05F77758"/>
    <w:rsid w:val="060774EA"/>
    <w:rsid w:val="06172D56"/>
    <w:rsid w:val="06546601"/>
    <w:rsid w:val="06651825"/>
    <w:rsid w:val="06864865"/>
    <w:rsid w:val="06913268"/>
    <w:rsid w:val="06C636DD"/>
    <w:rsid w:val="06C74733"/>
    <w:rsid w:val="06C929F2"/>
    <w:rsid w:val="06D0155D"/>
    <w:rsid w:val="06D65162"/>
    <w:rsid w:val="06DA075B"/>
    <w:rsid w:val="06EC7E50"/>
    <w:rsid w:val="06F37558"/>
    <w:rsid w:val="070677A2"/>
    <w:rsid w:val="071023CF"/>
    <w:rsid w:val="072D7D47"/>
    <w:rsid w:val="07537CBB"/>
    <w:rsid w:val="07537CF0"/>
    <w:rsid w:val="075F0F95"/>
    <w:rsid w:val="077126F6"/>
    <w:rsid w:val="077242CB"/>
    <w:rsid w:val="07945885"/>
    <w:rsid w:val="0797660F"/>
    <w:rsid w:val="079C44C0"/>
    <w:rsid w:val="07A07BF6"/>
    <w:rsid w:val="07AB5BF8"/>
    <w:rsid w:val="07B76C97"/>
    <w:rsid w:val="07DC3FD1"/>
    <w:rsid w:val="07EA70C4"/>
    <w:rsid w:val="07EB10FF"/>
    <w:rsid w:val="07F1204B"/>
    <w:rsid w:val="07FC250E"/>
    <w:rsid w:val="07FD63B0"/>
    <w:rsid w:val="080872C6"/>
    <w:rsid w:val="08230F87"/>
    <w:rsid w:val="08316AA1"/>
    <w:rsid w:val="084E7652"/>
    <w:rsid w:val="08534AA7"/>
    <w:rsid w:val="086F1AF6"/>
    <w:rsid w:val="08705FFE"/>
    <w:rsid w:val="088B09D8"/>
    <w:rsid w:val="08904432"/>
    <w:rsid w:val="08964BE4"/>
    <w:rsid w:val="08970582"/>
    <w:rsid w:val="08A52FEB"/>
    <w:rsid w:val="08E84A11"/>
    <w:rsid w:val="090047E8"/>
    <w:rsid w:val="09146340"/>
    <w:rsid w:val="09290FD8"/>
    <w:rsid w:val="09355279"/>
    <w:rsid w:val="093E0D8D"/>
    <w:rsid w:val="095505FD"/>
    <w:rsid w:val="096D32EA"/>
    <w:rsid w:val="09847EAD"/>
    <w:rsid w:val="099322B0"/>
    <w:rsid w:val="09A42839"/>
    <w:rsid w:val="09A6701A"/>
    <w:rsid w:val="09AD03A9"/>
    <w:rsid w:val="09B01259"/>
    <w:rsid w:val="09B1358B"/>
    <w:rsid w:val="09BC2A42"/>
    <w:rsid w:val="09C51AE3"/>
    <w:rsid w:val="09EC5ECA"/>
    <w:rsid w:val="09EC7123"/>
    <w:rsid w:val="09FD10FC"/>
    <w:rsid w:val="0A0A57FB"/>
    <w:rsid w:val="0A18472E"/>
    <w:rsid w:val="0A1B32F3"/>
    <w:rsid w:val="0A2F7010"/>
    <w:rsid w:val="0A34735C"/>
    <w:rsid w:val="0A356518"/>
    <w:rsid w:val="0A4B69F3"/>
    <w:rsid w:val="0A5B5739"/>
    <w:rsid w:val="0A5C677B"/>
    <w:rsid w:val="0A634D99"/>
    <w:rsid w:val="0A8F6697"/>
    <w:rsid w:val="0A936DC0"/>
    <w:rsid w:val="0AC27E84"/>
    <w:rsid w:val="0AD30BD4"/>
    <w:rsid w:val="0ADD526F"/>
    <w:rsid w:val="0AF02467"/>
    <w:rsid w:val="0AF62E12"/>
    <w:rsid w:val="0B355129"/>
    <w:rsid w:val="0B3D5AF8"/>
    <w:rsid w:val="0B511A7E"/>
    <w:rsid w:val="0B5E10BC"/>
    <w:rsid w:val="0B627611"/>
    <w:rsid w:val="0B700387"/>
    <w:rsid w:val="0B755EA5"/>
    <w:rsid w:val="0B795BF5"/>
    <w:rsid w:val="0B7C1DE8"/>
    <w:rsid w:val="0B880977"/>
    <w:rsid w:val="0B937F56"/>
    <w:rsid w:val="0BB96073"/>
    <w:rsid w:val="0BC84540"/>
    <w:rsid w:val="0BCC4F16"/>
    <w:rsid w:val="0BD25EA5"/>
    <w:rsid w:val="0BEA6C74"/>
    <w:rsid w:val="0BF725F9"/>
    <w:rsid w:val="0BFA53FB"/>
    <w:rsid w:val="0C030754"/>
    <w:rsid w:val="0C0A1AE2"/>
    <w:rsid w:val="0C0D71CE"/>
    <w:rsid w:val="0C0E6608"/>
    <w:rsid w:val="0C116467"/>
    <w:rsid w:val="0C1B4A0E"/>
    <w:rsid w:val="0C1F2A90"/>
    <w:rsid w:val="0C2B1A8F"/>
    <w:rsid w:val="0C2F1549"/>
    <w:rsid w:val="0C391B57"/>
    <w:rsid w:val="0C467496"/>
    <w:rsid w:val="0C593CCD"/>
    <w:rsid w:val="0C654F6B"/>
    <w:rsid w:val="0C874E24"/>
    <w:rsid w:val="0C95484B"/>
    <w:rsid w:val="0CA5180B"/>
    <w:rsid w:val="0CA96934"/>
    <w:rsid w:val="0CAA2E25"/>
    <w:rsid w:val="0CCD2552"/>
    <w:rsid w:val="0CD00DB9"/>
    <w:rsid w:val="0CDD5AD8"/>
    <w:rsid w:val="0CE20369"/>
    <w:rsid w:val="0CE31F9A"/>
    <w:rsid w:val="0CFC3572"/>
    <w:rsid w:val="0CFD2AF1"/>
    <w:rsid w:val="0D0271AF"/>
    <w:rsid w:val="0D29436B"/>
    <w:rsid w:val="0D416598"/>
    <w:rsid w:val="0D4C225E"/>
    <w:rsid w:val="0D517ACA"/>
    <w:rsid w:val="0D5469F9"/>
    <w:rsid w:val="0D624045"/>
    <w:rsid w:val="0D6774EB"/>
    <w:rsid w:val="0D6F415E"/>
    <w:rsid w:val="0D7455D4"/>
    <w:rsid w:val="0D862959"/>
    <w:rsid w:val="0D8E229F"/>
    <w:rsid w:val="0DAA26E3"/>
    <w:rsid w:val="0DAF2E35"/>
    <w:rsid w:val="0DB92142"/>
    <w:rsid w:val="0DE01D81"/>
    <w:rsid w:val="0E121122"/>
    <w:rsid w:val="0E4F56C7"/>
    <w:rsid w:val="0E6E0F3D"/>
    <w:rsid w:val="0E72054C"/>
    <w:rsid w:val="0E8D32CC"/>
    <w:rsid w:val="0EAC2273"/>
    <w:rsid w:val="0EB131A5"/>
    <w:rsid w:val="0EB57FA8"/>
    <w:rsid w:val="0ECC6D52"/>
    <w:rsid w:val="0F0A6797"/>
    <w:rsid w:val="0F3126FC"/>
    <w:rsid w:val="0F3F5F4F"/>
    <w:rsid w:val="0F5D017B"/>
    <w:rsid w:val="0F632C4E"/>
    <w:rsid w:val="0F6752BF"/>
    <w:rsid w:val="0F682278"/>
    <w:rsid w:val="0F777D85"/>
    <w:rsid w:val="0F78396F"/>
    <w:rsid w:val="0F7F3AE7"/>
    <w:rsid w:val="0F822D06"/>
    <w:rsid w:val="0F903EBF"/>
    <w:rsid w:val="0F9E2795"/>
    <w:rsid w:val="0FA52169"/>
    <w:rsid w:val="0FB7411A"/>
    <w:rsid w:val="0FBF0E36"/>
    <w:rsid w:val="0FE43413"/>
    <w:rsid w:val="0FE961EB"/>
    <w:rsid w:val="0FE97C61"/>
    <w:rsid w:val="0FFD0B58"/>
    <w:rsid w:val="10021B7B"/>
    <w:rsid w:val="100F74B6"/>
    <w:rsid w:val="10207B26"/>
    <w:rsid w:val="1023023B"/>
    <w:rsid w:val="102524B7"/>
    <w:rsid w:val="103162C0"/>
    <w:rsid w:val="103233B6"/>
    <w:rsid w:val="10372E26"/>
    <w:rsid w:val="10385BC8"/>
    <w:rsid w:val="104A2FAC"/>
    <w:rsid w:val="105B1AAC"/>
    <w:rsid w:val="107648D0"/>
    <w:rsid w:val="107658E6"/>
    <w:rsid w:val="109542C4"/>
    <w:rsid w:val="10AA4BA6"/>
    <w:rsid w:val="10BD533B"/>
    <w:rsid w:val="10C757DE"/>
    <w:rsid w:val="10CB3DA9"/>
    <w:rsid w:val="10CC55B8"/>
    <w:rsid w:val="10CE6B94"/>
    <w:rsid w:val="10E26AF5"/>
    <w:rsid w:val="10FD7E68"/>
    <w:rsid w:val="11083B6E"/>
    <w:rsid w:val="110A60E1"/>
    <w:rsid w:val="1110700E"/>
    <w:rsid w:val="11250E7C"/>
    <w:rsid w:val="11253712"/>
    <w:rsid w:val="1137604C"/>
    <w:rsid w:val="113916DB"/>
    <w:rsid w:val="11525207"/>
    <w:rsid w:val="115D59D7"/>
    <w:rsid w:val="117C5587"/>
    <w:rsid w:val="117E595C"/>
    <w:rsid w:val="11812847"/>
    <w:rsid w:val="11A05F66"/>
    <w:rsid w:val="11B30526"/>
    <w:rsid w:val="11BA18B5"/>
    <w:rsid w:val="11C95E31"/>
    <w:rsid w:val="11CC3B50"/>
    <w:rsid w:val="11E37BE1"/>
    <w:rsid w:val="11E9219A"/>
    <w:rsid w:val="11F45858"/>
    <w:rsid w:val="11F62C6F"/>
    <w:rsid w:val="12001C83"/>
    <w:rsid w:val="1211344D"/>
    <w:rsid w:val="122002B0"/>
    <w:rsid w:val="122A723D"/>
    <w:rsid w:val="123D0CDA"/>
    <w:rsid w:val="12413D84"/>
    <w:rsid w:val="1244322D"/>
    <w:rsid w:val="124952DF"/>
    <w:rsid w:val="12570F75"/>
    <w:rsid w:val="125E23DE"/>
    <w:rsid w:val="126F15CC"/>
    <w:rsid w:val="126F2C6D"/>
    <w:rsid w:val="12B46320"/>
    <w:rsid w:val="12B52F56"/>
    <w:rsid w:val="12C51830"/>
    <w:rsid w:val="12D74C61"/>
    <w:rsid w:val="12DD42A9"/>
    <w:rsid w:val="12DE46AD"/>
    <w:rsid w:val="12E56E05"/>
    <w:rsid w:val="12EE4F1C"/>
    <w:rsid w:val="12FF61BC"/>
    <w:rsid w:val="130341B8"/>
    <w:rsid w:val="131935E1"/>
    <w:rsid w:val="133A0D91"/>
    <w:rsid w:val="13471D60"/>
    <w:rsid w:val="13497394"/>
    <w:rsid w:val="134C37C7"/>
    <w:rsid w:val="134E377B"/>
    <w:rsid w:val="135F22A5"/>
    <w:rsid w:val="13643A56"/>
    <w:rsid w:val="136468CB"/>
    <w:rsid w:val="13777B09"/>
    <w:rsid w:val="137D02A0"/>
    <w:rsid w:val="13BB5326"/>
    <w:rsid w:val="13C040C0"/>
    <w:rsid w:val="13C44C20"/>
    <w:rsid w:val="13E45A32"/>
    <w:rsid w:val="13F74769"/>
    <w:rsid w:val="1401300C"/>
    <w:rsid w:val="140D3636"/>
    <w:rsid w:val="140E0111"/>
    <w:rsid w:val="141D25CF"/>
    <w:rsid w:val="14376ECB"/>
    <w:rsid w:val="14636234"/>
    <w:rsid w:val="1491421C"/>
    <w:rsid w:val="149A23F7"/>
    <w:rsid w:val="149B1450"/>
    <w:rsid w:val="149D534A"/>
    <w:rsid w:val="14AB62CB"/>
    <w:rsid w:val="14B07B91"/>
    <w:rsid w:val="14B922F8"/>
    <w:rsid w:val="14D77CBB"/>
    <w:rsid w:val="14E430C5"/>
    <w:rsid w:val="14E86739"/>
    <w:rsid w:val="14EB27D5"/>
    <w:rsid w:val="14EC1147"/>
    <w:rsid w:val="152179C3"/>
    <w:rsid w:val="15280E35"/>
    <w:rsid w:val="153D11C1"/>
    <w:rsid w:val="15455939"/>
    <w:rsid w:val="154573AC"/>
    <w:rsid w:val="155D19A1"/>
    <w:rsid w:val="1561795A"/>
    <w:rsid w:val="156249EF"/>
    <w:rsid w:val="15673D4F"/>
    <w:rsid w:val="157B75AD"/>
    <w:rsid w:val="157E2F91"/>
    <w:rsid w:val="158D108E"/>
    <w:rsid w:val="15BC58C3"/>
    <w:rsid w:val="15D54288"/>
    <w:rsid w:val="15D6771C"/>
    <w:rsid w:val="15D73051"/>
    <w:rsid w:val="15E4701D"/>
    <w:rsid w:val="15E56E12"/>
    <w:rsid w:val="15F40A10"/>
    <w:rsid w:val="16046773"/>
    <w:rsid w:val="16095F16"/>
    <w:rsid w:val="161144EC"/>
    <w:rsid w:val="161A6DC6"/>
    <w:rsid w:val="16226084"/>
    <w:rsid w:val="162A0FF9"/>
    <w:rsid w:val="162B5EF6"/>
    <w:rsid w:val="163A2FC4"/>
    <w:rsid w:val="163F1196"/>
    <w:rsid w:val="16490A0C"/>
    <w:rsid w:val="16567D7E"/>
    <w:rsid w:val="166B26B8"/>
    <w:rsid w:val="167079A9"/>
    <w:rsid w:val="169878EE"/>
    <w:rsid w:val="16BD7E93"/>
    <w:rsid w:val="16C0567F"/>
    <w:rsid w:val="16C63F1F"/>
    <w:rsid w:val="16D01B7A"/>
    <w:rsid w:val="16D85215"/>
    <w:rsid w:val="16F51EC1"/>
    <w:rsid w:val="17011BAC"/>
    <w:rsid w:val="1706559C"/>
    <w:rsid w:val="172123D6"/>
    <w:rsid w:val="172A425B"/>
    <w:rsid w:val="172B1A3F"/>
    <w:rsid w:val="172D0573"/>
    <w:rsid w:val="172E396F"/>
    <w:rsid w:val="172E3EC9"/>
    <w:rsid w:val="1730254B"/>
    <w:rsid w:val="174A4AB4"/>
    <w:rsid w:val="176127D3"/>
    <w:rsid w:val="17672CF6"/>
    <w:rsid w:val="17744A95"/>
    <w:rsid w:val="178A23C4"/>
    <w:rsid w:val="17936E30"/>
    <w:rsid w:val="179713E9"/>
    <w:rsid w:val="17992A69"/>
    <w:rsid w:val="179D0E83"/>
    <w:rsid w:val="17A525D6"/>
    <w:rsid w:val="17A82ADD"/>
    <w:rsid w:val="17B754B6"/>
    <w:rsid w:val="17B86896"/>
    <w:rsid w:val="17BD2C99"/>
    <w:rsid w:val="17D462F8"/>
    <w:rsid w:val="17E551B2"/>
    <w:rsid w:val="17EF65B6"/>
    <w:rsid w:val="181B6E25"/>
    <w:rsid w:val="18393FA5"/>
    <w:rsid w:val="18494721"/>
    <w:rsid w:val="185430AD"/>
    <w:rsid w:val="18622EF5"/>
    <w:rsid w:val="18624985"/>
    <w:rsid w:val="18674CC9"/>
    <w:rsid w:val="186B356A"/>
    <w:rsid w:val="18760785"/>
    <w:rsid w:val="187939BA"/>
    <w:rsid w:val="18823BB7"/>
    <w:rsid w:val="18860743"/>
    <w:rsid w:val="189734CF"/>
    <w:rsid w:val="18AE7BC0"/>
    <w:rsid w:val="18C13529"/>
    <w:rsid w:val="18C14352"/>
    <w:rsid w:val="18C93386"/>
    <w:rsid w:val="18D019BE"/>
    <w:rsid w:val="18F33C2A"/>
    <w:rsid w:val="18F97A4E"/>
    <w:rsid w:val="19057E29"/>
    <w:rsid w:val="190A0915"/>
    <w:rsid w:val="190D676E"/>
    <w:rsid w:val="191C6126"/>
    <w:rsid w:val="19267830"/>
    <w:rsid w:val="19445F08"/>
    <w:rsid w:val="19566367"/>
    <w:rsid w:val="195D7252"/>
    <w:rsid w:val="197B5DCD"/>
    <w:rsid w:val="19825616"/>
    <w:rsid w:val="198A52DB"/>
    <w:rsid w:val="198E5078"/>
    <w:rsid w:val="19940C3D"/>
    <w:rsid w:val="19970098"/>
    <w:rsid w:val="199B6C91"/>
    <w:rsid w:val="199C2C39"/>
    <w:rsid w:val="19B72B7E"/>
    <w:rsid w:val="19B94B48"/>
    <w:rsid w:val="19CF7EC7"/>
    <w:rsid w:val="19D36C36"/>
    <w:rsid w:val="19DD25E4"/>
    <w:rsid w:val="19F1581D"/>
    <w:rsid w:val="1A050AF7"/>
    <w:rsid w:val="1A0A7151"/>
    <w:rsid w:val="1A1C4253"/>
    <w:rsid w:val="1A372154"/>
    <w:rsid w:val="1A377AFD"/>
    <w:rsid w:val="1A3A0686"/>
    <w:rsid w:val="1A3C1A26"/>
    <w:rsid w:val="1A3F6DFB"/>
    <w:rsid w:val="1A461C6C"/>
    <w:rsid w:val="1A5C1649"/>
    <w:rsid w:val="1A6920CA"/>
    <w:rsid w:val="1A6C6E95"/>
    <w:rsid w:val="1A737399"/>
    <w:rsid w:val="1A8D1448"/>
    <w:rsid w:val="1A974E89"/>
    <w:rsid w:val="1AA43D0A"/>
    <w:rsid w:val="1AB42524"/>
    <w:rsid w:val="1AD11A1D"/>
    <w:rsid w:val="1AEE665F"/>
    <w:rsid w:val="1AF65B85"/>
    <w:rsid w:val="1B03607B"/>
    <w:rsid w:val="1B045DC1"/>
    <w:rsid w:val="1B0762C2"/>
    <w:rsid w:val="1B124510"/>
    <w:rsid w:val="1B154000"/>
    <w:rsid w:val="1B1A2087"/>
    <w:rsid w:val="1B322356"/>
    <w:rsid w:val="1B3F2FCE"/>
    <w:rsid w:val="1B430B6D"/>
    <w:rsid w:val="1B46240B"/>
    <w:rsid w:val="1B4D4070"/>
    <w:rsid w:val="1B4E4DE8"/>
    <w:rsid w:val="1B577FE7"/>
    <w:rsid w:val="1B6761FD"/>
    <w:rsid w:val="1B6C45DE"/>
    <w:rsid w:val="1B6D7998"/>
    <w:rsid w:val="1B715EA9"/>
    <w:rsid w:val="1B964C4B"/>
    <w:rsid w:val="1B9E73CA"/>
    <w:rsid w:val="1BAA39B7"/>
    <w:rsid w:val="1BAA552E"/>
    <w:rsid w:val="1BC0239D"/>
    <w:rsid w:val="1BC463CC"/>
    <w:rsid w:val="1BC5799D"/>
    <w:rsid w:val="1BD712B5"/>
    <w:rsid w:val="1BE834C2"/>
    <w:rsid w:val="1BFB1A4D"/>
    <w:rsid w:val="1BFE7DB7"/>
    <w:rsid w:val="1C026D0B"/>
    <w:rsid w:val="1C1425F4"/>
    <w:rsid w:val="1C15341D"/>
    <w:rsid w:val="1C163B8C"/>
    <w:rsid w:val="1C25733D"/>
    <w:rsid w:val="1C3331D0"/>
    <w:rsid w:val="1C3A30F0"/>
    <w:rsid w:val="1C3A65BA"/>
    <w:rsid w:val="1C407D7D"/>
    <w:rsid w:val="1C4A7CD9"/>
    <w:rsid w:val="1C4D0C6E"/>
    <w:rsid w:val="1C593367"/>
    <w:rsid w:val="1C5B5B80"/>
    <w:rsid w:val="1C5E75C9"/>
    <w:rsid w:val="1C7A7688"/>
    <w:rsid w:val="1C874A89"/>
    <w:rsid w:val="1C9F0CB7"/>
    <w:rsid w:val="1CA477D8"/>
    <w:rsid w:val="1CA97E1D"/>
    <w:rsid w:val="1CB63DAA"/>
    <w:rsid w:val="1CC36217"/>
    <w:rsid w:val="1CC93BCA"/>
    <w:rsid w:val="1CD12FDF"/>
    <w:rsid w:val="1CD72651"/>
    <w:rsid w:val="1D0750E4"/>
    <w:rsid w:val="1D183933"/>
    <w:rsid w:val="1D565FB4"/>
    <w:rsid w:val="1D5A1458"/>
    <w:rsid w:val="1D6A1246"/>
    <w:rsid w:val="1D86549D"/>
    <w:rsid w:val="1D947730"/>
    <w:rsid w:val="1D9D299A"/>
    <w:rsid w:val="1DB463C8"/>
    <w:rsid w:val="1DBC0EC9"/>
    <w:rsid w:val="1DC159B4"/>
    <w:rsid w:val="1DC25D24"/>
    <w:rsid w:val="1DD737EE"/>
    <w:rsid w:val="1DED4DC0"/>
    <w:rsid w:val="1DF82E9F"/>
    <w:rsid w:val="1E0907CB"/>
    <w:rsid w:val="1E370188"/>
    <w:rsid w:val="1E494644"/>
    <w:rsid w:val="1E6A1215"/>
    <w:rsid w:val="1E7B42B8"/>
    <w:rsid w:val="1E865414"/>
    <w:rsid w:val="1E906A9F"/>
    <w:rsid w:val="1EB530E7"/>
    <w:rsid w:val="1EC1409F"/>
    <w:rsid w:val="1EC14AD8"/>
    <w:rsid w:val="1EDA5466"/>
    <w:rsid w:val="1EE35249"/>
    <w:rsid w:val="1EF328AA"/>
    <w:rsid w:val="1EFC39C4"/>
    <w:rsid w:val="1F0077FF"/>
    <w:rsid w:val="1F301408"/>
    <w:rsid w:val="1F3A59F9"/>
    <w:rsid w:val="1F53243D"/>
    <w:rsid w:val="1F53420A"/>
    <w:rsid w:val="1F572B11"/>
    <w:rsid w:val="1F5C01DF"/>
    <w:rsid w:val="1F5E2506"/>
    <w:rsid w:val="1F7F7C9A"/>
    <w:rsid w:val="1F8A30AB"/>
    <w:rsid w:val="1F922DF9"/>
    <w:rsid w:val="1F9B1CFF"/>
    <w:rsid w:val="1FB053E6"/>
    <w:rsid w:val="1FCF48BB"/>
    <w:rsid w:val="1FF561AE"/>
    <w:rsid w:val="2011123A"/>
    <w:rsid w:val="20145AC8"/>
    <w:rsid w:val="201A25F0"/>
    <w:rsid w:val="20243343"/>
    <w:rsid w:val="202B6836"/>
    <w:rsid w:val="203733D4"/>
    <w:rsid w:val="20640A94"/>
    <w:rsid w:val="20670E5A"/>
    <w:rsid w:val="20717F2A"/>
    <w:rsid w:val="207316EA"/>
    <w:rsid w:val="209B0B03"/>
    <w:rsid w:val="20A56472"/>
    <w:rsid w:val="20C55B80"/>
    <w:rsid w:val="20C77B4A"/>
    <w:rsid w:val="20C907A9"/>
    <w:rsid w:val="20CF335C"/>
    <w:rsid w:val="20DD0736"/>
    <w:rsid w:val="20E0525F"/>
    <w:rsid w:val="21005A13"/>
    <w:rsid w:val="21117CDC"/>
    <w:rsid w:val="211942C1"/>
    <w:rsid w:val="21286D7F"/>
    <w:rsid w:val="2129015E"/>
    <w:rsid w:val="21316276"/>
    <w:rsid w:val="214E6DF0"/>
    <w:rsid w:val="21582E98"/>
    <w:rsid w:val="215B2F15"/>
    <w:rsid w:val="215B747C"/>
    <w:rsid w:val="21647CF2"/>
    <w:rsid w:val="216F22B5"/>
    <w:rsid w:val="2175143F"/>
    <w:rsid w:val="218114CA"/>
    <w:rsid w:val="218B501C"/>
    <w:rsid w:val="21921F06"/>
    <w:rsid w:val="21C52AC2"/>
    <w:rsid w:val="21C95801"/>
    <w:rsid w:val="21D249F9"/>
    <w:rsid w:val="21D60699"/>
    <w:rsid w:val="21D61145"/>
    <w:rsid w:val="21E749C4"/>
    <w:rsid w:val="21FD4E3C"/>
    <w:rsid w:val="22032E04"/>
    <w:rsid w:val="220D3FDF"/>
    <w:rsid w:val="221E275D"/>
    <w:rsid w:val="221F11B5"/>
    <w:rsid w:val="22414CA9"/>
    <w:rsid w:val="224737E1"/>
    <w:rsid w:val="22514D79"/>
    <w:rsid w:val="225C2514"/>
    <w:rsid w:val="227536C9"/>
    <w:rsid w:val="22964066"/>
    <w:rsid w:val="22BA1264"/>
    <w:rsid w:val="22BA22A9"/>
    <w:rsid w:val="22C13FD9"/>
    <w:rsid w:val="22D95C0B"/>
    <w:rsid w:val="23165D9B"/>
    <w:rsid w:val="23183948"/>
    <w:rsid w:val="23262257"/>
    <w:rsid w:val="232831D6"/>
    <w:rsid w:val="234C5E63"/>
    <w:rsid w:val="235546BC"/>
    <w:rsid w:val="237E4D0E"/>
    <w:rsid w:val="23810982"/>
    <w:rsid w:val="2389236D"/>
    <w:rsid w:val="23AE7332"/>
    <w:rsid w:val="23BB107D"/>
    <w:rsid w:val="23DE363D"/>
    <w:rsid w:val="23FA3232"/>
    <w:rsid w:val="24251270"/>
    <w:rsid w:val="242D6A2E"/>
    <w:rsid w:val="24335B53"/>
    <w:rsid w:val="245E390A"/>
    <w:rsid w:val="24637B8A"/>
    <w:rsid w:val="24653902"/>
    <w:rsid w:val="246F4781"/>
    <w:rsid w:val="247D498A"/>
    <w:rsid w:val="248148D9"/>
    <w:rsid w:val="24822706"/>
    <w:rsid w:val="249B573F"/>
    <w:rsid w:val="24A13FDA"/>
    <w:rsid w:val="24B40CF3"/>
    <w:rsid w:val="24E71E3F"/>
    <w:rsid w:val="24EE070D"/>
    <w:rsid w:val="24F15C0C"/>
    <w:rsid w:val="24F755B9"/>
    <w:rsid w:val="24F81DE5"/>
    <w:rsid w:val="251D578F"/>
    <w:rsid w:val="253A4D8F"/>
    <w:rsid w:val="254658C1"/>
    <w:rsid w:val="25665B84"/>
    <w:rsid w:val="25696E76"/>
    <w:rsid w:val="256D7E95"/>
    <w:rsid w:val="256F576D"/>
    <w:rsid w:val="25853B30"/>
    <w:rsid w:val="25C221B4"/>
    <w:rsid w:val="25C8305E"/>
    <w:rsid w:val="25D10668"/>
    <w:rsid w:val="25E1150C"/>
    <w:rsid w:val="25E76599"/>
    <w:rsid w:val="25EC4378"/>
    <w:rsid w:val="261E645E"/>
    <w:rsid w:val="26282E39"/>
    <w:rsid w:val="26296F62"/>
    <w:rsid w:val="263E440B"/>
    <w:rsid w:val="264A17BE"/>
    <w:rsid w:val="264D6D44"/>
    <w:rsid w:val="265311AC"/>
    <w:rsid w:val="265A5438"/>
    <w:rsid w:val="266320C3"/>
    <w:rsid w:val="266E4CFA"/>
    <w:rsid w:val="26733A35"/>
    <w:rsid w:val="268857D7"/>
    <w:rsid w:val="268A474C"/>
    <w:rsid w:val="268F2EE9"/>
    <w:rsid w:val="26915345"/>
    <w:rsid w:val="26956B27"/>
    <w:rsid w:val="269C6536"/>
    <w:rsid w:val="26C15053"/>
    <w:rsid w:val="26C50688"/>
    <w:rsid w:val="26C80EAB"/>
    <w:rsid w:val="26E86A6C"/>
    <w:rsid w:val="26FD521E"/>
    <w:rsid w:val="270A0791"/>
    <w:rsid w:val="271067A9"/>
    <w:rsid w:val="27111D27"/>
    <w:rsid w:val="271A7A51"/>
    <w:rsid w:val="27220408"/>
    <w:rsid w:val="2722791A"/>
    <w:rsid w:val="27301024"/>
    <w:rsid w:val="27460DA6"/>
    <w:rsid w:val="27495DBA"/>
    <w:rsid w:val="27501C1D"/>
    <w:rsid w:val="27574525"/>
    <w:rsid w:val="27596508"/>
    <w:rsid w:val="276E7CE4"/>
    <w:rsid w:val="27763C9C"/>
    <w:rsid w:val="27765E26"/>
    <w:rsid w:val="277B3824"/>
    <w:rsid w:val="27847886"/>
    <w:rsid w:val="278E13C2"/>
    <w:rsid w:val="279462B9"/>
    <w:rsid w:val="27CC0C59"/>
    <w:rsid w:val="27D00B42"/>
    <w:rsid w:val="27D72D69"/>
    <w:rsid w:val="27F84A8D"/>
    <w:rsid w:val="280E423C"/>
    <w:rsid w:val="28146019"/>
    <w:rsid w:val="2817098C"/>
    <w:rsid w:val="2818043E"/>
    <w:rsid w:val="28184066"/>
    <w:rsid w:val="281A5C18"/>
    <w:rsid w:val="281C3039"/>
    <w:rsid w:val="282D45A4"/>
    <w:rsid w:val="28332166"/>
    <w:rsid w:val="28395C19"/>
    <w:rsid w:val="28442013"/>
    <w:rsid w:val="284A736A"/>
    <w:rsid w:val="285070E1"/>
    <w:rsid w:val="28566092"/>
    <w:rsid w:val="28613F19"/>
    <w:rsid w:val="288909C3"/>
    <w:rsid w:val="288D3427"/>
    <w:rsid w:val="28925B96"/>
    <w:rsid w:val="28A234F3"/>
    <w:rsid w:val="28AA72AB"/>
    <w:rsid w:val="28B849AC"/>
    <w:rsid w:val="28B91CAE"/>
    <w:rsid w:val="28BE1833"/>
    <w:rsid w:val="28ED0C5D"/>
    <w:rsid w:val="28EF40E2"/>
    <w:rsid w:val="28F10A7E"/>
    <w:rsid w:val="28F96D0F"/>
    <w:rsid w:val="291967F0"/>
    <w:rsid w:val="292F44DF"/>
    <w:rsid w:val="2938648E"/>
    <w:rsid w:val="2939483C"/>
    <w:rsid w:val="293C4AD7"/>
    <w:rsid w:val="29407640"/>
    <w:rsid w:val="2964062C"/>
    <w:rsid w:val="298B0324"/>
    <w:rsid w:val="299660AC"/>
    <w:rsid w:val="2997125E"/>
    <w:rsid w:val="29B33362"/>
    <w:rsid w:val="29B57747"/>
    <w:rsid w:val="29B854DF"/>
    <w:rsid w:val="29C22ADA"/>
    <w:rsid w:val="29C9059D"/>
    <w:rsid w:val="29D361B4"/>
    <w:rsid w:val="29DA0017"/>
    <w:rsid w:val="29E83F1D"/>
    <w:rsid w:val="29EB541C"/>
    <w:rsid w:val="29F20751"/>
    <w:rsid w:val="2A1371E4"/>
    <w:rsid w:val="2A215FBB"/>
    <w:rsid w:val="2A3C072E"/>
    <w:rsid w:val="2A423C77"/>
    <w:rsid w:val="2A5B58D0"/>
    <w:rsid w:val="2A7079DE"/>
    <w:rsid w:val="2A7D5018"/>
    <w:rsid w:val="2A861C0E"/>
    <w:rsid w:val="2AB70696"/>
    <w:rsid w:val="2AD64469"/>
    <w:rsid w:val="2AD73FB1"/>
    <w:rsid w:val="2AED28A3"/>
    <w:rsid w:val="2AED63FF"/>
    <w:rsid w:val="2AFB1095"/>
    <w:rsid w:val="2B0125C2"/>
    <w:rsid w:val="2B170BE7"/>
    <w:rsid w:val="2B1C2626"/>
    <w:rsid w:val="2B251A6B"/>
    <w:rsid w:val="2B342177"/>
    <w:rsid w:val="2B343762"/>
    <w:rsid w:val="2B4A1DC6"/>
    <w:rsid w:val="2B595843"/>
    <w:rsid w:val="2B6D31E5"/>
    <w:rsid w:val="2B7378F8"/>
    <w:rsid w:val="2B7C7129"/>
    <w:rsid w:val="2B9056BB"/>
    <w:rsid w:val="2B9B40AD"/>
    <w:rsid w:val="2BA01B2B"/>
    <w:rsid w:val="2BA82B32"/>
    <w:rsid w:val="2BAE7945"/>
    <w:rsid w:val="2BB807BB"/>
    <w:rsid w:val="2BBE1E69"/>
    <w:rsid w:val="2BDD257A"/>
    <w:rsid w:val="2BE06DD1"/>
    <w:rsid w:val="2BE6491D"/>
    <w:rsid w:val="2BFF463C"/>
    <w:rsid w:val="2C0903C7"/>
    <w:rsid w:val="2C2220D9"/>
    <w:rsid w:val="2C275384"/>
    <w:rsid w:val="2C300D77"/>
    <w:rsid w:val="2C351E0C"/>
    <w:rsid w:val="2C464019"/>
    <w:rsid w:val="2C7648CD"/>
    <w:rsid w:val="2C7E3E0E"/>
    <w:rsid w:val="2C813B70"/>
    <w:rsid w:val="2C840C0F"/>
    <w:rsid w:val="2C8E135A"/>
    <w:rsid w:val="2C977422"/>
    <w:rsid w:val="2CA3487F"/>
    <w:rsid w:val="2CA95F85"/>
    <w:rsid w:val="2CAA619C"/>
    <w:rsid w:val="2CB03DE2"/>
    <w:rsid w:val="2CD83AB1"/>
    <w:rsid w:val="2D2A56E9"/>
    <w:rsid w:val="2D372E1F"/>
    <w:rsid w:val="2D425865"/>
    <w:rsid w:val="2D441A53"/>
    <w:rsid w:val="2D4F558B"/>
    <w:rsid w:val="2D55255E"/>
    <w:rsid w:val="2D585DF0"/>
    <w:rsid w:val="2D6F02F1"/>
    <w:rsid w:val="2D714647"/>
    <w:rsid w:val="2D8079FF"/>
    <w:rsid w:val="2D852054"/>
    <w:rsid w:val="2DCF452F"/>
    <w:rsid w:val="2DDF49D4"/>
    <w:rsid w:val="2DE07FED"/>
    <w:rsid w:val="2DE24795"/>
    <w:rsid w:val="2DE60EBD"/>
    <w:rsid w:val="2DF2128B"/>
    <w:rsid w:val="2DF3411A"/>
    <w:rsid w:val="2E0625E2"/>
    <w:rsid w:val="2E0D148B"/>
    <w:rsid w:val="2E260F31"/>
    <w:rsid w:val="2E291EA5"/>
    <w:rsid w:val="2E2941BC"/>
    <w:rsid w:val="2E2C44DF"/>
    <w:rsid w:val="2E643BB9"/>
    <w:rsid w:val="2E647E00"/>
    <w:rsid w:val="2E6810BE"/>
    <w:rsid w:val="2EBA6EE4"/>
    <w:rsid w:val="2EBE4D08"/>
    <w:rsid w:val="2EC5408C"/>
    <w:rsid w:val="2ECE2ED7"/>
    <w:rsid w:val="2ED24DBF"/>
    <w:rsid w:val="2EF97444"/>
    <w:rsid w:val="2EF97A69"/>
    <w:rsid w:val="2EFA386E"/>
    <w:rsid w:val="2EFB7E7C"/>
    <w:rsid w:val="2F1B6867"/>
    <w:rsid w:val="2F3C1FBD"/>
    <w:rsid w:val="2F433F58"/>
    <w:rsid w:val="2F442237"/>
    <w:rsid w:val="2F4B1946"/>
    <w:rsid w:val="2F5E5B1E"/>
    <w:rsid w:val="2F6206E5"/>
    <w:rsid w:val="2F666780"/>
    <w:rsid w:val="2F6B1FE9"/>
    <w:rsid w:val="2F6E1F6A"/>
    <w:rsid w:val="2F7075FF"/>
    <w:rsid w:val="2F945A48"/>
    <w:rsid w:val="2F996B56"/>
    <w:rsid w:val="2F9B7D47"/>
    <w:rsid w:val="2FA446D2"/>
    <w:rsid w:val="2FA5723B"/>
    <w:rsid w:val="2FA70495"/>
    <w:rsid w:val="2FAF1ED5"/>
    <w:rsid w:val="2FB0739A"/>
    <w:rsid w:val="2FCD20C7"/>
    <w:rsid w:val="2FD1009E"/>
    <w:rsid w:val="2FD44032"/>
    <w:rsid w:val="2FD85DD4"/>
    <w:rsid w:val="2FEC295E"/>
    <w:rsid w:val="300F6E18"/>
    <w:rsid w:val="30133849"/>
    <w:rsid w:val="30312507"/>
    <w:rsid w:val="30417EE7"/>
    <w:rsid w:val="304A1861"/>
    <w:rsid w:val="305242D6"/>
    <w:rsid w:val="305D6B4A"/>
    <w:rsid w:val="30760DFB"/>
    <w:rsid w:val="30770A71"/>
    <w:rsid w:val="30937631"/>
    <w:rsid w:val="30B00C4C"/>
    <w:rsid w:val="30C16B54"/>
    <w:rsid w:val="30D23813"/>
    <w:rsid w:val="30E16433"/>
    <w:rsid w:val="30F00581"/>
    <w:rsid w:val="30F140FD"/>
    <w:rsid w:val="310B5B07"/>
    <w:rsid w:val="312035B7"/>
    <w:rsid w:val="31212F22"/>
    <w:rsid w:val="313D60DF"/>
    <w:rsid w:val="313F7193"/>
    <w:rsid w:val="31606DE6"/>
    <w:rsid w:val="316600EF"/>
    <w:rsid w:val="31662A68"/>
    <w:rsid w:val="317667A4"/>
    <w:rsid w:val="31904243"/>
    <w:rsid w:val="319470F8"/>
    <w:rsid w:val="3196159F"/>
    <w:rsid w:val="31A41614"/>
    <w:rsid w:val="31A77369"/>
    <w:rsid w:val="31F462C5"/>
    <w:rsid w:val="320F2B2D"/>
    <w:rsid w:val="321B59E9"/>
    <w:rsid w:val="322C660D"/>
    <w:rsid w:val="322F4A05"/>
    <w:rsid w:val="323200B3"/>
    <w:rsid w:val="323E0C80"/>
    <w:rsid w:val="325808A8"/>
    <w:rsid w:val="325A081E"/>
    <w:rsid w:val="325C0E39"/>
    <w:rsid w:val="326276D3"/>
    <w:rsid w:val="32676173"/>
    <w:rsid w:val="32802D32"/>
    <w:rsid w:val="32981347"/>
    <w:rsid w:val="329E5CF7"/>
    <w:rsid w:val="32A64EC4"/>
    <w:rsid w:val="32A66A66"/>
    <w:rsid w:val="32C7076A"/>
    <w:rsid w:val="32CD765C"/>
    <w:rsid w:val="32D06D32"/>
    <w:rsid w:val="32E804E7"/>
    <w:rsid w:val="32ED1B36"/>
    <w:rsid w:val="32FF72E1"/>
    <w:rsid w:val="33007DCD"/>
    <w:rsid w:val="33215616"/>
    <w:rsid w:val="33254C98"/>
    <w:rsid w:val="33394B99"/>
    <w:rsid w:val="33492BCB"/>
    <w:rsid w:val="33645B87"/>
    <w:rsid w:val="336732EC"/>
    <w:rsid w:val="337149FD"/>
    <w:rsid w:val="33771AFA"/>
    <w:rsid w:val="33791513"/>
    <w:rsid w:val="337D7091"/>
    <w:rsid w:val="338147F7"/>
    <w:rsid w:val="33826D67"/>
    <w:rsid w:val="33837933"/>
    <w:rsid w:val="3397655D"/>
    <w:rsid w:val="33A034F0"/>
    <w:rsid w:val="33A371E1"/>
    <w:rsid w:val="33A459E6"/>
    <w:rsid w:val="33AC0594"/>
    <w:rsid w:val="33C63E64"/>
    <w:rsid w:val="33CA5530"/>
    <w:rsid w:val="33D04B10"/>
    <w:rsid w:val="33DC34B5"/>
    <w:rsid w:val="33E40EBA"/>
    <w:rsid w:val="33F25FB1"/>
    <w:rsid w:val="33F933BB"/>
    <w:rsid w:val="3412737F"/>
    <w:rsid w:val="3413511E"/>
    <w:rsid w:val="341A7396"/>
    <w:rsid w:val="342033E0"/>
    <w:rsid w:val="34384827"/>
    <w:rsid w:val="34451ABF"/>
    <w:rsid w:val="344E5B55"/>
    <w:rsid w:val="34525525"/>
    <w:rsid w:val="345819FF"/>
    <w:rsid w:val="34975D57"/>
    <w:rsid w:val="34BE2915"/>
    <w:rsid w:val="34D160A7"/>
    <w:rsid w:val="34E224CA"/>
    <w:rsid w:val="34E75607"/>
    <w:rsid w:val="34FA1335"/>
    <w:rsid w:val="350D0E3D"/>
    <w:rsid w:val="350F3D9C"/>
    <w:rsid w:val="35112F89"/>
    <w:rsid w:val="351B6256"/>
    <w:rsid w:val="351B7C85"/>
    <w:rsid w:val="354B0C54"/>
    <w:rsid w:val="3555746A"/>
    <w:rsid w:val="356B2D42"/>
    <w:rsid w:val="3577036A"/>
    <w:rsid w:val="358B6DBD"/>
    <w:rsid w:val="35B4314C"/>
    <w:rsid w:val="35BE7ECD"/>
    <w:rsid w:val="35CE6692"/>
    <w:rsid w:val="35D50E9C"/>
    <w:rsid w:val="35FD4F29"/>
    <w:rsid w:val="36032861"/>
    <w:rsid w:val="36075C31"/>
    <w:rsid w:val="360B309B"/>
    <w:rsid w:val="36102F6F"/>
    <w:rsid w:val="36363350"/>
    <w:rsid w:val="364041CF"/>
    <w:rsid w:val="36425513"/>
    <w:rsid w:val="3654745F"/>
    <w:rsid w:val="366E6D7D"/>
    <w:rsid w:val="367F26B7"/>
    <w:rsid w:val="368C7797"/>
    <w:rsid w:val="36A91D74"/>
    <w:rsid w:val="36AF14E1"/>
    <w:rsid w:val="36B70080"/>
    <w:rsid w:val="36E521BF"/>
    <w:rsid w:val="36E9765C"/>
    <w:rsid w:val="36EC24B7"/>
    <w:rsid w:val="370276D6"/>
    <w:rsid w:val="370567D7"/>
    <w:rsid w:val="370E218F"/>
    <w:rsid w:val="37113C90"/>
    <w:rsid w:val="3714206A"/>
    <w:rsid w:val="37182A56"/>
    <w:rsid w:val="371B08A2"/>
    <w:rsid w:val="37272367"/>
    <w:rsid w:val="372E77D5"/>
    <w:rsid w:val="37482351"/>
    <w:rsid w:val="375232E2"/>
    <w:rsid w:val="376C755E"/>
    <w:rsid w:val="377A4CAB"/>
    <w:rsid w:val="3784633D"/>
    <w:rsid w:val="378E4AC6"/>
    <w:rsid w:val="378F4A8F"/>
    <w:rsid w:val="37973697"/>
    <w:rsid w:val="37B725B5"/>
    <w:rsid w:val="37CD55EE"/>
    <w:rsid w:val="37F66F39"/>
    <w:rsid w:val="37FF2DC7"/>
    <w:rsid w:val="37FF59C4"/>
    <w:rsid w:val="38115CA5"/>
    <w:rsid w:val="381F5E6E"/>
    <w:rsid w:val="382111A5"/>
    <w:rsid w:val="38324E53"/>
    <w:rsid w:val="38354624"/>
    <w:rsid w:val="38383399"/>
    <w:rsid w:val="3838651F"/>
    <w:rsid w:val="38390ED6"/>
    <w:rsid w:val="383B58A2"/>
    <w:rsid w:val="383D10D3"/>
    <w:rsid w:val="38485EC8"/>
    <w:rsid w:val="385579EA"/>
    <w:rsid w:val="38600F6C"/>
    <w:rsid w:val="386803C3"/>
    <w:rsid w:val="386A5533"/>
    <w:rsid w:val="386E6512"/>
    <w:rsid w:val="387719FE"/>
    <w:rsid w:val="38776596"/>
    <w:rsid w:val="388A483F"/>
    <w:rsid w:val="38B16EA1"/>
    <w:rsid w:val="38C026D1"/>
    <w:rsid w:val="38CB1867"/>
    <w:rsid w:val="38CB6F46"/>
    <w:rsid w:val="38DD7F6F"/>
    <w:rsid w:val="38FB43DD"/>
    <w:rsid w:val="394A0EC1"/>
    <w:rsid w:val="395D029C"/>
    <w:rsid w:val="3969664C"/>
    <w:rsid w:val="39987E7E"/>
    <w:rsid w:val="399D4B43"/>
    <w:rsid w:val="39C155B5"/>
    <w:rsid w:val="39E36E38"/>
    <w:rsid w:val="39FB732D"/>
    <w:rsid w:val="39FE5C6A"/>
    <w:rsid w:val="3A014429"/>
    <w:rsid w:val="3A0B4AF4"/>
    <w:rsid w:val="3A1D5794"/>
    <w:rsid w:val="3A4F137A"/>
    <w:rsid w:val="3A824DB6"/>
    <w:rsid w:val="3A8B720A"/>
    <w:rsid w:val="3A9254F7"/>
    <w:rsid w:val="3ABD3CE8"/>
    <w:rsid w:val="3AC37D9C"/>
    <w:rsid w:val="3AD13648"/>
    <w:rsid w:val="3AED7D56"/>
    <w:rsid w:val="3AF865CC"/>
    <w:rsid w:val="3AF932F6"/>
    <w:rsid w:val="3B0358D3"/>
    <w:rsid w:val="3B11419A"/>
    <w:rsid w:val="3B2E5BFC"/>
    <w:rsid w:val="3B4527CC"/>
    <w:rsid w:val="3B6C3815"/>
    <w:rsid w:val="3B742767"/>
    <w:rsid w:val="3B7A3164"/>
    <w:rsid w:val="3B7E3104"/>
    <w:rsid w:val="3B8F2D71"/>
    <w:rsid w:val="3BB16FD5"/>
    <w:rsid w:val="3BC01054"/>
    <w:rsid w:val="3BD827B4"/>
    <w:rsid w:val="3BDB6F58"/>
    <w:rsid w:val="3BE3036C"/>
    <w:rsid w:val="3BFB5A65"/>
    <w:rsid w:val="3C1A2DCC"/>
    <w:rsid w:val="3C2B1FCE"/>
    <w:rsid w:val="3C473918"/>
    <w:rsid w:val="3C556D8C"/>
    <w:rsid w:val="3C637AFB"/>
    <w:rsid w:val="3C700C3E"/>
    <w:rsid w:val="3C781BF5"/>
    <w:rsid w:val="3C7C5835"/>
    <w:rsid w:val="3C8C1DF4"/>
    <w:rsid w:val="3C9B57FC"/>
    <w:rsid w:val="3CA4740B"/>
    <w:rsid w:val="3CAF74D1"/>
    <w:rsid w:val="3CDE399D"/>
    <w:rsid w:val="3CE86515"/>
    <w:rsid w:val="3CF44087"/>
    <w:rsid w:val="3CFA402E"/>
    <w:rsid w:val="3D127017"/>
    <w:rsid w:val="3D1C4922"/>
    <w:rsid w:val="3D38021C"/>
    <w:rsid w:val="3D40286D"/>
    <w:rsid w:val="3D540612"/>
    <w:rsid w:val="3D76583D"/>
    <w:rsid w:val="3D80004D"/>
    <w:rsid w:val="3D830794"/>
    <w:rsid w:val="3D8D3768"/>
    <w:rsid w:val="3DAD25B8"/>
    <w:rsid w:val="3DBD4AE9"/>
    <w:rsid w:val="3DC2196D"/>
    <w:rsid w:val="3DD31485"/>
    <w:rsid w:val="3DDC7DE9"/>
    <w:rsid w:val="3DF370E9"/>
    <w:rsid w:val="3DFA0F2C"/>
    <w:rsid w:val="3E07030A"/>
    <w:rsid w:val="3E107593"/>
    <w:rsid w:val="3E19272F"/>
    <w:rsid w:val="3E2373E0"/>
    <w:rsid w:val="3E391C30"/>
    <w:rsid w:val="3E8703BE"/>
    <w:rsid w:val="3E872422"/>
    <w:rsid w:val="3E8A2297"/>
    <w:rsid w:val="3E9D4299"/>
    <w:rsid w:val="3EBF0BE6"/>
    <w:rsid w:val="3EC27068"/>
    <w:rsid w:val="3EDA6843"/>
    <w:rsid w:val="3EEF2903"/>
    <w:rsid w:val="3EFF60EE"/>
    <w:rsid w:val="3F0B50D7"/>
    <w:rsid w:val="3F175450"/>
    <w:rsid w:val="3F2E6914"/>
    <w:rsid w:val="3F396885"/>
    <w:rsid w:val="3F46099F"/>
    <w:rsid w:val="3F4E170B"/>
    <w:rsid w:val="3F892FE0"/>
    <w:rsid w:val="3F8A2017"/>
    <w:rsid w:val="3F977FBE"/>
    <w:rsid w:val="3F98450D"/>
    <w:rsid w:val="3FA034B4"/>
    <w:rsid w:val="3FA40C9F"/>
    <w:rsid w:val="3FC04564"/>
    <w:rsid w:val="3FDA4D4C"/>
    <w:rsid w:val="3FDB6F6F"/>
    <w:rsid w:val="3FE82ACE"/>
    <w:rsid w:val="402C30CE"/>
    <w:rsid w:val="402D7572"/>
    <w:rsid w:val="40302BBE"/>
    <w:rsid w:val="40387424"/>
    <w:rsid w:val="403B3282"/>
    <w:rsid w:val="403F6A69"/>
    <w:rsid w:val="404705F2"/>
    <w:rsid w:val="405B2ADA"/>
    <w:rsid w:val="40600DAE"/>
    <w:rsid w:val="406665E0"/>
    <w:rsid w:val="408350DA"/>
    <w:rsid w:val="409749EB"/>
    <w:rsid w:val="409D3EB1"/>
    <w:rsid w:val="409E292E"/>
    <w:rsid w:val="40A14808"/>
    <w:rsid w:val="40A148E9"/>
    <w:rsid w:val="40A315E2"/>
    <w:rsid w:val="40BF30EA"/>
    <w:rsid w:val="40CB4CE5"/>
    <w:rsid w:val="40D8722F"/>
    <w:rsid w:val="40D95004"/>
    <w:rsid w:val="410718DC"/>
    <w:rsid w:val="411029F0"/>
    <w:rsid w:val="41181DC2"/>
    <w:rsid w:val="411F0A35"/>
    <w:rsid w:val="412B15D8"/>
    <w:rsid w:val="41300DCB"/>
    <w:rsid w:val="41673BA3"/>
    <w:rsid w:val="416C06CB"/>
    <w:rsid w:val="4183725B"/>
    <w:rsid w:val="41874A60"/>
    <w:rsid w:val="419C0A01"/>
    <w:rsid w:val="41B41C76"/>
    <w:rsid w:val="41B45214"/>
    <w:rsid w:val="41DD7587"/>
    <w:rsid w:val="4200175C"/>
    <w:rsid w:val="42013C9A"/>
    <w:rsid w:val="42025D9B"/>
    <w:rsid w:val="42076FAD"/>
    <w:rsid w:val="421E41BF"/>
    <w:rsid w:val="422A46A1"/>
    <w:rsid w:val="423003A0"/>
    <w:rsid w:val="423A2A4D"/>
    <w:rsid w:val="42401077"/>
    <w:rsid w:val="424D05EC"/>
    <w:rsid w:val="427636E5"/>
    <w:rsid w:val="42947759"/>
    <w:rsid w:val="42B03AEF"/>
    <w:rsid w:val="42B37AD7"/>
    <w:rsid w:val="42DC55D6"/>
    <w:rsid w:val="42F36125"/>
    <w:rsid w:val="43087B82"/>
    <w:rsid w:val="431A090B"/>
    <w:rsid w:val="431D0041"/>
    <w:rsid w:val="43235E7F"/>
    <w:rsid w:val="433665E5"/>
    <w:rsid w:val="434C0C51"/>
    <w:rsid w:val="43565F28"/>
    <w:rsid w:val="4391508D"/>
    <w:rsid w:val="4397166E"/>
    <w:rsid w:val="43991E7B"/>
    <w:rsid w:val="439A4450"/>
    <w:rsid w:val="439E73A8"/>
    <w:rsid w:val="43B70371"/>
    <w:rsid w:val="43BB1660"/>
    <w:rsid w:val="43CD28E5"/>
    <w:rsid w:val="43F56AA3"/>
    <w:rsid w:val="44067FC6"/>
    <w:rsid w:val="4410023A"/>
    <w:rsid w:val="441351DC"/>
    <w:rsid w:val="441546C2"/>
    <w:rsid w:val="44281836"/>
    <w:rsid w:val="444A77D2"/>
    <w:rsid w:val="445721DB"/>
    <w:rsid w:val="446B68BB"/>
    <w:rsid w:val="4475773A"/>
    <w:rsid w:val="44876A78"/>
    <w:rsid w:val="449D27EC"/>
    <w:rsid w:val="44A06825"/>
    <w:rsid w:val="44A45929"/>
    <w:rsid w:val="44A7747C"/>
    <w:rsid w:val="44E457DC"/>
    <w:rsid w:val="44E5721A"/>
    <w:rsid w:val="44F1623F"/>
    <w:rsid w:val="4516796A"/>
    <w:rsid w:val="4527745B"/>
    <w:rsid w:val="452D0227"/>
    <w:rsid w:val="4530540F"/>
    <w:rsid w:val="454576D0"/>
    <w:rsid w:val="454D7D6F"/>
    <w:rsid w:val="45670E1D"/>
    <w:rsid w:val="45723BBB"/>
    <w:rsid w:val="458A2D71"/>
    <w:rsid w:val="45932FE4"/>
    <w:rsid w:val="45AC17B9"/>
    <w:rsid w:val="45BB300F"/>
    <w:rsid w:val="45CC42C9"/>
    <w:rsid w:val="45DB181E"/>
    <w:rsid w:val="45DD66D7"/>
    <w:rsid w:val="45EC27B2"/>
    <w:rsid w:val="46103CBF"/>
    <w:rsid w:val="461F7CF2"/>
    <w:rsid w:val="462665A5"/>
    <w:rsid w:val="462A4554"/>
    <w:rsid w:val="46383B47"/>
    <w:rsid w:val="466E5581"/>
    <w:rsid w:val="467E4BC5"/>
    <w:rsid w:val="468477C0"/>
    <w:rsid w:val="46B163B6"/>
    <w:rsid w:val="46B2461B"/>
    <w:rsid w:val="46B463F7"/>
    <w:rsid w:val="46B856BC"/>
    <w:rsid w:val="46BB326C"/>
    <w:rsid w:val="46BE5011"/>
    <w:rsid w:val="46EC357B"/>
    <w:rsid w:val="46F661E4"/>
    <w:rsid w:val="47327393"/>
    <w:rsid w:val="47437CEB"/>
    <w:rsid w:val="47513B8F"/>
    <w:rsid w:val="47533E8A"/>
    <w:rsid w:val="47592084"/>
    <w:rsid w:val="478046DF"/>
    <w:rsid w:val="478B069F"/>
    <w:rsid w:val="47920EBC"/>
    <w:rsid w:val="479B74B7"/>
    <w:rsid w:val="479D691A"/>
    <w:rsid w:val="47C702AC"/>
    <w:rsid w:val="47C72E31"/>
    <w:rsid w:val="47C73DE1"/>
    <w:rsid w:val="47CA40AA"/>
    <w:rsid w:val="47FB1C56"/>
    <w:rsid w:val="47FD47C3"/>
    <w:rsid w:val="48067B60"/>
    <w:rsid w:val="481D6283"/>
    <w:rsid w:val="48240D5A"/>
    <w:rsid w:val="4824426C"/>
    <w:rsid w:val="48275D50"/>
    <w:rsid w:val="4828454F"/>
    <w:rsid w:val="4831112F"/>
    <w:rsid w:val="48352C9F"/>
    <w:rsid w:val="4844202A"/>
    <w:rsid w:val="48464D6E"/>
    <w:rsid w:val="484C3334"/>
    <w:rsid w:val="4852255D"/>
    <w:rsid w:val="485B27A2"/>
    <w:rsid w:val="486472DD"/>
    <w:rsid w:val="4873436A"/>
    <w:rsid w:val="4878764D"/>
    <w:rsid w:val="487F6A9B"/>
    <w:rsid w:val="488402D9"/>
    <w:rsid w:val="48883B9B"/>
    <w:rsid w:val="48A072DC"/>
    <w:rsid w:val="48B06F92"/>
    <w:rsid w:val="48DD51C1"/>
    <w:rsid w:val="48E77295"/>
    <w:rsid w:val="48ED16E1"/>
    <w:rsid w:val="48FA645F"/>
    <w:rsid w:val="49033B5C"/>
    <w:rsid w:val="49366374"/>
    <w:rsid w:val="49397BCF"/>
    <w:rsid w:val="4954425A"/>
    <w:rsid w:val="495477C1"/>
    <w:rsid w:val="495D4FDC"/>
    <w:rsid w:val="4981730F"/>
    <w:rsid w:val="4983533C"/>
    <w:rsid w:val="498D26EE"/>
    <w:rsid w:val="49C437A6"/>
    <w:rsid w:val="49CD147E"/>
    <w:rsid w:val="49CF7E45"/>
    <w:rsid w:val="49E8450A"/>
    <w:rsid w:val="49EB1858"/>
    <w:rsid w:val="49FC4AE9"/>
    <w:rsid w:val="4A003AD4"/>
    <w:rsid w:val="4A0250DD"/>
    <w:rsid w:val="4A0E1585"/>
    <w:rsid w:val="4A16722D"/>
    <w:rsid w:val="4A17094B"/>
    <w:rsid w:val="4A205A52"/>
    <w:rsid w:val="4A230B36"/>
    <w:rsid w:val="4A2D1DC3"/>
    <w:rsid w:val="4A5B3505"/>
    <w:rsid w:val="4A5B3ACF"/>
    <w:rsid w:val="4A64683C"/>
    <w:rsid w:val="4A6E2FD1"/>
    <w:rsid w:val="4A871EC6"/>
    <w:rsid w:val="4A8B3A04"/>
    <w:rsid w:val="4A8F2A53"/>
    <w:rsid w:val="4A932DC9"/>
    <w:rsid w:val="4AA21396"/>
    <w:rsid w:val="4AA55073"/>
    <w:rsid w:val="4AAA7F25"/>
    <w:rsid w:val="4AC7411F"/>
    <w:rsid w:val="4AD25FE9"/>
    <w:rsid w:val="4AE7656F"/>
    <w:rsid w:val="4AFA3691"/>
    <w:rsid w:val="4B120FE4"/>
    <w:rsid w:val="4B166E55"/>
    <w:rsid w:val="4B1B1E81"/>
    <w:rsid w:val="4B1C63FA"/>
    <w:rsid w:val="4B1F2C9D"/>
    <w:rsid w:val="4B215F25"/>
    <w:rsid w:val="4B2A216E"/>
    <w:rsid w:val="4B3D4CEF"/>
    <w:rsid w:val="4B5D1D34"/>
    <w:rsid w:val="4B7C40BA"/>
    <w:rsid w:val="4B867388"/>
    <w:rsid w:val="4B8F7557"/>
    <w:rsid w:val="4BA453FE"/>
    <w:rsid w:val="4BD42890"/>
    <w:rsid w:val="4BE17FA7"/>
    <w:rsid w:val="4BE52AAC"/>
    <w:rsid w:val="4BE7683C"/>
    <w:rsid w:val="4BEF7E8B"/>
    <w:rsid w:val="4BFA73C9"/>
    <w:rsid w:val="4C010844"/>
    <w:rsid w:val="4C0A70A4"/>
    <w:rsid w:val="4C25342A"/>
    <w:rsid w:val="4C285091"/>
    <w:rsid w:val="4C335F70"/>
    <w:rsid w:val="4C3472EC"/>
    <w:rsid w:val="4C4C46ED"/>
    <w:rsid w:val="4C594ADE"/>
    <w:rsid w:val="4C6814CB"/>
    <w:rsid w:val="4C754424"/>
    <w:rsid w:val="4C7E4CB1"/>
    <w:rsid w:val="4C841312"/>
    <w:rsid w:val="4C8C0DBC"/>
    <w:rsid w:val="4C8D04C4"/>
    <w:rsid w:val="4C906417"/>
    <w:rsid w:val="4C9B3B4E"/>
    <w:rsid w:val="4CA65246"/>
    <w:rsid w:val="4CB6021F"/>
    <w:rsid w:val="4CD23124"/>
    <w:rsid w:val="4CE8524F"/>
    <w:rsid w:val="4D0C1625"/>
    <w:rsid w:val="4D1143BE"/>
    <w:rsid w:val="4D241CFD"/>
    <w:rsid w:val="4D5E497A"/>
    <w:rsid w:val="4D617396"/>
    <w:rsid w:val="4D697710"/>
    <w:rsid w:val="4D6E2635"/>
    <w:rsid w:val="4D725C7B"/>
    <w:rsid w:val="4D87403A"/>
    <w:rsid w:val="4D8E7B4E"/>
    <w:rsid w:val="4DA30979"/>
    <w:rsid w:val="4DAB1AD6"/>
    <w:rsid w:val="4DAD7157"/>
    <w:rsid w:val="4DBF5AF3"/>
    <w:rsid w:val="4DCE2B1A"/>
    <w:rsid w:val="4DCE51AC"/>
    <w:rsid w:val="4DE1187B"/>
    <w:rsid w:val="4DEE19BD"/>
    <w:rsid w:val="4DF032A1"/>
    <w:rsid w:val="4DFC17E7"/>
    <w:rsid w:val="4DFD4D2D"/>
    <w:rsid w:val="4E04568A"/>
    <w:rsid w:val="4E063BD7"/>
    <w:rsid w:val="4E0E4E50"/>
    <w:rsid w:val="4E1806DE"/>
    <w:rsid w:val="4E353A96"/>
    <w:rsid w:val="4E3C4E24"/>
    <w:rsid w:val="4E4F434A"/>
    <w:rsid w:val="4E63242F"/>
    <w:rsid w:val="4E792198"/>
    <w:rsid w:val="4E7B08CB"/>
    <w:rsid w:val="4E8E1E8C"/>
    <w:rsid w:val="4E8F28BD"/>
    <w:rsid w:val="4E900D2A"/>
    <w:rsid w:val="4E912210"/>
    <w:rsid w:val="4EA46410"/>
    <w:rsid w:val="4EA9490A"/>
    <w:rsid w:val="4EAC3D58"/>
    <w:rsid w:val="4EAE61BC"/>
    <w:rsid w:val="4EB175C0"/>
    <w:rsid w:val="4EBE12EF"/>
    <w:rsid w:val="4EDC57E5"/>
    <w:rsid w:val="4EF23735"/>
    <w:rsid w:val="4F020D56"/>
    <w:rsid w:val="4F0658E1"/>
    <w:rsid w:val="4F167759"/>
    <w:rsid w:val="4F1E2CA4"/>
    <w:rsid w:val="4F3514BF"/>
    <w:rsid w:val="4F4B4A4B"/>
    <w:rsid w:val="4F57414A"/>
    <w:rsid w:val="4F876573"/>
    <w:rsid w:val="4F9071C0"/>
    <w:rsid w:val="4F9448E3"/>
    <w:rsid w:val="4FA74B53"/>
    <w:rsid w:val="4FAF2F9F"/>
    <w:rsid w:val="4FAF7E7F"/>
    <w:rsid w:val="4FB5067E"/>
    <w:rsid w:val="4FE53A50"/>
    <w:rsid w:val="4FE63F73"/>
    <w:rsid w:val="4FEE214E"/>
    <w:rsid w:val="4FF4529B"/>
    <w:rsid w:val="4FF6367E"/>
    <w:rsid w:val="4FF95F8B"/>
    <w:rsid w:val="5032723D"/>
    <w:rsid w:val="50334005"/>
    <w:rsid w:val="50342257"/>
    <w:rsid w:val="50377F99"/>
    <w:rsid w:val="5060304C"/>
    <w:rsid w:val="506426EC"/>
    <w:rsid w:val="50645B98"/>
    <w:rsid w:val="507515F1"/>
    <w:rsid w:val="50BC5E13"/>
    <w:rsid w:val="50C11D04"/>
    <w:rsid w:val="50C17E6D"/>
    <w:rsid w:val="50E33C7D"/>
    <w:rsid w:val="50E55304"/>
    <w:rsid w:val="50EF55A9"/>
    <w:rsid w:val="50F655B0"/>
    <w:rsid w:val="50F70627"/>
    <w:rsid w:val="510172BD"/>
    <w:rsid w:val="51030B80"/>
    <w:rsid w:val="511D718F"/>
    <w:rsid w:val="511E6577"/>
    <w:rsid w:val="513278D2"/>
    <w:rsid w:val="513A356E"/>
    <w:rsid w:val="514C22C3"/>
    <w:rsid w:val="514C537E"/>
    <w:rsid w:val="51712629"/>
    <w:rsid w:val="51746627"/>
    <w:rsid w:val="518F0FB0"/>
    <w:rsid w:val="51985A9C"/>
    <w:rsid w:val="51997C2C"/>
    <w:rsid w:val="51A00CCB"/>
    <w:rsid w:val="51A02791"/>
    <w:rsid w:val="51A76439"/>
    <w:rsid w:val="51A90A23"/>
    <w:rsid w:val="51AD5C54"/>
    <w:rsid w:val="51BD15CE"/>
    <w:rsid w:val="51CA0F7C"/>
    <w:rsid w:val="51D126C5"/>
    <w:rsid w:val="51F32FE4"/>
    <w:rsid w:val="51FE324D"/>
    <w:rsid w:val="5207260E"/>
    <w:rsid w:val="522347F2"/>
    <w:rsid w:val="522956BF"/>
    <w:rsid w:val="523535C5"/>
    <w:rsid w:val="523D46B6"/>
    <w:rsid w:val="52424F3D"/>
    <w:rsid w:val="524E6AC2"/>
    <w:rsid w:val="5257564A"/>
    <w:rsid w:val="525766D1"/>
    <w:rsid w:val="525A1171"/>
    <w:rsid w:val="5266680E"/>
    <w:rsid w:val="52750905"/>
    <w:rsid w:val="5276128C"/>
    <w:rsid w:val="527C6CA6"/>
    <w:rsid w:val="52CB6777"/>
    <w:rsid w:val="52D35386"/>
    <w:rsid w:val="52F11D3B"/>
    <w:rsid w:val="52FC31FC"/>
    <w:rsid w:val="53177ACA"/>
    <w:rsid w:val="53264D23"/>
    <w:rsid w:val="53715570"/>
    <w:rsid w:val="537961D3"/>
    <w:rsid w:val="537B7548"/>
    <w:rsid w:val="538434F5"/>
    <w:rsid w:val="538708F0"/>
    <w:rsid w:val="538C4158"/>
    <w:rsid w:val="539B439B"/>
    <w:rsid w:val="53AE0572"/>
    <w:rsid w:val="53C25DCC"/>
    <w:rsid w:val="53EA3FA6"/>
    <w:rsid w:val="54106745"/>
    <w:rsid w:val="54162E05"/>
    <w:rsid w:val="54192710"/>
    <w:rsid w:val="541F321E"/>
    <w:rsid w:val="542A6A1B"/>
    <w:rsid w:val="542B02E3"/>
    <w:rsid w:val="5438033F"/>
    <w:rsid w:val="54426ABA"/>
    <w:rsid w:val="5455279C"/>
    <w:rsid w:val="54781C80"/>
    <w:rsid w:val="547A3F3A"/>
    <w:rsid w:val="54872A32"/>
    <w:rsid w:val="549E4143"/>
    <w:rsid w:val="54A11E85"/>
    <w:rsid w:val="54B576DE"/>
    <w:rsid w:val="54B94460"/>
    <w:rsid w:val="54BB3F06"/>
    <w:rsid w:val="54C411B4"/>
    <w:rsid w:val="54C45C00"/>
    <w:rsid w:val="54C536DB"/>
    <w:rsid w:val="54CC5154"/>
    <w:rsid w:val="55057CEA"/>
    <w:rsid w:val="5506158C"/>
    <w:rsid w:val="55110DB9"/>
    <w:rsid w:val="553C586A"/>
    <w:rsid w:val="553D758D"/>
    <w:rsid w:val="55716690"/>
    <w:rsid w:val="558952E4"/>
    <w:rsid w:val="559147E7"/>
    <w:rsid w:val="559B7744"/>
    <w:rsid w:val="55AE3448"/>
    <w:rsid w:val="55BA3DF0"/>
    <w:rsid w:val="55D42CAB"/>
    <w:rsid w:val="55DD513F"/>
    <w:rsid w:val="55F362F0"/>
    <w:rsid w:val="55FA5AEE"/>
    <w:rsid w:val="56070DC3"/>
    <w:rsid w:val="560A7300"/>
    <w:rsid w:val="560B1CAC"/>
    <w:rsid w:val="5643397B"/>
    <w:rsid w:val="564B581F"/>
    <w:rsid w:val="56617B1E"/>
    <w:rsid w:val="566B19EC"/>
    <w:rsid w:val="568A66E0"/>
    <w:rsid w:val="56B552BF"/>
    <w:rsid w:val="56C5393F"/>
    <w:rsid w:val="56CD75C6"/>
    <w:rsid w:val="56E031C3"/>
    <w:rsid w:val="56F52E1F"/>
    <w:rsid w:val="56FC15F5"/>
    <w:rsid w:val="56FF093C"/>
    <w:rsid w:val="571D25E1"/>
    <w:rsid w:val="57256053"/>
    <w:rsid w:val="572879F6"/>
    <w:rsid w:val="57310B0A"/>
    <w:rsid w:val="574E74AD"/>
    <w:rsid w:val="57643944"/>
    <w:rsid w:val="576B32FD"/>
    <w:rsid w:val="577558DC"/>
    <w:rsid w:val="57944B12"/>
    <w:rsid w:val="57955A09"/>
    <w:rsid w:val="57973179"/>
    <w:rsid w:val="579B655D"/>
    <w:rsid w:val="579F6BAC"/>
    <w:rsid w:val="57A65662"/>
    <w:rsid w:val="57A852D8"/>
    <w:rsid w:val="57C6795F"/>
    <w:rsid w:val="57D343A7"/>
    <w:rsid w:val="57D47772"/>
    <w:rsid w:val="57FF139C"/>
    <w:rsid w:val="58135086"/>
    <w:rsid w:val="581A298F"/>
    <w:rsid w:val="58615BB3"/>
    <w:rsid w:val="58690F0C"/>
    <w:rsid w:val="58743A66"/>
    <w:rsid w:val="588802F9"/>
    <w:rsid w:val="589472C1"/>
    <w:rsid w:val="58953AAF"/>
    <w:rsid w:val="589676D3"/>
    <w:rsid w:val="58B940ED"/>
    <w:rsid w:val="58D2085F"/>
    <w:rsid w:val="58D46C07"/>
    <w:rsid w:val="58DF1414"/>
    <w:rsid w:val="59083F48"/>
    <w:rsid w:val="592117E6"/>
    <w:rsid w:val="59253085"/>
    <w:rsid w:val="592D018B"/>
    <w:rsid w:val="59366EAA"/>
    <w:rsid w:val="594B0611"/>
    <w:rsid w:val="596040BD"/>
    <w:rsid w:val="59614A61"/>
    <w:rsid w:val="59650FB5"/>
    <w:rsid w:val="596B467C"/>
    <w:rsid w:val="59936E05"/>
    <w:rsid w:val="59B34635"/>
    <w:rsid w:val="59CF2FF0"/>
    <w:rsid w:val="59DF4FA9"/>
    <w:rsid w:val="5A04661E"/>
    <w:rsid w:val="5A1D7011"/>
    <w:rsid w:val="5A345ECB"/>
    <w:rsid w:val="5A3C65ED"/>
    <w:rsid w:val="5A432703"/>
    <w:rsid w:val="5A4342B2"/>
    <w:rsid w:val="5A4E3104"/>
    <w:rsid w:val="5A5D4AC3"/>
    <w:rsid w:val="5A5F25C6"/>
    <w:rsid w:val="5A652A21"/>
    <w:rsid w:val="5A711160"/>
    <w:rsid w:val="5A745BEB"/>
    <w:rsid w:val="5A771FE8"/>
    <w:rsid w:val="5A7C4202"/>
    <w:rsid w:val="5A885A96"/>
    <w:rsid w:val="5A97398A"/>
    <w:rsid w:val="5AA20705"/>
    <w:rsid w:val="5AA902AE"/>
    <w:rsid w:val="5ABE5668"/>
    <w:rsid w:val="5AC235BD"/>
    <w:rsid w:val="5AC41292"/>
    <w:rsid w:val="5ACC0C37"/>
    <w:rsid w:val="5ACE32A8"/>
    <w:rsid w:val="5AD62570"/>
    <w:rsid w:val="5ADC412E"/>
    <w:rsid w:val="5ADF1491"/>
    <w:rsid w:val="5AE900E2"/>
    <w:rsid w:val="5AEE394A"/>
    <w:rsid w:val="5AEE74A6"/>
    <w:rsid w:val="5B0654CF"/>
    <w:rsid w:val="5B1333AD"/>
    <w:rsid w:val="5B1448BB"/>
    <w:rsid w:val="5B235697"/>
    <w:rsid w:val="5B3C46B5"/>
    <w:rsid w:val="5B3C6463"/>
    <w:rsid w:val="5B526F2F"/>
    <w:rsid w:val="5B644DA1"/>
    <w:rsid w:val="5B724A60"/>
    <w:rsid w:val="5B7420A1"/>
    <w:rsid w:val="5B7E1717"/>
    <w:rsid w:val="5B8A363D"/>
    <w:rsid w:val="5BA858A7"/>
    <w:rsid w:val="5BB0731C"/>
    <w:rsid w:val="5BB701E0"/>
    <w:rsid w:val="5BBE1097"/>
    <w:rsid w:val="5BC23DE9"/>
    <w:rsid w:val="5BC662E8"/>
    <w:rsid w:val="5BD112A2"/>
    <w:rsid w:val="5BE30367"/>
    <w:rsid w:val="5BE56AFB"/>
    <w:rsid w:val="5BEB65B8"/>
    <w:rsid w:val="5C171CC1"/>
    <w:rsid w:val="5C1D6F2C"/>
    <w:rsid w:val="5C1F025F"/>
    <w:rsid w:val="5C3456F1"/>
    <w:rsid w:val="5C4D1C64"/>
    <w:rsid w:val="5C593ECD"/>
    <w:rsid w:val="5C68569D"/>
    <w:rsid w:val="5C70214F"/>
    <w:rsid w:val="5C76241C"/>
    <w:rsid w:val="5C792BC0"/>
    <w:rsid w:val="5C9248B1"/>
    <w:rsid w:val="5CA66F38"/>
    <w:rsid w:val="5CBB0F21"/>
    <w:rsid w:val="5CC714E4"/>
    <w:rsid w:val="5CC802A0"/>
    <w:rsid w:val="5CC901CB"/>
    <w:rsid w:val="5CCB78A4"/>
    <w:rsid w:val="5CD219EB"/>
    <w:rsid w:val="5CDA5F34"/>
    <w:rsid w:val="5CE6177E"/>
    <w:rsid w:val="5CF6029F"/>
    <w:rsid w:val="5CF76AE6"/>
    <w:rsid w:val="5D086ADA"/>
    <w:rsid w:val="5D107BA8"/>
    <w:rsid w:val="5D123920"/>
    <w:rsid w:val="5D137698"/>
    <w:rsid w:val="5D242FA7"/>
    <w:rsid w:val="5D2B1AF9"/>
    <w:rsid w:val="5D487342"/>
    <w:rsid w:val="5D4F3D47"/>
    <w:rsid w:val="5D6A0D01"/>
    <w:rsid w:val="5D6D0B56"/>
    <w:rsid w:val="5D6E11E3"/>
    <w:rsid w:val="5D700B87"/>
    <w:rsid w:val="5D745473"/>
    <w:rsid w:val="5D7F3CA4"/>
    <w:rsid w:val="5DB24729"/>
    <w:rsid w:val="5DBA17D4"/>
    <w:rsid w:val="5DBB72B0"/>
    <w:rsid w:val="5DCA4DB7"/>
    <w:rsid w:val="5DE4619C"/>
    <w:rsid w:val="5DF6710C"/>
    <w:rsid w:val="5DFE644B"/>
    <w:rsid w:val="5E062073"/>
    <w:rsid w:val="5E0A0A9B"/>
    <w:rsid w:val="5E142764"/>
    <w:rsid w:val="5E167440"/>
    <w:rsid w:val="5E1A0245"/>
    <w:rsid w:val="5E3B6EA6"/>
    <w:rsid w:val="5E40265F"/>
    <w:rsid w:val="5E452B59"/>
    <w:rsid w:val="5E465A3C"/>
    <w:rsid w:val="5E533ACA"/>
    <w:rsid w:val="5E5D35B1"/>
    <w:rsid w:val="5E666CC3"/>
    <w:rsid w:val="5E6B7ECC"/>
    <w:rsid w:val="5E6D4B86"/>
    <w:rsid w:val="5E7849B5"/>
    <w:rsid w:val="5E8545C5"/>
    <w:rsid w:val="5E8B05A3"/>
    <w:rsid w:val="5E9F3AAB"/>
    <w:rsid w:val="5EBA486A"/>
    <w:rsid w:val="5ECA2749"/>
    <w:rsid w:val="5ECF32CC"/>
    <w:rsid w:val="5EE3465A"/>
    <w:rsid w:val="5EEA61D6"/>
    <w:rsid w:val="5EEB1129"/>
    <w:rsid w:val="5EF57055"/>
    <w:rsid w:val="5EFA052E"/>
    <w:rsid w:val="5F130ED5"/>
    <w:rsid w:val="5F1B6BCE"/>
    <w:rsid w:val="5F1D47FE"/>
    <w:rsid w:val="5F225970"/>
    <w:rsid w:val="5F332D0D"/>
    <w:rsid w:val="5F411581"/>
    <w:rsid w:val="5F442F06"/>
    <w:rsid w:val="5F610B8F"/>
    <w:rsid w:val="5F6772DD"/>
    <w:rsid w:val="5F686AE3"/>
    <w:rsid w:val="5F7025A7"/>
    <w:rsid w:val="5F7A57AC"/>
    <w:rsid w:val="5F813C19"/>
    <w:rsid w:val="5F906F06"/>
    <w:rsid w:val="5F9C6962"/>
    <w:rsid w:val="5FA166BD"/>
    <w:rsid w:val="5FA87CB7"/>
    <w:rsid w:val="5FAE1246"/>
    <w:rsid w:val="5FCD52BA"/>
    <w:rsid w:val="5FE110B7"/>
    <w:rsid w:val="5FEE2F70"/>
    <w:rsid w:val="601571B0"/>
    <w:rsid w:val="601618EC"/>
    <w:rsid w:val="601A7EC3"/>
    <w:rsid w:val="601D0EC6"/>
    <w:rsid w:val="6037544B"/>
    <w:rsid w:val="605178FC"/>
    <w:rsid w:val="60693E34"/>
    <w:rsid w:val="60804A9D"/>
    <w:rsid w:val="60884D86"/>
    <w:rsid w:val="60956D42"/>
    <w:rsid w:val="609B2AB0"/>
    <w:rsid w:val="60AF74E3"/>
    <w:rsid w:val="60B92304"/>
    <w:rsid w:val="60BB7E2A"/>
    <w:rsid w:val="60C1484B"/>
    <w:rsid w:val="60DC621A"/>
    <w:rsid w:val="60E829A5"/>
    <w:rsid w:val="60F278F6"/>
    <w:rsid w:val="6111467A"/>
    <w:rsid w:val="61132BE2"/>
    <w:rsid w:val="61291238"/>
    <w:rsid w:val="612A73E8"/>
    <w:rsid w:val="61337F03"/>
    <w:rsid w:val="613C4B6E"/>
    <w:rsid w:val="613C71BD"/>
    <w:rsid w:val="614E5143"/>
    <w:rsid w:val="6164142E"/>
    <w:rsid w:val="618172C6"/>
    <w:rsid w:val="61842912"/>
    <w:rsid w:val="61907509"/>
    <w:rsid w:val="619D39D4"/>
    <w:rsid w:val="61A11716"/>
    <w:rsid w:val="61A5247D"/>
    <w:rsid w:val="61B01C91"/>
    <w:rsid w:val="61B3272B"/>
    <w:rsid w:val="61B551E4"/>
    <w:rsid w:val="61C12556"/>
    <w:rsid w:val="61C953F9"/>
    <w:rsid w:val="61CD42B9"/>
    <w:rsid w:val="61E138C1"/>
    <w:rsid w:val="61EA2B59"/>
    <w:rsid w:val="61EA6C19"/>
    <w:rsid w:val="61F318D9"/>
    <w:rsid w:val="621829FF"/>
    <w:rsid w:val="621E347D"/>
    <w:rsid w:val="622C3016"/>
    <w:rsid w:val="623207F5"/>
    <w:rsid w:val="623545DC"/>
    <w:rsid w:val="624F72C5"/>
    <w:rsid w:val="625069A6"/>
    <w:rsid w:val="62522BF9"/>
    <w:rsid w:val="625510B2"/>
    <w:rsid w:val="62624923"/>
    <w:rsid w:val="6263355D"/>
    <w:rsid w:val="626C6D04"/>
    <w:rsid w:val="62775FD3"/>
    <w:rsid w:val="62811C61"/>
    <w:rsid w:val="628C5F22"/>
    <w:rsid w:val="6299063F"/>
    <w:rsid w:val="62B62F9F"/>
    <w:rsid w:val="62BD1C6A"/>
    <w:rsid w:val="62F82F7B"/>
    <w:rsid w:val="63330C1B"/>
    <w:rsid w:val="633312D9"/>
    <w:rsid w:val="633C2687"/>
    <w:rsid w:val="633D347B"/>
    <w:rsid w:val="635003D4"/>
    <w:rsid w:val="63592DEE"/>
    <w:rsid w:val="6364798F"/>
    <w:rsid w:val="63823D92"/>
    <w:rsid w:val="638D2713"/>
    <w:rsid w:val="63A6146F"/>
    <w:rsid w:val="63A7017E"/>
    <w:rsid w:val="63A96660"/>
    <w:rsid w:val="63B36E5D"/>
    <w:rsid w:val="63B803BE"/>
    <w:rsid w:val="63C1350B"/>
    <w:rsid w:val="63C50A9F"/>
    <w:rsid w:val="63CB2A7A"/>
    <w:rsid w:val="63E75AB1"/>
    <w:rsid w:val="63F917B5"/>
    <w:rsid w:val="63FD6AE9"/>
    <w:rsid w:val="64243B36"/>
    <w:rsid w:val="64303986"/>
    <w:rsid w:val="64373F4D"/>
    <w:rsid w:val="644B1B8F"/>
    <w:rsid w:val="644F0AFE"/>
    <w:rsid w:val="6450442B"/>
    <w:rsid w:val="645707C5"/>
    <w:rsid w:val="645E10C3"/>
    <w:rsid w:val="646F43EB"/>
    <w:rsid w:val="647A4813"/>
    <w:rsid w:val="647E2351"/>
    <w:rsid w:val="648F3BAE"/>
    <w:rsid w:val="64A271BF"/>
    <w:rsid w:val="64B033AA"/>
    <w:rsid w:val="64C00105"/>
    <w:rsid w:val="64D30409"/>
    <w:rsid w:val="64D953F8"/>
    <w:rsid w:val="64DB4F3F"/>
    <w:rsid w:val="64E81AEF"/>
    <w:rsid w:val="64EA250D"/>
    <w:rsid w:val="65025BDD"/>
    <w:rsid w:val="651A5A67"/>
    <w:rsid w:val="652C579B"/>
    <w:rsid w:val="653F35CC"/>
    <w:rsid w:val="655F0C68"/>
    <w:rsid w:val="657769A7"/>
    <w:rsid w:val="657D1B52"/>
    <w:rsid w:val="657D5BFF"/>
    <w:rsid w:val="658305C1"/>
    <w:rsid w:val="65A76E6F"/>
    <w:rsid w:val="65B37AEA"/>
    <w:rsid w:val="65BD3CD5"/>
    <w:rsid w:val="65CB007B"/>
    <w:rsid w:val="65D1207F"/>
    <w:rsid w:val="65DA0D53"/>
    <w:rsid w:val="660208EF"/>
    <w:rsid w:val="66030B30"/>
    <w:rsid w:val="66146A07"/>
    <w:rsid w:val="66161307"/>
    <w:rsid w:val="66182BB0"/>
    <w:rsid w:val="661A55F3"/>
    <w:rsid w:val="661B26C7"/>
    <w:rsid w:val="66514D0F"/>
    <w:rsid w:val="667411A7"/>
    <w:rsid w:val="667A530E"/>
    <w:rsid w:val="66860919"/>
    <w:rsid w:val="668D0236"/>
    <w:rsid w:val="668E1413"/>
    <w:rsid w:val="66AF33E7"/>
    <w:rsid w:val="66B21CD0"/>
    <w:rsid w:val="66B37992"/>
    <w:rsid w:val="66B44E6B"/>
    <w:rsid w:val="66DF6BA2"/>
    <w:rsid w:val="66E67D6F"/>
    <w:rsid w:val="66F3305E"/>
    <w:rsid w:val="66FC2F4B"/>
    <w:rsid w:val="66FC5749"/>
    <w:rsid w:val="67073D5E"/>
    <w:rsid w:val="6708602B"/>
    <w:rsid w:val="671E0E48"/>
    <w:rsid w:val="67825B46"/>
    <w:rsid w:val="678E65D8"/>
    <w:rsid w:val="679259FF"/>
    <w:rsid w:val="67B5777C"/>
    <w:rsid w:val="67F12888"/>
    <w:rsid w:val="680D32E1"/>
    <w:rsid w:val="681B59DF"/>
    <w:rsid w:val="681D0ECE"/>
    <w:rsid w:val="682D3892"/>
    <w:rsid w:val="684D3C99"/>
    <w:rsid w:val="684D3D67"/>
    <w:rsid w:val="685E210F"/>
    <w:rsid w:val="6862280A"/>
    <w:rsid w:val="6878135E"/>
    <w:rsid w:val="68873690"/>
    <w:rsid w:val="68880F3A"/>
    <w:rsid w:val="6891029D"/>
    <w:rsid w:val="6891386A"/>
    <w:rsid w:val="6898534D"/>
    <w:rsid w:val="68A2015D"/>
    <w:rsid w:val="68AC76EC"/>
    <w:rsid w:val="68AD0C88"/>
    <w:rsid w:val="68B00F81"/>
    <w:rsid w:val="68E32AC1"/>
    <w:rsid w:val="68E7117D"/>
    <w:rsid w:val="68F55EA4"/>
    <w:rsid w:val="68F609CE"/>
    <w:rsid w:val="692F7A84"/>
    <w:rsid w:val="695278F1"/>
    <w:rsid w:val="6953779A"/>
    <w:rsid w:val="69563F4A"/>
    <w:rsid w:val="695D731A"/>
    <w:rsid w:val="697771C0"/>
    <w:rsid w:val="69856BCB"/>
    <w:rsid w:val="698661E7"/>
    <w:rsid w:val="699B1D72"/>
    <w:rsid w:val="69A27DD9"/>
    <w:rsid w:val="69A74846"/>
    <w:rsid w:val="69B12712"/>
    <w:rsid w:val="69BC2E79"/>
    <w:rsid w:val="69C17A72"/>
    <w:rsid w:val="69D46682"/>
    <w:rsid w:val="69EB71F0"/>
    <w:rsid w:val="69F460D6"/>
    <w:rsid w:val="69FE5516"/>
    <w:rsid w:val="6A0613B3"/>
    <w:rsid w:val="6A0D7B0E"/>
    <w:rsid w:val="6A164324"/>
    <w:rsid w:val="6A173226"/>
    <w:rsid w:val="6A2758C7"/>
    <w:rsid w:val="6A371ED0"/>
    <w:rsid w:val="6A4C396E"/>
    <w:rsid w:val="6A554BC1"/>
    <w:rsid w:val="6A5C612F"/>
    <w:rsid w:val="6A6C760A"/>
    <w:rsid w:val="6A6C792F"/>
    <w:rsid w:val="6A884626"/>
    <w:rsid w:val="6A8B4C38"/>
    <w:rsid w:val="6A90501F"/>
    <w:rsid w:val="6A9B2433"/>
    <w:rsid w:val="6AA14CC9"/>
    <w:rsid w:val="6AA773AA"/>
    <w:rsid w:val="6AAD4C88"/>
    <w:rsid w:val="6AB43D81"/>
    <w:rsid w:val="6AD45720"/>
    <w:rsid w:val="6B0C6195"/>
    <w:rsid w:val="6B113392"/>
    <w:rsid w:val="6B1D7D47"/>
    <w:rsid w:val="6B332DAD"/>
    <w:rsid w:val="6B4A7C33"/>
    <w:rsid w:val="6B4C7D9A"/>
    <w:rsid w:val="6B4F715F"/>
    <w:rsid w:val="6B7D27F6"/>
    <w:rsid w:val="6B9145AA"/>
    <w:rsid w:val="6B9A69B0"/>
    <w:rsid w:val="6B9D2F4E"/>
    <w:rsid w:val="6B9D6AAA"/>
    <w:rsid w:val="6BB34520"/>
    <w:rsid w:val="6BBE2FCE"/>
    <w:rsid w:val="6BBF16A7"/>
    <w:rsid w:val="6BF80185"/>
    <w:rsid w:val="6C046B2A"/>
    <w:rsid w:val="6C3C4515"/>
    <w:rsid w:val="6C4016F7"/>
    <w:rsid w:val="6C483FF1"/>
    <w:rsid w:val="6C54583B"/>
    <w:rsid w:val="6C6475C8"/>
    <w:rsid w:val="6C7A7184"/>
    <w:rsid w:val="6C863EA5"/>
    <w:rsid w:val="6C983666"/>
    <w:rsid w:val="6CBD4F2A"/>
    <w:rsid w:val="6CCB3BA4"/>
    <w:rsid w:val="6CE358EB"/>
    <w:rsid w:val="6CF45E13"/>
    <w:rsid w:val="6CFF7276"/>
    <w:rsid w:val="6D0079F1"/>
    <w:rsid w:val="6D040CEE"/>
    <w:rsid w:val="6D3D0C74"/>
    <w:rsid w:val="6D424DFF"/>
    <w:rsid w:val="6D452F6E"/>
    <w:rsid w:val="6D45389E"/>
    <w:rsid w:val="6D453CDE"/>
    <w:rsid w:val="6D464A7D"/>
    <w:rsid w:val="6D5B72B0"/>
    <w:rsid w:val="6D6C2BD8"/>
    <w:rsid w:val="6D987210"/>
    <w:rsid w:val="6D9B0F57"/>
    <w:rsid w:val="6DB4734C"/>
    <w:rsid w:val="6DB70237"/>
    <w:rsid w:val="6DD53DC5"/>
    <w:rsid w:val="6DD663E2"/>
    <w:rsid w:val="6DDE2173"/>
    <w:rsid w:val="6DDF3327"/>
    <w:rsid w:val="6DF80477"/>
    <w:rsid w:val="6E0E0C26"/>
    <w:rsid w:val="6E181DF4"/>
    <w:rsid w:val="6E1D1DC2"/>
    <w:rsid w:val="6E326562"/>
    <w:rsid w:val="6E3E6137"/>
    <w:rsid w:val="6E5B6F1A"/>
    <w:rsid w:val="6E7203A8"/>
    <w:rsid w:val="6E72199D"/>
    <w:rsid w:val="6E804461"/>
    <w:rsid w:val="6E851A78"/>
    <w:rsid w:val="6E9E6546"/>
    <w:rsid w:val="6EA93416"/>
    <w:rsid w:val="6EC95C51"/>
    <w:rsid w:val="6ECE7005"/>
    <w:rsid w:val="6ED56EB1"/>
    <w:rsid w:val="6EDB0F01"/>
    <w:rsid w:val="6F050828"/>
    <w:rsid w:val="6F143527"/>
    <w:rsid w:val="6F160038"/>
    <w:rsid w:val="6F173018"/>
    <w:rsid w:val="6F2915B1"/>
    <w:rsid w:val="6F336403"/>
    <w:rsid w:val="6F4525D2"/>
    <w:rsid w:val="6F54020A"/>
    <w:rsid w:val="6F651FD5"/>
    <w:rsid w:val="6F7D2D82"/>
    <w:rsid w:val="6F840143"/>
    <w:rsid w:val="6F8C7562"/>
    <w:rsid w:val="6F9B28A8"/>
    <w:rsid w:val="6FC572DB"/>
    <w:rsid w:val="6FC93324"/>
    <w:rsid w:val="6FF0224E"/>
    <w:rsid w:val="6FFD22F7"/>
    <w:rsid w:val="700E0F67"/>
    <w:rsid w:val="7023466F"/>
    <w:rsid w:val="703408B6"/>
    <w:rsid w:val="70387C15"/>
    <w:rsid w:val="70544349"/>
    <w:rsid w:val="706E584A"/>
    <w:rsid w:val="70AC4583"/>
    <w:rsid w:val="70B328CC"/>
    <w:rsid w:val="70C02DA5"/>
    <w:rsid w:val="70C42D2B"/>
    <w:rsid w:val="70C70B4A"/>
    <w:rsid w:val="70D94A29"/>
    <w:rsid w:val="70FA3361"/>
    <w:rsid w:val="712661F7"/>
    <w:rsid w:val="71392440"/>
    <w:rsid w:val="713C2A77"/>
    <w:rsid w:val="71457D77"/>
    <w:rsid w:val="71484C3C"/>
    <w:rsid w:val="714C1D29"/>
    <w:rsid w:val="715640BC"/>
    <w:rsid w:val="716F713B"/>
    <w:rsid w:val="717961B9"/>
    <w:rsid w:val="718049E6"/>
    <w:rsid w:val="719249E6"/>
    <w:rsid w:val="71A0382C"/>
    <w:rsid w:val="71A75D71"/>
    <w:rsid w:val="71AA0173"/>
    <w:rsid w:val="71B15694"/>
    <w:rsid w:val="71B5718B"/>
    <w:rsid w:val="71C11157"/>
    <w:rsid w:val="71D4127A"/>
    <w:rsid w:val="71DE7E1D"/>
    <w:rsid w:val="71EC066E"/>
    <w:rsid w:val="71F816E3"/>
    <w:rsid w:val="71FE437B"/>
    <w:rsid w:val="720D6B8E"/>
    <w:rsid w:val="72122318"/>
    <w:rsid w:val="72190C9C"/>
    <w:rsid w:val="723064BC"/>
    <w:rsid w:val="723D0FE7"/>
    <w:rsid w:val="725C174C"/>
    <w:rsid w:val="72713C7E"/>
    <w:rsid w:val="727A1A17"/>
    <w:rsid w:val="727B267C"/>
    <w:rsid w:val="729772F8"/>
    <w:rsid w:val="72A41658"/>
    <w:rsid w:val="72AE54D1"/>
    <w:rsid w:val="72B16082"/>
    <w:rsid w:val="72B3358B"/>
    <w:rsid w:val="72B56DCF"/>
    <w:rsid w:val="72B77F87"/>
    <w:rsid w:val="72C55925"/>
    <w:rsid w:val="72C827D2"/>
    <w:rsid w:val="72CC236B"/>
    <w:rsid w:val="72D9617A"/>
    <w:rsid w:val="72EB0A43"/>
    <w:rsid w:val="73012B4E"/>
    <w:rsid w:val="73090EC9"/>
    <w:rsid w:val="7320223E"/>
    <w:rsid w:val="7321238A"/>
    <w:rsid w:val="733779AF"/>
    <w:rsid w:val="735627F5"/>
    <w:rsid w:val="735C1771"/>
    <w:rsid w:val="73721918"/>
    <w:rsid w:val="73724CC1"/>
    <w:rsid w:val="739E027E"/>
    <w:rsid w:val="73A44101"/>
    <w:rsid w:val="73B75DFA"/>
    <w:rsid w:val="73C33A1D"/>
    <w:rsid w:val="73D03795"/>
    <w:rsid w:val="73E221DF"/>
    <w:rsid w:val="73F76F74"/>
    <w:rsid w:val="73F974A9"/>
    <w:rsid w:val="7409335C"/>
    <w:rsid w:val="741973CD"/>
    <w:rsid w:val="74331924"/>
    <w:rsid w:val="743C0E2B"/>
    <w:rsid w:val="7447256B"/>
    <w:rsid w:val="74495338"/>
    <w:rsid w:val="745E1D7B"/>
    <w:rsid w:val="74614CED"/>
    <w:rsid w:val="746D1B83"/>
    <w:rsid w:val="74763A46"/>
    <w:rsid w:val="74781FA1"/>
    <w:rsid w:val="74875B52"/>
    <w:rsid w:val="748F4493"/>
    <w:rsid w:val="74A53BA4"/>
    <w:rsid w:val="74A569D0"/>
    <w:rsid w:val="74DB0643"/>
    <w:rsid w:val="750D5AB2"/>
    <w:rsid w:val="751242C1"/>
    <w:rsid w:val="751E25E1"/>
    <w:rsid w:val="752656FC"/>
    <w:rsid w:val="755A67E0"/>
    <w:rsid w:val="75766179"/>
    <w:rsid w:val="7577039A"/>
    <w:rsid w:val="75B14CA7"/>
    <w:rsid w:val="760D5923"/>
    <w:rsid w:val="760E036B"/>
    <w:rsid w:val="761B44A0"/>
    <w:rsid w:val="762878B8"/>
    <w:rsid w:val="762F5FEE"/>
    <w:rsid w:val="76432354"/>
    <w:rsid w:val="764A0732"/>
    <w:rsid w:val="764B6490"/>
    <w:rsid w:val="764C17F9"/>
    <w:rsid w:val="76676B61"/>
    <w:rsid w:val="766E0CA7"/>
    <w:rsid w:val="76775F9F"/>
    <w:rsid w:val="767A11EF"/>
    <w:rsid w:val="76832D41"/>
    <w:rsid w:val="76873AB8"/>
    <w:rsid w:val="768D6CA8"/>
    <w:rsid w:val="76903BB7"/>
    <w:rsid w:val="769E28A6"/>
    <w:rsid w:val="76DF67D5"/>
    <w:rsid w:val="76E11860"/>
    <w:rsid w:val="76E76613"/>
    <w:rsid w:val="76F73B6A"/>
    <w:rsid w:val="76FF07E1"/>
    <w:rsid w:val="77032540"/>
    <w:rsid w:val="7707129A"/>
    <w:rsid w:val="77115B46"/>
    <w:rsid w:val="77285E61"/>
    <w:rsid w:val="77336515"/>
    <w:rsid w:val="774869D4"/>
    <w:rsid w:val="775D7868"/>
    <w:rsid w:val="77626DFA"/>
    <w:rsid w:val="7773779A"/>
    <w:rsid w:val="77AA4C1A"/>
    <w:rsid w:val="77BB4E36"/>
    <w:rsid w:val="77CB2BF1"/>
    <w:rsid w:val="77E42650"/>
    <w:rsid w:val="77EB5041"/>
    <w:rsid w:val="77EC1D74"/>
    <w:rsid w:val="77F157FE"/>
    <w:rsid w:val="7822261A"/>
    <w:rsid w:val="782303E7"/>
    <w:rsid w:val="7828108E"/>
    <w:rsid w:val="78503C5B"/>
    <w:rsid w:val="78645548"/>
    <w:rsid w:val="786A1F70"/>
    <w:rsid w:val="788928F5"/>
    <w:rsid w:val="789D33EE"/>
    <w:rsid w:val="78A771BA"/>
    <w:rsid w:val="78B427DD"/>
    <w:rsid w:val="78D013AE"/>
    <w:rsid w:val="78D7035A"/>
    <w:rsid w:val="78E01192"/>
    <w:rsid w:val="78F37D61"/>
    <w:rsid w:val="79023235"/>
    <w:rsid w:val="790353E5"/>
    <w:rsid w:val="793B73B7"/>
    <w:rsid w:val="793E53C5"/>
    <w:rsid w:val="79444A09"/>
    <w:rsid w:val="794E7E9D"/>
    <w:rsid w:val="794F33AE"/>
    <w:rsid w:val="796C21B2"/>
    <w:rsid w:val="79814A4D"/>
    <w:rsid w:val="79876AD5"/>
    <w:rsid w:val="799A38CF"/>
    <w:rsid w:val="799B26C4"/>
    <w:rsid w:val="79B871A5"/>
    <w:rsid w:val="79BF6786"/>
    <w:rsid w:val="79C21DD2"/>
    <w:rsid w:val="79E13DEC"/>
    <w:rsid w:val="79F12BAE"/>
    <w:rsid w:val="79F1552F"/>
    <w:rsid w:val="7A077C0E"/>
    <w:rsid w:val="7A146AD1"/>
    <w:rsid w:val="7A1A2A72"/>
    <w:rsid w:val="7A1A4625"/>
    <w:rsid w:val="7A283494"/>
    <w:rsid w:val="7A34564D"/>
    <w:rsid w:val="7A503569"/>
    <w:rsid w:val="7A51551F"/>
    <w:rsid w:val="7A606051"/>
    <w:rsid w:val="7A6C4270"/>
    <w:rsid w:val="7A931A09"/>
    <w:rsid w:val="7A94376E"/>
    <w:rsid w:val="7AAA32A8"/>
    <w:rsid w:val="7AB13149"/>
    <w:rsid w:val="7AC758F2"/>
    <w:rsid w:val="7AD3232D"/>
    <w:rsid w:val="7B0B2BBF"/>
    <w:rsid w:val="7B11514A"/>
    <w:rsid w:val="7B1E4485"/>
    <w:rsid w:val="7B223D7E"/>
    <w:rsid w:val="7B3407AC"/>
    <w:rsid w:val="7B42119E"/>
    <w:rsid w:val="7B4E1B6F"/>
    <w:rsid w:val="7B670E83"/>
    <w:rsid w:val="7B6D12A4"/>
    <w:rsid w:val="7B731225"/>
    <w:rsid w:val="7B797E26"/>
    <w:rsid w:val="7B7D3C5F"/>
    <w:rsid w:val="7B9A1F9C"/>
    <w:rsid w:val="7BAB6FC2"/>
    <w:rsid w:val="7BC11106"/>
    <w:rsid w:val="7BDA1655"/>
    <w:rsid w:val="7BEB0B8D"/>
    <w:rsid w:val="7BF718A1"/>
    <w:rsid w:val="7BFB700C"/>
    <w:rsid w:val="7BFD448B"/>
    <w:rsid w:val="7BFF1778"/>
    <w:rsid w:val="7C084414"/>
    <w:rsid w:val="7C0918BD"/>
    <w:rsid w:val="7C0D243C"/>
    <w:rsid w:val="7C165831"/>
    <w:rsid w:val="7C2154D6"/>
    <w:rsid w:val="7C331B2A"/>
    <w:rsid w:val="7C3C6A63"/>
    <w:rsid w:val="7C52743D"/>
    <w:rsid w:val="7C68286E"/>
    <w:rsid w:val="7C701687"/>
    <w:rsid w:val="7C9514B9"/>
    <w:rsid w:val="7CB87BCF"/>
    <w:rsid w:val="7CC8489E"/>
    <w:rsid w:val="7CCA3E3D"/>
    <w:rsid w:val="7CCD11BA"/>
    <w:rsid w:val="7CD5427B"/>
    <w:rsid w:val="7CE44DE1"/>
    <w:rsid w:val="7CEE67A9"/>
    <w:rsid w:val="7D2377FD"/>
    <w:rsid w:val="7D3E6353"/>
    <w:rsid w:val="7D423511"/>
    <w:rsid w:val="7D60281D"/>
    <w:rsid w:val="7D6F346F"/>
    <w:rsid w:val="7D8C0DCD"/>
    <w:rsid w:val="7DCB1947"/>
    <w:rsid w:val="7DD52185"/>
    <w:rsid w:val="7DDE33F5"/>
    <w:rsid w:val="7DF2712A"/>
    <w:rsid w:val="7DF32EA2"/>
    <w:rsid w:val="7DF51DDF"/>
    <w:rsid w:val="7E2610CA"/>
    <w:rsid w:val="7E2B5021"/>
    <w:rsid w:val="7E2D433B"/>
    <w:rsid w:val="7E4A6905"/>
    <w:rsid w:val="7E4B78F7"/>
    <w:rsid w:val="7E4C50D0"/>
    <w:rsid w:val="7E656561"/>
    <w:rsid w:val="7E8F2D15"/>
    <w:rsid w:val="7E962ADA"/>
    <w:rsid w:val="7E977CD1"/>
    <w:rsid w:val="7EC1235E"/>
    <w:rsid w:val="7EC3727B"/>
    <w:rsid w:val="7ED607F9"/>
    <w:rsid w:val="7F044576"/>
    <w:rsid w:val="7F095ED3"/>
    <w:rsid w:val="7F15170F"/>
    <w:rsid w:val="7F2350C1"/>
    <w:rsid w:val="7F3561E2"/>
    <w:rsid w:val="7F38717F"/>
    <w:rsid w:val="7F625BE9"/>
    <w:rsid w:val="7F8E457D"/>
    <w:rsid w:val="7FA1076D"/>
    <w:rsid w:val="7FAC03BB"/>
    <w:rsid w:val="7FBA5C76"/>
    <w:rsid w:val="7FC16895"/>
    <w:rsid w:val="7FC7233C"/>
    <w:rsid w:val="7FC93E60"/>
    <w:rsid w:val="7FDA3280"/>
    <w:rsid w:val="7FDD0400"/>
    <w:rsid w:val="7FDF30C1"/>
    <w:rsid w:val="7FEB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napToGrid w:val="0"/>
      <w:spacing w:line="360" w:lineRule="exact"/>
      <w:ind w:firstLine="548" w:firstLineChars="200"/>
      <w:jc w:val="both"/>
    </w:pPr>
    <w:rPr>
      <w:rFonts w:ascii="Times New Roman" w:hAnsi="Times New Roman" w:eastAsia="宋体" w:cs="Times New Roman"/>
      <w:kern w:val="2"/>
      <w:sz w:val="21"/>
      <w:szCs w:val="21"/>
      <w:lang w:val="en-US" w:eastAsia="en-US" w:bidi="ar-SA"/>
    </w:rPr>
  </w:style>
  <w:style w:type="paragraph" w:styleId="2">
    <w:name w:val="heading 1"/>
    <w:basedOn w:val="1"/>
    <w:next w:val="1"/>
    <w:autoRedefine/>
    <w:qFormat/>
    <w:uiPriority w:val="1"/>
    <w:pPr>
      <w:spacing w:before="100" w:beforeLines="100" w:line="380" w:lineRule="exact"/>
      <w:ind w:firstLine="0" w:firstLineChars="0"/>
      <w:jc w:val="center"/>
      <w:outlineLvl w:val="0"/>
    </w:pPr>
    <w:rPr>
      <w:rFonts w:ascii="黑体" w:hAnsi="黑体" w:eastAsia="微软雅黑"/>
      <w:sz w:val="28"/>
      <w:szCs w:val="32"/>
    </w:rPr>
  </w:style>
  <w:style w:type="paragraph" w:styleId="3">
    <w:name w:val="heading 2"/>
    <w:basedOn w:val="1"/>
    <w:next w:val="1"/>
    <w:autoRedefine/>
    <w:qFormat/>
    <w:uiPriority w:val="1"/>
    <w:pPr>
      <w:spacing w:before="100" w:beforeAutospacing="1" w:after="100" w:afterAutospacing="1"/>
      <w:ind w:firstLine="0" w:firstLineChars="0"/>
      <w:jc w:val="center"/>
      <w:outlineLvl w:val="1"/>
    </w:pPr>
    <w:rPr>
      <w:rFonts w:eastAsia="黑体"/>
    </w:rPr>
  </w:style>
  <w:style w:type="paragraph" w:styleId="4">
    <w:name w:val="heading 3"/>
    <w:basedOn w:val="1"/>
    <w:next w:val="1"/>
    <w:link w:val="56"/>
    <w:qFormat/>
    <w:uiPriority w:val="1"/>
    <w:pPr>
      <w:ind w:firstLine="0" w:firstLineChars="0"/>
      <w:outlineLvl w:val="2"/>
    </w:pPr>
    <w:rPr>
      <w:bCs/>
    </w:rPr>
  </w:style>
  <w:style w:type="paragraph" w:styleId="5">
    <w:name w:val="heading 4"/>
    <w:basedOn w:val="1"/>
    <w:next w:val="1"/>
    <w:autoRedefine/>
    <w:qFormat/>
    <w:uiPriority w:val="1"/>
    <w:pPr>
      <w:outlineLvl w:val="3"/>
    </w:pPr>
    <w:rPr>
      <w:rFonts w:ascii="黑体" w:hAnsi="黑体" w:eastAsia="黑体"/>
      <w:sz w:val="28"/>
      <w:szCs w:val="28"/>
    </w:rPr>
  </w:style>
  <w:style w:type="paragraph" w:styleId="6">
    <w:name w:val="heading 5"/>
    <w:basedOn w:val="1"/>
    <w:next w:val="1"/>
    <w:autoRedefine/>
    <w:qFormat/>
    <w:uiPriority w:val="1"/>
    <w:pPr>
      <w:outlineLvl w:val="4"/>
    </w:pPr>
    <w:rPr>
      <w:rFonts w:eastAsia="Times New Roman"/>
      <w:sz w:val="24"/>
      <w:szCs w:val="24"/>
    </w:rPr>
  </w:style>
  <w:style w:type="character" w:default="1" w:styleId="24">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1096" w:firstLineChars="400"/>
    </w:pPr>
  </w:style>
  <w:style w:type="paragraph" w:styleId="8">
    <w:name w:val="Body Text"/>
    <w:basedOn w:val="1"/>
    <w:autoRedefine/>
    <w:qFormat/>
    <w:uiPriority w:val="1"/>
    <w:pPr>
      <w:spacing w:before="34"/>
      <w:ind w:left="100"/>
    </w:pPr>
    <w:rPr>
      <w:rFonts w:ascii="宋体" w:hAnsi="宋体"/>
    </w:rPr>
  </w:style>
  <w:style w:type="paragraph" w:styleId="9">
    <w:name w:val="Document Map"/>
    <w:basedOn w:val="1"/>
    <w:link w:val="54"/>
    <w:autoRedefine/>
    <w:qFormat/>
    <w:uiPriority w:val="0"/>
    <w:rPr>
      <w:rFonts w:ascii="宋体"/>
      <w:sz w:val="18"/>
      <w:szCs w:val="18"/>
    </w:rPr>
  </w:style>
  <w:style w:type="paragraph" w:styleId="10">
    <w:name w:val="annotation text"/>
    <w:basedOn w:val="1"/>
    <w:link w:val="58"/>
    <w:autoRedefine/>
    <w:unhideWhenUsed/>
    <w:qFormat/>
    <w:uiPriority w:val="0"/>
    <w:pPr>
      <w:jc w:val="left"/>
    </w:pPr>
  </w:style>
  <w:style w:type="paragraph" w:styleId="11">
    <w:name w:val="Plain Text"/>
    <w:basedOn w:val="1"/>
    <w:autoRedefine/>
    <w:qFormat/>
    <w:uiPriority w:val="0"/>
    <w:rPr>
      <w:rFonts w:ascii="宋体" w:hAnsi="Courier New" w:cs="Courier New"/>
      <w:lang w:eastAsia="zh-CN"/>
    </w:rPr>
  </w:style>
  <w:style w:type="paragraph" w:styleId="12">
    <w:name w:val="Date"/>
    <w:basedOn w:val="1"/>
    <w:next w:val="1"/>
    <w:link w:val="52"/>
    <w:autoRedefine/>
    <w:qFormat/>
    <w:uiPriority w:val="0"/>
    <w:pPr>
      <w:ind w:left="100" w:leftChars="2500"/>
    </w:pPr>
  </w:style>
  <w:style w:type="paragraph" w:styleId="13">
    <w:name w:val="Balloon Text"/>
    <w:basedOn w:val="1"/>
    <w:link w:val="48"/>
    <w:autoRedefine/>
    <w:qFormat/>
    <w:uiPriority w:val="0"/>
    <w:rPr>
      <w:sz w:val="18"/>
      <w:szCs w:val="18"/>
    </w:rPr>
  </w:style>
  <w:style w:type="paragraph" w:styleId="14">
    <w:name w:val="footer"/>
    <w:basedOn w:val="1"/>
    <w:autoRedefine/>
    <w:qFormat/>
    <w:uiPriority w:val="0"/>
    <w:pPr>
      <w:tabs>
        <w:tab w:val="center" w:pos="4153"/>
        <w:tab w:val="right" w:pos="8306"/>
      </w:tabs>
    </w:pPr>
    <w:rPr>
      <w:rFonts w:ascii="Calibri" w:hAnsi="Calibri"/>
      <w:sz w:val="18"/>
      <w:szCs w:val="18"/>
    </w:rPr>
  </w:style>
  <w:style w:type="paragraph" w:styleId="15">
    <w:name w:val="header"/>
    <w:basedOn w:val="1"/>
    <w:link w:val="53"/>
    <w:autoRedefine/>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spacing w:before="120" w:after="120"/>
      <w:jc w:val="left"/>
    </w:pPr>
    <w:rPr>
      <w:rFonts w:hint="eastAsia"/>
      <w:caps/>
    </w:rPr>
  </w:style>
  <w:style w:type="paragraph" w:styleId="17">
    <w:name w:val="toc 2"/>
    <w:basedOn w:val="1"/>
    <w:next w:val="1"/>
    <w:autoRedefine/>
    <w:qFormat/>
    <w:uiPriority w:val="39"/>
    <w:pPr>
      <w:ind w:left="420" w:leftChars="200"/>
    </w:pPr>
    <w:rPr>
      <w:rFonts w:hint="eastAsia"/>
    </w:rPr>
  </w:style>
  <w:style w:type="paragraph" w:styleId="18">
    <w:name w:val="Normal (Web)"/>
    <w:basedOn w:val="1"/>
    <w:autoRedefine/>
    <w:unhideWhenUsed/>
    <w:qFormat/>
    <w:uiPriority w:val="99"/>
    <w:pPr>
      <w:widowControl/>
      <w:spacing w:before="100" w:beforeAutospacing="1" w:after="100" w:afterAutospacing="1"/>
    </w:pPr>
    <w:rPr>
      <w:rFonts w:ascii="宋体" w:hAnsi="宋体" w:cs="宋体"/>
      <w:sz w:val="24"/>
      <w:szCs w:val="24"/>
      <w:lang w:eastAsia="zh-CN"/>
    </w:rPr>
  </w:style>
  <w:style w:type="paragraph" w:styleId="19">
    <w:name w:val="Title"/>
    <w:basedOn w:val="1"/>
    <w:next w:val="1"/>
    <w:autoRedefine/>
    <w:qFormat/>
    <w:uiPriority w:val="0"/>
    <w:pPr>
      <w:spacing w:before="240" w:after="60"/>
      <w:jc w:val="center"/>
      <w:textAlignment w:val="baseline"/>
    </w:pPr>
    <w:rPr>
      <w:rFonts w:ascii="Cambria" w:hAnsi="Cambria"/>
      <w:b/>
      <w:bCs/>
      <w:sz w:val="32"/>
      <w:szCs w:val="32"/>
    </w:rPr>
  </w:style>
  <w:style w:type="paragraph" w:styleId="20">
    <w:name w:val="annotation subject"/>
    <w:basedOn w:val="10"/>
    <w:next w:val="10"/>
    <w:link w:val="59"/>
    <w:autoRedefine/>
    <w:qFormat/>
    <w:uiPriority w:val="0"/>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Theme"/>
    <w:basedOn w:val="2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autoRedefine/>
    <w:qFormat/>
    <w:uiPriority w:val="99"/>
    <w:rPr>
      <w:color w:val="0000FF"/>
      <w:u w:val="single"/>
    </w:rPr>
  </w:style>
  <w:style w:type="character" w:styleId="26">
    <w:name w:val="annotation reference"/>
    <w:autoRedefine/>
    <w:unhideWhenUsed/>
    <w:qFormat/>
    <w:uiPriority w:val="99"/>
    <w:rPr>
      <w:sz w:val="21"/>
      <w:szCs w:val="21"/>
    </w:rPr>
  </w:style>
  <w:style w:type="paragraph" w:customStyle="1" w:styleId="27">
    <w:name w:val="条文正文"/>
    <w:basedOn w:val="1"/>
    <w:qFormat/>
    <w:uiPriority w:val="0"/>
    <w:pPr>
      <w:widowControl/>
      <w:kinsoku w:val="0"/>
      <w:adjustRightInd w:val="0"/>
      <w:spacing w:line="380" w:lineRule="exact"/>
    </w:pPr>
    <w:rPr>
      <w:szCs w:val="24"/>
      <w:lang w:eastAsia="zh-CN"/>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p0"/>
    <w:basedOn w:val="1"/>
    <w:autoRedefine/>
    <w:qFormat/>
    <w:uiPriority w:val="0"/>
    <w:pPr>
      <w:widowControl/>
    </w:pPr>
    <w:rPr>
      <w:rFonts w:ascii="宋体" w:hAnsi="宋体" w:cs="宋体"/>
      <w:lang w:eastAsia="zh-CN"/>
    </w:rPr>
  </w:style>
  <w:style w:type="paragraph" w:customStyle="1" w:styleId="30">
    <w:name w:val="_Style 2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条文说明2"/>
    <w:basedOn w:val="32"/>
    <w:autoRedefine/>
    <w:qFormat/>
    <w:uiPriority w:val="0"/>
    <w:pPr>
      <w:ind w:firstLine="560"/>
    </w:pPr>
  </w:style>
  <w:style w:type="paragraph" w:customStyle="1" w:styleId="32">
    <w:name w:val="条文说明"/>
    <w:basedOn w:val="1"/>
    <w:autoRedefine/>
    <w:qFormat/>
    <w:uiPriority w:val="0"/>
    <w:rPr>
      <w:rFonts w:eastAsia="楷体"/>
      <w:kern w:val="0"/>
      <w:sz w:val="20"/>
      <w:szCs w:val="20"/>
    </w:rPr>
  </w:style>
  <w:style w:type="paragraph" w:customStyle="1" w:styleId="33">
    <w:name w:val="分条"/>
    <w:basedOn w:val="1"/>
    <w:link w:val="50"/>
    <w:autoRedefine/>
    <w:qFormat/>
    <w:uiPriority w:val="0"/>
    <w:pPr>
      <w:spacing w:line="360" w:lineRule="auto"/>
      <w:ind w:firstLine="200"/>
    </w:pPr>
    <w:rPr>
      <w:sz w:val="24"/>
      <w:szCs w:val="24"/>
    </w:rPr>
  </w:style>
  <w:style w:type="paragraph" w:customStyle="1" w:styleId="34">
    <w:name w:val="条文"/>
    <w:basedOn w:val="1"/>
    <w:autoRedefine/>
    <w:qFormat/>
    <w:uiPriority w:val="99"/>
    <w:pPr>
      <w:adjustRightInd w:val="0"/>
      <w:ind w:firstLine="560"/>
    </w:pPr>
    <w:rPr>
      <w:rFonts w:ascii="Calibri" w:hAnsi="Calibri"/>
    </w:rPr>
  </w:style>
  <w:style w:type="paragraph" w:customStyle="1" w:styleId="35">
    <w:name w:val="_Style 32"/>
    <w:basedOn w:val="1"/>
    <w:autoRedefine/>
    <w:qFormat/>
    <w:uiPriority w:val="1"/>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Table Paragraph"/>
    <w:basedOn w:val="1"/>
    <w:autoRedefine/>
    <w:qFormat/>
    <w:uiPriority w:val="1"/>
    <w:pPr>
      <w:spacing w:line="240" w:lineRule="exact"/>
      <w:ind w:firstLine="0" w:firstLineChars="0"/>
      <w:jc w:val="left"/>
    </w:pPr>
    <w:rPr>
      <w:sz w:val="15"/>
      <w:szCs w:val="15"/>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0-正文无"/>
    <w:basedOn w:val="1"/>
    <w:autoRedefine/>
    <w:qFormat/>
    <w:uiPriority w:val="0"/>
    <w:pPr>
      <w:numPr>
        <w:ilvl w:val="2"/>
        <w:numId w:val="1"/>
      </w:numPr>
      <w:adjustRightInd w:val="0"/>
    </w:pPr>
  </w:style>
  <w:style w:type="paragraph" w:customStyle="1" w:styleId="4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
    <w:name w:val="Heading #4|1"/>
    <w:basedOn w:val="1"/>
    <w:autoRedefine/>
    <w:qFormat/>
    <w:uiPriority w:val="0"/>
    <w:pPr>
      <w:spacing w:after="320" w:line="389" w:lineRule="exact"/>
      <w:jc w:val="center"/>
      <w:outlineLvl w:val="3"/>
    </w:pPr>
    <w:rPr>
      <w:sz w:val="28"/>
      <w:szCs w:val="28"/>
      <w:lang w:eastAsia="zh-CN"/>
    </w:rPr>
  </w:style>
  <w:style w:type="paragraph" w:customStyle="1" w:styleId="42">
    <w:name w:val="Char Char Char Char"/>
    <w:basedOn w:val="1"/>
    <w:autoRedefine/>
    <w:qFormat/>
    <w:uiPriority w:val="0"/>
    <w:pPr>
      <w:spacing w:line="360" w:lineRule="auto"/>
    </w:pPr>
    <w:rPr>
      <w:rFonts w:hint="eastAsia"/>
      <w:szCs w:val="20"/>
      <w:lang w:eastAsia="zh-CN"/>
    </w:rPr>
  </w:style>
  <w:style w:type="paragraph" w:customStyle="1" w:styleId="43">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Header or footer|1"/>
    <w:basedOn w:val="1"/>
    <w:autoRedefine/>
    <w:qFormat/>
    <w:uiPriority w:val="0"/>
    <w:rPr>
      <w:sz w:val="18"/>
      <w:szCs w:val="18"/>
      <w:lang w:val="zh-TW" w:eastAsia="zh-TW" w:bidi="zh-TW"/>
    </w:rPr>
  </w:style>
  <w:style w:type="paragraph" w:customStyle="1" w:styleId="45">
    <w:name w:val="2正文"/>
    <w:basedOn w:val="1"/>
    <w:autoRedefine/>
    <w:qFormat/>
    <w:uiPriority w:val="0"/>
    <w:pPr>
      <w:widowControl/>
      <w:ind w:firstLine="200"/>
      <w:jc w:val="left"/>
    </w:pPr>
  </w:style>
  <w:style w:type="paragraph" w:customStyle="1" w:styleId="46">
    <w:name w:val="Body text|1"/>
    <w:basedOn w:val="1"/>
    <w:autoRedefine/>
    <w:qFormat/>
    <w:uiPriority w:val="0"/>
    <w:pPr>
      <w:spacing w:after="70" w:line="398" w:lineRule="auto"/>
      <w:ind w:firstLine="220"/>
    </w:pPr>
    <w:rPr>
      <w:rFonts w:ascii="宋体" w:hAnsi="宋体" w:cs="宋体"/>
      <w:sz w:val="20"/>
      <w:szCs w:val="20"/>
      <w:lang w:val="zh-TW" w:eastAsia="zh-TW" w:bidi="zh-TW"/>
    </w:rPr>
  </w:style>
  <w:style w:type="paragraph" w:customStyle="1" w:styleId="47">
    <w:name w:val="Body text|6"/>
    <w:basedOn w:val="1"/>
    <w:autoRedefine/>
    <w:qFormat/>
    <w:uiPriority w:val="0"/>
    <w:pPr>
      <w:spacing w:after="500" w:line="307" w:lineRule="auto"/>
      <w:jc w:val="center"/>
    </w:pPr>
    <w:rPr>
      <w:b/>
      <w:bCs/>
      <w:sz w:val="20"/>
      <w:szCs w:val="20"/>
      <w:lang w:eastAsia="zh-CN"/>
    </w:rPr>
  </w:style>
  <w:style w:type="character" w:customStyle="1" w:styleId="48">
    <w:name w:val="批注框文本 字符"/>
    <w:link w:val="13"/>
    <w:qFormat/>
    <w:uiPriority w:val="0"/>
    <w:rPr>
      <w:rFonts w:eastAsia="Calibri"/>
      <w:sz w:val="18"/>
      <w:szCs w:val="18"/>
      <w:lang w:eastAsia="en-US"/>
    </w:rPr>
  </w:style>
  <w:style w:type="character" w:customStyle="1" w:styleId="49">
    <w:name w:val="样式 (西文) Times New Roman 加粗 黑色"/>
    <w:autoRedefine/>
    <w:qFormat/>
    <w:uiPriority w:val="0"/>
    <w:rPr>
      <w:rFonts w:ascii="Times New Roman" w:hAnsi="Times New Roman"/>
      <w:b/>
      <w:bCs/>
      <w:color w:val="000000"/>
    </w:rPr>
  </w:style>
  <w:style w:type="character" w:customStyle="1" w:styleId="50">
    <w:name w:val="分条 Char"/>
    <w:link w:val="33"/>
    <w:autoRedefine/>
    <w:qFormat/>
    <w:locked/>
    <w:uiPriority w:val="0"/>
    <w:rPr>
      <w:rFonts w:eastAsia="宋体"/>
      <w:kern w:val="2"/>
      <w:sz w:val="24"/>
      <w:szCs w:val="24"/>
    </w:rPr>
  </w:style>
  <w:style w:type="character" w:customStyle="1" w:styleId="51">
    <w:name w:val="标题 3 Char"/>
    <w:autoRedefine/>
    <w:qFormat/>
    <w:uiPriority w:val="1"/>
    <w:rPr>
      <w:bCs/>
    </w:rPr>
  </w:style>
  <w:style w:type="character" w:customStyle="1" w:styleId="52">
    <w:name w:val="日期 字符"/>
    <w:link w:val="12"/>
    <w:autoRedefine/>
    <w:qFormat/>
    <w:uiPriority w:val="0"/>
    <w:rPr>
      <w:rFonts w:eastAsia="Calibri"/>
      <w:kern w:val="2"/>
      <w:sz w:val="22"/>
      <w:szCs w:val="22"/>
      <w:lang w:eastAsia="en-US"/>
    </w:rPr>
  </w:style>
  <w:style w:type="character" w:customStyle="1" w:styleId="53">
    <w:name w:val="页眉 字符"/>
    <w:link w:val="15"/>
    <w:autoRedefine/>
    <w:qFormat/>
    <w:uiPriority w:val="0"/>
    <w:rPr>
      <w:rFonts w:eastAsia="Calibri"/>
      <w:sz w:val="18"/>
      <w:szCs w:val="18"/>
      <w:lang w:eastAsia="en-US"/>
    </w:rPr>
  </w:style>
  <w:style w:type="character" w:customStyle="1" w:styleId="54">
    <w:name w:val="文档结构图 字符"/>
    <w:link w:val="9"/>
    <w:autoRedefine/>
    <w:qFormat/>
    <w:uiPriority w:val="0"/>
    <w:rPr>
      <w:rFonts w:ascii="宋体"/>
      <w:sz w:val="18"/>
      <w:szCs w:val="18"/>
      <w:lang w:eastAsia="en-US"/>
    </w:rPr>
  </w:style>
  <w:style w:type="table" w:customStyle="1" w:styleId="55">
    <w:name w:val="Table Normal"/>
    <w:autoRedefine/>
    <w:unhideWhenUsed/>
    <w:qFormat/>
    <w:uiPriority w:val="2"/>
    <w:tblPr>
      <w:tblCellMar>
        <w:top w:w="0" w:type="dxa"/>
        <w:left w:w="0" w:type="dxa"/>
        <w:bottom w:w="0" w:type="dxa"/>
        <w:right w:w="0" w:type="dxa"/>
      </w:tblCellMar>
    </w:tblPr>
  </w:style>
  <w:style w:type="character" w:customStyle="1" w:styleId="56">
    <w:name w:val="标题 3 字符"/>
    <w:basedOn w:val="24"/>
    <w:link w:val="4"/>
    <w:autoRedefine/>
    <w:qFormat/>
    <w:uiPriority w:val="1"/>
    <w:rPr>
      <w:rFonts w:ascii="Times New Roman" w:hAnsi="Times New Roman" w:eastAsia="宋体" w:cs="Times New Roman"/>
      <w:bCs/>
      <w:szCs w:val="21"/>
      <w:lang w:eastAsia="en-US"/>
    </w:rPr>
  </w:style>
  <w:style w:type="paragraph" w:styleId="57">
    <w:name w:val="List Paragraph"/>
    <w:basedOn w:val="1"/>
    <w:autoRedefine/>
    <w:unhideWhenUsed/>
    <w:qFormat/>
    <w:uiPriority w:val="99"/>
    <w:pPr>
      <w:ind w:firstLine="420"/>
      <w:jc w:val="center"/>
    </w:pPr>
  </w:style>
  <w:style w:type="character" w:customStyle="1" w:styleId="58">
    <w:name w:val="批注文字 字符"/>
    <w:basedOn w:val="24"/>
    <w:link w:val="10"/>
    <w:autoRedefine/>
    <w:qFormat/>
    <w:uiPriority w:val="0"/>
    <w:rPr>
      <w:kern w:val="2"/>
      <w:sz w:val="21"/>
      <w:szCs w:val="21"/>
      <w:lang w:eastAsia="en-US"/>
    </w:rPr>
  </w:style>
  <w:style w:type="character" w:customStyle="1" w:styleId="59">
    <w:name w:val="批注主题 字符"/>
    <w:basedOn w:val="58"/>
    <w:link w:val="20"/>
    <w:autoRedefine/>
    <w:qFormat/>
    <w:uiPriority w:val="0"/>
    <w:rPr>
      <w:b/>
      <w:bCs/>
      <w:kern w:val="2"/>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ADFDE-54CF-40DB-AB25-BCC6CC8632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145</Pages>
  <Words>11888</Words>
  <Characters>67762</Characters>
  <Lines>564</Lines>
  <Paragraphs>158</Paragraphs>
  <TotalTime>2</TotalTime>
  <ScaleCrop>false</ScaleCrop>
  <LinksUpToDate>false</LinksUpToDate>
  <CharactersWithSpaces>79492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2024-03-29T09:33:00Z</dcterms:created>
  <dc:creator>lx</dc:creator>
  <cp:lastModifiedBy>吴鹏</cp:lastModifiedBy>
  <dcterms:modified xsi:type="dcterms:W3CDTF">2024-04-07T08:17:40Z</dcterms:modified>
  <dc:title>J11000-2012</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2021-02-22T08:00:00Z</vt:filetime>
  </property>
  <property fmtid="{D5CDD505-2E9C-101B-9397-08002B2CF9AE}" pid="3" name="LastSaved">
    <vt:filetime>2021-03-02T08:00:00Z</vt:filetime>
  </property>
  <property fmtid="{D5CDD505-2E9C-101B-9397-08002B2CF9AE}" pid="4" name="KSOProductBuildVer">
    <vt:lpwstr>2052-12.1.0.16388</vt:lpwstr>
  </property>
  <property fmtid="{D5CDD505-2E9C-101B-9397-08002B2CF9AE}" pid="5" name="ICV">
    <vt:lpwstr>3943EED0B1A748AEAFFC8D8635E4CA5B_13</vt:lpwstr>
  </property>
</Properties>
</file>