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cs="黑体"/>
          <w:sz w:val="40"/>
          <w:szCs w:val="32"/>
        </w:rPr>
      </w:pPr>
    </w:p>
    <w:p>
      <w:pPr>
        <w:rPr>
          <w:rFonts w:ascii="方正小标宋简体" w:hAnsi="黑体" w:eastAsia="方正小标宋简体" w:cs="黑体"/>
          <w:sz w:val="40"/>
          <w:szCs w:val="32"/>
        </w:rPr>
      </w:pPr>
      <w:r>
        <w:rPr>
          <w:rFonts w:hint="eastAsia" w:ascii="方正小标宋简体" w:hAnsi="黑体" w:eastAsia="方正小标宋简体" w:cs="黑体"/>
          <w:sz w:val="40"/>
          <w:szCs w:val="32"/>
        </w:rPr>
        <w:t>案件</w:t>
      </w:r>
      <w:r>
        <w:rPr>
          <w:rFonts w:hint="default" w:ascii="方正小标宋简体" w:hAnsi="黑体" w:eastAsia="方正小标宋简体" w:cs="黑体"/>
          <w:sz w:val="40"/>
          <w:szCs w:val="32"/>
        </w:rPr>
        <w:t>四</w:t>
      </w:r>
      <w:r>
        <w:rPr>
          <w:rFonts w:hint="eastAsia" w:ascii="方正小标宋简体" w:hAnsi="黑体" w:eastAsia="方正小标宋简体" w:cs="黑体"/>
          <w:sz w:val="40"/>
          <w:szCs w:val="32"/>
        </w:rPr>
        <w:t>：天津市住房和城乡建设综合行政执法总队开展“宪法宣传周”主题宣传教育活动</w:t>
      </w:r>
    </w:p>
    <w:p>
      <w:pPr>
        <w:widowControl/>
        <w:adjustRightInd w:val="0"/>
        <w:snapToGrid w:val="0"/>
        <w:spacing w:line="540" w:lineRule="exact"/>
        <w:ind w:firstLine="640" w:firstLineChars="200"/>
        <w:jc w:val="left"/>
        <w:rPr>
          <w:rFonts w:hint="eastAsia" w:ascii="仿宋_GB2312" w:eastAsia="仿宋_GB2312" w:hAnsiTheme="majorEastAsia" w:cstheme="majorEastAsia"/>
          <w:sz w:val="32"/>
          <w:szCs w:val="32"/>
        </w:rPr>
      </w:pPr>
    </w:p>
    <w:p>
      <w:pPr>
        <w:widowControl/>
        <w:adjustRightInd w:val="0"/>
        <w:snapToGrid w:val="0"/>
        <w:spacing w:line="540" w:lineRule="exact"/>
        <w:ind w:firstLine="640" w:firstLineChars="200"/>
        <w:jc w:val="left"/>
        <w:rPr>
          <w:rFonts w:ascii="仿宋_GB2312" w:eastAsia="仿宋_GB2312" w:hAnsiTheme="majorEastAsia" w:cstheme="majorEastAsia"/>
          <w:sz w:val="32"/>
          <w:szCs w:val="32"/>
        </w:rPr>
      </w:pPr>
      <w:bookmarkStart w:id="0" w:name="_GoBack"/>
      <w:bookmarkEnd w:id="0"/>
      <w:r>
        <w:rPr>
          <w:rFonts w:hint="eastAsia" w:ascii="仿宋_GB2312" w:eastAsia="仿宋_GB2312" w:hAnsiTheme="majorEastAsia" w:cstheme="majorEastAsia"/>
          <w:sz w:val="32"/>
          <w:szCs w:val="32"/>
        </w:rPr>
        <w:t>【</w:t>
      </w:r>
      <w:r>
        <w:rPr>
          <w:rFonts w:hint="eastAsia" w:ascii="仿宋_GB2312" w:eastAsia="仿宋_GB2312" w:hAnsiTheme="majorEastAsia" w:cstheme="majorEastAsia"/>
          <w:b/>
          <w:sz w:val="32"/>
          <w:szCs w:val="32"/>
        </w:rPr>
        <w:t>活动概况</w:t>
      </w:r>
      <w:r>
        <w:rPr>
          <w:rFonts w:hint="eastAsia" w:ascii="仿宋_GB2312" w:eastAsia="仿宋_GB2312" w:hAnsiTheme="majorEastAsia" w:cstheme="majorEastAsia"/>
          <w:sz w:val="32"/>
          <w:szCs w:val="32"/>
        </w:rPr>
        <w:t>】</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2022年天津市“宪法宣传周”工作方案》以及市住房城乡建设委有关工作要求，天津市住房和城乡建设综合行政执法总队（以下简称市住建执法总队）于2022年12月4日至12月10日开展了“宪法宣传周”主题宣传教育活动，紧紧围绕“学习宣传贯彻党的二十大精神，推动全面贯彻实施宪法”主题，组织了系列活动，充分利用多种宣传平台，广泛深入开展宣传工作，再次掀起了一波学习党的二十大精神、学习宪法和法律知识、增强法律意识的热潮，营造出领导干部带头、全体干部职工共同参与的知法学法守法用法良好氛围。</w:t>
      </w:r>
    </w:p>
    <w:p>
      <w:pPr>
        <w:widowControl/>
        <w:adjustRightInd w:val="0"/>
        <w:snapToGrid w:val="0"/>
        <w:spacing w:line="540" w:lineRule="exact"/>
        <w:ind w:firstLine="642" w:firstLineChars="200"/>
        <w:jc w:val="left"/>
        <w:rPr>
          <w:rFonts w:ascii="仿宋_GB2312" w:eastAsia="仿宋_GB2312" w:hAnsiTheme="majorEastAsia" w:cstheme="majorEastAsia"/>
          <w:b/>
          <w:sz w:val="32"/>
          <w:szCs w:val="32"/>
        </w:rPr>
      </w:pPr>
      <w:r>
        <w:rPr>
          <w:rFonts w:hint="eastAsia" w:ascii="仿宋_GB2312" w:eastAsia="仿宋_GB2312" w:hAnsiTheme="majorEastAsia" w:cstheme="majorEastAsia"/>
          <w:b/>
          <w:sz w:val="32"/>
          <w:szCs w:val="32"/>
        </w:rPr>
        <w:t>【重点宣传内容】</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一、深入基层宣讲党的二十大精神</w:t>
      </w:r>
    </w:p>
    <w:p>
      <w:pPr>
        <w:spacing w:line="56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深入学习宣传党的二十大精神，2022年12月8日市住建执法总队副总队长深入重点工程中交第一航务工程局有限公司天津海河柳林“设计之都”PPP项目总承包项目，开展二十大精神主题党课宣讲。带头学习宣讲党的二十大精神，宣讲习近平法治思想，宣讲宪法，宣讲现行宪法公布施行四十年来取得的伟大成就，不断深化和强化对宪法的政治认同、法治认同、思想认同。</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二、开展全市执法人员线上法律知识培训</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一是为提高执法人员安全生产意识和执法能力水平，进一步加强建设工程安全生产监督管理，结合具体执法业务， 2022年12月6日市住建执法总队邀请市应急管理局、天津消防救援总队专业技术专家孟凡亭，结合具体案例对建设工程施工现场消防安全监管进行解读，市住建执法总队全员参训，各区住建执法人员通过视频方式参加了线上培训。</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是为深入学习宣传中华人民共和国宪法，进一步增强我市住建执法人员宪法意识，2022年12月8日市住建执法总队邀请天津昊哲律师事务所专职律师许祖菊，以“维护宪法权威、捍卫宪法尊严”为主题，对宪法内容进行宣讲，市住建执法总队全员参训，各区住建执法人员通过视频方式参加了线上培训。</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三、在行政检查执法中普法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谁执法谁普法”的工作要求，市住建执法总队动员各执法支队执法人员在检查执法中要做到边执法边普法。在2022年第三次“双随机、一公开”检查执法中，执法人员将严格执法与热情服务相结合，结合“宪法宣传周”主题及具体项目情况，进行有针对性普法宣传活动。</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四、开展宪法进工地主题活动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宪法宣传周”期间，市住建执法总队执法人员向国家会展中心、天津地铁4号线北段、天津地铁7号线、天津地铁11号线等重点项目工地现场发放宪法宣传海报，进行普法宣传，针对扫黑除恶、安全生产、消防安全领域法律法规进行宣传，提醒企业切实提高安全生产意识，预防质量安全事故发生，同时向企业进行优化营商环境相关的法规政策宣传，引导企业自觉守法、遇事找法、解决问题靠法。</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五、加强对区执法部门的宪法宣传</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充分利用网络宣传便捷优势，2022年12月4日国家宪法日当天，市住建执法总队通过“市区执法部门”工作微信群向各区住建执法部门发布宪法宣传相关信息，动员各区住建系统执法人员在“宪法宣传周”中，检查执法的同时做好宪法宣传工作，并延伸到全市所有工程项目施工现场管理人员，提高宪法法律意识和安全生产意识。</w:t>
      </w:r>
    </w:p>
    <w:p>
      <w:pPr>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六、办公场所营造良好法治氛围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住建执法总队利用现有办公场所，在三层办公区域分别设置宪法宣传栏，将宪法宣传海报张贴在醒目位置，营造良好法治氛围，促进全体工作人员学习宪法、宣传宪法，增强宪法法律意识，提高依法行政能力，严格执法，做依宪依法依规履职的表率。</w:t>
      </w:r>
    </w:p>
    <w:p>
      <w:pPr>
        <w:widowControl/>
        <w:adjustRightInd w:val="0"/>
        <w:snapToGrid w:val="0"/>
        <w:spacing w:line="540" w:lineRule="exact"/>
        <w:ind w:firstLine="642" w:firstLineChars="200"/>
        <w:jc w:val="left"/>
        <w:rPr>
          <w:rFonts w:ascii="仿宋_GB2312" w:eastAsia="仿宋_GB2312" w:hAnsiTheme="majorEastAsia" w:cstheme="majorEastAsia"/>
          <w:b/>
          <w:sz w:val="32"/>
          <w:szCs w:val="32"/>
        </w:rPr>
      </w:pPr>
      <w:r>
        <w:rPr>
          <w:rFonts w:hint="eastAsia" w:ascii="仿宋_GB2312" w:eastAsia="仿宋_GB2312" w:hAnsiTheme="majorEastAsia" w:cstheme="majorEastAsia"/>
          <w:b/>
          <w:sz w:val="32"/>
          <w:szCs w:val="32"/>
        </w:rPr>
        <w:t>【活动特点和效果】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在第九个国家宪法日来临之际，市住建执法总队开展的“宪法宣传周”活动重点突出、形式多样，进一步弘扬了宪法精神，创造了良好的法治宣传氛围。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是突出学习宣传党的二十大精神。在宣传周活动中，市住建执法总队领导带头宣讲党的二十大精神，深入学习宣传过去五年的工作和新时代十年的伟大变革，学习宣传马克思主义中国化时代化的最新成果，学习宣传新时代新征程党的使命任务，学习宣传全面建设社会主义现代化国家、全面推进中华民族伟大复兴的战略部署，从而深刻领悟“两个确立”的决定性意义，增强“四个意识”、坚定“四个自信”、做到“两个维护”，推动全面学习、全面把握、全面落实党的二十大精神。</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是着重提高行政执法人员法治素质。在宣传周活动中，对市区两级执法人员开展《宪法》《中华人民共和国消防法》两场专题培训，引导执法人员深入学习领会习近平法治思想，学习宣传习近平总书记关于宪法的重要论述的同时，增强宪法意识，强化依法行政、依宪行政的能力，掌握住房和建设领域综合行政执法要点，做到严格规范公正文明执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是宪法宣传面向基层群众。在宣传周活动期间，正值市住建执法总队开展2022年度第三次“双随机、一公开”检查执法。执法人员落实“谁执法谁普法”普法责任制，深入基层一线，让法律进工地。他们做到边执法边普法，将严格执法与热情服务相结合。大力加强宪法学习宣传，让宪法家喻户晓、深入人心。以国家会展中心、轨道交通建设等重点工程为重点，宣传宪法、宣传建设领域法律法规，使宪法精神深入人心，为全面建设社会主义现代化国家、全面推进中华民族伟大复兴营造良好法治环境。</w:t>
      </w:r>
    </w:p>
    <w:p>
      <w:pPr>
        <w:rPr>
          <w:rFonts w:ascii="仿宋_GB2312" w:eastAsia="仿宋_GB2312" w:hAnsiTheme="majorEastAsia" w:cs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B1E75"/>
    <w:rsid w:val="000D5CBF"/>
    <w:rsid w:val="00167F2D"/>
    <w:rsid w:val="00171A61"/>
    <w:rsid w:val="00377246"/>
    <w:rsid w:val="003E27FF"/>
    <w:rsid w:val="00440A55"/>
    <w:rsid w:val="004D65A1"/>
    <w:rsid w:val="00530870"/>
    <w:rsid w:val="00542235"/>
    <w:rsid w:val="005D7946"/>
    <w:rsid w:val="007349D2"/>
    <w:rsid w:val="0074761F"/>
    <w:rsid w:val="007B1A1F"/>
    <w:rsid w:val="007B1E75"/>
    <w:rsid w:val="009127A2"/>
    <w:rsid w:val="009E6038"/>
    <w:rsid w:val="00A2021E"/>
    <w:rsid w:val="00C555A5"/>
    <w:rsid w:val="00CB655F"/>
    <w:rsid w:val="00DC0044"/>
    <w:rsid w:val="00FA423E"/>
    <w:rsid w:val="11630B6A"/>
    <w:rsid w:val="1FFF4813"/>
    <w:rsid w:val="3BF5EF34"/>
    <w:rsid w:val="4ACF6520"/>
    <w:rsid w:val="6BB52FE9"/>
    <w:rsid w:val="72FF2366"/>
    <w:rsid w:val="73672512"/>
    <w:rsid w:val="7EE798B8"/>
    <w:rsid w:val="8AEFFBAB"/>
    <w:rsid w:val="BC5A560F"/>
    <w:rsid w:val="D78B5226"/>
    <w:rsid w:val="DD7C4D48"/>
    <w:rsid w:val="DF6FF8E4"/>
    <w:rsid w:val="DFDDD17D"/>
    <w:rsid w:val="EDB80BE6"/>
    <w:rsid w:val="FBE7370C"/>
    <w:rsid w:val="FFA7A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360</Words>
  <Characters>2056</Characters>
  <Lines>17</Lines>
  <Paragraphs>4</Paragraphs>
  <TotalTime>19</TotalTime>
  <ScaleCrop>false</ScaleCrop>
  <LinksUpToDate>false</LinksUpToDate>
  <CharactersWithSpaces>2412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2022-04-09T17:08:00Z</dcterms:created>
  <dc:creator>Administrator.USER-20220304NM</dc:creator>
  <cp:lastModifiedBy>邸建兵</cp:lastModifiedBy>
  <dcterms:modified xsi:type="dcterms:W3CDTF">2024-01-09T15:06:42Z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A7AA6F07432640B5ACAE887AD03484A0</vt:lpwstr>
  </property>
</Properties>
</file>