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C4" w:rsidRDefault="00960B2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市住房</w:t>
      </w:r>
      <w:r>
        <w:rPr>
          <w:rFonts w:ascii="仿宋_GB2312" w:eastAsia="仿宋_GB2312"/>
          <w:b/>
          <w:sz w:val="32"/>
          <w:szCs w:val="32"/>
        </w:rPr>
        <w:t>城乡建设委</w:t>
      </w:r>
      <w:r w:rsidR="009A3809">
        <w:rPr>
          <w:rFonts w:ascii="仿宋_GB2312" w:eastAsia="仿宋_GB2312" w:hint="eastAsia"/>
          <w:b/>
          <w:sz w:val="32"/>
          <w:szCs w:val="32"/>
        </w:rPr>
        <w:t>2023年</w:t>
      </w:r>
      <w:r w:rsidR="00D06BE6">
        <w:rPr>
          <w:rFonts w:ascii="仿宋_GB2312" w:eastAsia="仿宋_GB2312" w:hint="eastAsia"/>
          <w:b/>
          <w:sz w:val="32"/>
          <w:szCs w:val="32"/>
        </w:rPr>
        <w:t>普法责任</w:t>
      </w:r>
      <w:r>
        <w:rPr>
          <w:rFonts w:ascii="仿宋_GB2312" w:eastAsia="仿宋_GB2312" w:hint="eastAsia"/>
          <w:b/>
          <w:sz w:val="32"/>
          <w:szCs w:val="32"/>
        </w:rPr>
        <w:t>清单</w:t>
      </w:r>
      <w:r w:rsidR="009A3809">
        <w:rPr>
          <w:rFonts w:ascii="仿宋_GB2312" w:eastAsia="仿宋_GB2312" w:hint="eastAsia"/>
          <w:b/>
          <w:sz w:val="32"/>
          <w:szCs w:val="32"/>
        </w:rPr>
        <w:t>和普法计划</w:t>
      </w:r>
    </w:p>
    <w:tbl>
      <w:tblPr>
        <w:tblStyle w:val="a9"/>
        <w:tblW w:w="0" w:type="auto"/>
        <w:tblLook w:val="04A0"/>
      </w:tblPr>
      <w:tblGrid>
        <w:gridCol w:w="840"/>
        <w:gridCol w:w="3436"/>
        <w:gridCol w:w="3062"/>
        <w:gridCol w:w="1559"/>
      </w:tblGrid>
      <w:tr w:rsidR="009A3809" w:rsidTr="00A57E36">
        <w:tc>
          <w:tcPr>
            <w:tcW w:w="840" w:type="dxa"/>
            <w:vAlign w:val="center"/>
          </w:tcPr>
          <w:p w:rsidR="009A3809" w:rsidRDefault="009A3809" w:rsidP="00B265E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436" w:type="dxa"/>
            <w:vAlign w:val="center"/>
          </w:tcPr>
          <w:p w:rsidR="009A3809" w:rsidRDefault="009A3809" w:rsidP="00A57E36">
            <w:pPr>
              <w:spacing w:line="5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普法任务</w:t>
            </w:r>
          </w:p>
        </w:tc>
        <w:tc>
          <w:tcPr>
            <w:tcW w:w="3062" w:type="dxa"/>
            <w:vAlign w:val="center"/>
          </w:tcPr>
          <w:p w:rsidR="009A3809" w:rsidRDefault="009A3809" w:rsidP="00B265E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责任单位</w:t>
            </w:r>
          </w:p>
        </w:tc>
        <w:tc>
          <w:tcPr>
            <w:tcW w:w="1559" w:type="dxa"/>
            <w:vAlign w:val="center"/>
          </w:tcPr>
          <w:p w:rsidR="009A3809" w:rsidRDefault="009A3809" w:rsidP="00B265E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完成时限</w:t>
            </w:r>
          </w:p>
        </w:tc>
      </w:tr>
      <w:tr w:rsidR="009A3809" w:rsidRPr="00A57E36" w:rsidTr="00A57E36">
        <w:trPr>
          <w:trHeight w:val="4770"/>
        </w:trPr>
        <w:tc>
          <w:tcPr>
            <w:tcW w:w="840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深入学习习近平新时代中国特色社会主义思想；</w:t>
            </w:r>
            <w:r w:rsidR="00B265E3" w:rsidRPr="00A57E36">
              <w:rPr>
                <w:rFonts w:ascii="仿宋_GB2312" w:eastAsia="仿宋_GB2312" w:hint="eastAsia"/>
                <w:sz w:val="28"/>
                <w:szCs w:val="28"/>
              </w:rPr>
              <w:t>深入学习宣传党的二十大精神；</w:t>
            </w:r>
            <w:r w:rsidRPr="00A57E36">
              <w:rPr>
                <w:rFonts w:ascii="仿宋_GB2312" w:eastAsia="仿宋_GB2312" w:hint="eastAsia"/>
                <w:sz w:val="28"/>
                <w:szCs w:val="28"/>
              </w:rPr>
              <w:t>深入</w:t>
            </w:r>
            <w:r w:rsidRPr="00A57E36">
              <w:rPr>
                <w:rFonts w:ascii="仿宋_GB2312" w:eastAsia="仿宋_GB2312"/>
                <w:sz w:val="28"/>
                <w:szCs w:val="28"/>
              </w:rPr>
              <w:t>学习贯彻</w:t>
            </w:r>
            <w:r w:rsidRPr="00A57E36">
              <w:rPr>
                <w:rFonts w:ascii="仿宋_GB2312" w:eastAsia="仿宋_GB2312" w:hint="eastAsia"/>
                <w:sz w:val="28"/>
                <w:szCs w:val="28"/>
              </w:rPr>
              <w:t>习近平法治思想；深入</w:t>
            </w:r>
            <w:r w:rsidRPr="00A57E36">
              <w:rPr>
                <w:rFonts w:ascii="仿宋_GB2312" w:eastAsia="仿宋_GB2312"/>
                <w:sz w:val="28"/>
                <w:szCs w:val="28"/>
              </w:rPr>
              <w:t>学习宣传</w:t>
            </w:r>
            <w:r w:rsidRPr="00A57E36">
              <w:rPr>
                <w:rFonts w:ascii="仿宋_GB2312" w:eastAsia="仿宋_GB2312" w:hint="eastAsia"/>
                <w:sz w:val="28"/>
                <w:szCs w:val="28"/>
              </w:rPr>
              <w:t>习近平总书记关于全面依法治国的重要论述；习近平总书记关于法治宣传教育的重要论述；习近平总书记对住房和城乡建设工作的重要批示精神。</w:t>
            </w:r>
          </w:p>
        </w:tc>
        <w:tc>
          <w:tcPr>
            <w:tcW w:w="3062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宣传处</w:t>
            </w:r>
          </w:p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机关党委办公室</w:t>
            </w:r>
          </w:p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法规处</w:t>
            </w:r>
          </w:p>
        </w:tc>
        <w:tc>
          <w:tcPr>
            <w:tcW w:w="1559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A57E36">
        <w:tc>
          <w:tcPr>
            <w:tcW w:w="840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深入学习习近平总书记从严管党治党的一系列重要论述；依规治党的重大决策；党章和党内法规。</w:t>
            </w:r>
          </w:p>
        </w:tc>
        <w:tc>
          <w:tcPr>
            <w:tcW w:w="3062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组织处</w:t>
            </w:r>
          </w:p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宣传处</w:t>
            </w:r>
          </w:p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机关党委办公室</w:t>
            </w:r>
          </w:p>
        </w:tc>
        <w:tc>
          <w:tcPr>
            <w:tcW w:w="1559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A57E36">
        <w:trPr>
          <w:trHeight w:val="934"/>
        </w:trPr>
        <w:tc>
          <w:tcPr>
            <w:tcW w:w="840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436" w:type="dxa"/>
            <w:vAlign w:val="center"/>
          </w:tcPr>
          <w:p w:rsidR="009A3809" w:rsidRPr="00A57E36" w:rsidRDefault="00B265E3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《宪法》</w:t>
            </w:r>
            <w:r w:rsidR="009A3809" w:rsidRPr="00A57E36">
              <w:rPr>
                <w:rFonts w:ascii="仿宋_GB2312" w:eastAsia="仿宋_GB2312" w:hint="eastAsia"/>
                <w:sz w:val="28"/>
                <w:szCs w:val="28"/>
              </w:rPr>
              <w:t>《民法典》</w:t>
            </w:r>
          </w:p>
        </w:tc>
        <w:tc>
          <w:tcPr>
            <w:tcW w:w="3062" w:type="dxa"/>
            <w:vAlign w:val="center"/>
          </w:tcPr>
          <w:p w:rsidR="009A3809" w:rsidRPr="00A57E36" w:rsidRDefault="00A57E36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各处室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9A3809" w:rsidRPr="00A57E36">
              <w:rPr>
                <w:rFonts w:ascii="仿宋_GB2312" w:eastAsia="仿宋_GB2312" w:hint="eastAsia"/>
                <w:sz w:val="28"/>
                <w:szCs w:val="28"/>
              </w:rPr>
              <w:t>各直属单位</w:t>
            </w:r>
          </w:p>
        </w:tc>
        <w:tc>
          <w:tcPr>
            <w:tcW w:w="1559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A57E36">
        <w:tc>
          <w:tcPr>
            <w:tcW w:w="840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7A5093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《国家安全法》《保守国家秘密法》</w:t>
            </w:r>
          </w:p>
        </w:tc>
        <w:tc>
          <w:tcPr>
            <w:tcW w:w="3062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组织处</w:t>
            </w:r>
          </w:p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宣传处</w:t>
            </w:r>
          </w:p>
        </w:tc>
        <w:tc>
          <w:tcPr>
            <w:tcW w:w="1559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A57E36">
        <w:tc>
          <w:tcPr>
            <w:tcW w:w="840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《建筑法》</w:t>
            </w:r>
            <w:r w:rsidR="00B265E3" w:rsidRPr="00A57E36">
              <w:rPr>
                <w:rFonts w:ascii="仿宋_GB2312" w:eastAsia="仿宋_GB2312" w:hint="eastAsia"/>
                <w:sz w:val="28"/>
                <w:szCs w:val="28"/>
              </w:rPr>
              <w:t>《招标投标法》《招标投标法实施条例》</w:t>
            </w:r>
            <w:r w:rsidRPr="00A57E36">
              <w:rPr>
                <w:rFonts w:ascii="仿宋_GB2312" w:eastAsia="仿宋_GB2312" w:hint="eastAsia"/>
                <w:sz w:val="28"/>
                <w:szCs w:val="28"/>
              </w:rPr>
              <w:t>《天津市建筑</w:t>
            </w:r>
            <w:bookmarkStart w:id="0" w:name="_GoBack"/>
            <w:bookmarkEnd w:id="0"/>
            <w:r w:rsidRPr="00A57E36">
              <w:rPr>
                <w:rFonts w:ascii="仿宋_GB2312" w:eastAsia="仿宋_GB2312" w:hint="eastAsia"/>
                <w:sz w:val="28"/>
                <w:szCs w:val="28"/>
              </w:rPr>
              <w:t>市场管理条例》</w:t>
            </w:r>
            <w:r w:rsidR="00B265E3" w:rsidRPr="00A57E36">
              <w:rPr>
                <w:rFonts w:ascii="仿宋_GB2312" w:eastAsia="仿宋_GB2312" w:hint="eastAsia"/>
                <w:sz w:val="28"/>
                <w:szCs w:val="28"/>
              </w:rPr>
              <w:t>《天津市招标投标条例》</w:t>
            </w:r>
          </w:p>
        </w:tc>
        <w:tc>
          <w:tcPr>
            <w:tcW w:w="3062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建筑市场管理处</w:t>
            </w:r>
          </w:p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住建执法总队</w:t>
            </w:r>
          </w:p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建筑市场服务中心</w:t>
            </w:r>
          </w:p>
        </w:tc>
        <w:tc>
          <w:tcPr>
            <w:tcW w:w="1559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A57E36">
        <w:tc>
          <w:tcPr>
            <w:tcW w:w="840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《安全生产法》《安全生产</w:t>
            </w:r>
            <w:r w:rsidRPr="00A57E36">
              <w:rPr>
                <w:rFonts w:ascii="仿宋_GB2312" w:eastAsia="仿宋_GB2312" w:hint="eastAsia"/>
                <w:sz w:val="28"/>
                <w:szCs w:val="28"/>
              </w:rPr>
              <w:lastRenderedPageBreak/>
              <w:t>许可证条例》《建设工程质量管理条例》《建设工程安全生产管理条例》</w:t>
            </w:r>
            <w:r w:rsidR="00B265E3" w:rsidRPr="00A57E36">
              <w:rPr>
                <w:rFonts w:ascii="仿宋_GB2312" w:eastAsia="仿宋_GB2312" w:hint="eastAsia"/>
                <w:sz w:val="28"/>
                <w:szCs w:val="28"/>
              </w:rPr>
              <w:t>《天津市建设工程质量管理条例》</w:t>
            </w:r>
            <w:r w:rsidRPr="00A57E36">
              <w:rPr>
                <w:rFonts w:ascii="仿宋_GB2312" w:eastAsia="仿宋_GB2312" w:hint="eastAsia"/>
                <w:sz w:val="28"/>
                <w:szCs w:val="28"/>
              </w:rPr>
              <w:t>《天津市建设工程施工安全管理条例》</w:t>
            </w:r>
          </w:p>
        </w:tc>
        <w:tc>
          <w:tcPr>
            <w:tcW w:w="3062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lastRenderedPageBreak/>
              <w:t>建设质量安全处</w:t>
            </w:r>
          </w:p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lastRenderedPageBreak/>
              <w:t>住建执法总队</w:t>
            </w:r>
          </w:p>
        </w:tc>
        <w:tc>
          <w:tcPr>
            <w:tcW w:w="1559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lastRenderedPageBreak/>
              <w:t>长期坚持</w:t>
            </w:r>
          </w:p>
        </w:tc>
      </w:tr>
      <w:tr w:rsidR="009A3809" w:rsidRPr="00A57E36" w:rsidTr="00A57E36">
        <w:trPr>
          <w:trHeight w:val="1022"/>
        </w:trPr>
        <w:tc>
          <w:tcPr>
            <w:tcW w:w="840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《建设工程勘察设计管理条例》</w:t>
            </w:r>
            <w:r w:rsidR="00D06BE6" w:rsidRPr="00A57E36">
              <w:rPr>
                <w:rFonts w:ascii="仿宋_GB2312" w:eastAsia="仿宋_GB2312" w:hint="eastAsia"/>
                <w:sz w:val="28"/>
                <w:szCs w:val="28"/>
              </w:rPr>
              <w:t>《建设工程消防设计审查验收管理暂行规定》</w:t>
            </w:r>
          </w:p>
        </w:tc>
        <w:tc>
          <w:tcPr>
            <w:tcW w:w="3062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标准设计处</w:t>
            </w:r>
          </w:p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住建执法总队</w:t>
            </w:r>
          </w:p>
        </w:tc>
        <w:tc>
          <w:tcPr>
            <w:tcW w:w="1559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A57E36">
        <w:tc>
          <w:tcPr>
            <w:tcW w:w="840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《城市房地产管理法》《城市房地产开发经营管理条例》《天津市商品房管理条例》《天津市房地产交易管理条例》</w:t>
            </w:r>
          </w:p>
        </w:tc>
        <w:tc>
          <w:tcPr>
            <w:tcW w:w="3062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房地产市场监管处</w:t>
            </w:r>
          </w:p>
          <w:p w:rsidR="00A57E36" w:rsidRDefault="009A3809" w:rsidP="00A57E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房地产开发建设处</w:t>
            </w:r>
          </w:p>
          <w:p w:rsidR="009A3809" w:rsidRPr="00A57E36" w:rsidRDefault="009A3809" w:rsidP="00A57E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房地产市场服务中心</w:t>
            </w:r>
          </w:p>
        </w:tc>
        <w:tc>
          <w:tcPr>
            <w:tcW w:w="1559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A57E36">
        <w:trPr>
          <w:trHeight w:val="1579"/>
        </w:trPr>
        <w:tc>
          <w:tcPr>
            <w:tcW w:w="840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《天津市历史风貌建筑保护条例》</w:t>
            </w:r>
          </w:p>
        </w:tc>
        <w:tc>
          <w:tcPr>
            <w:tcW w:w="3062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房屋管理处</w:t>
            </w:r>
          </w:p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房地产市场服务中心</w:t>
            </w:r>
          </w:p>
        </w:tc>
        <w:tc>
          <w:tcPr>
            <w:tcW w:w="1559" w:type="dxa"/>
            <w:vAlign w:val="center"/>
          </w:tcPr>
          <w:p w:rsidR="009A3809" w:rsidRPr="00A57E36" w:rsidRDefault="00B265E3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A57E36">
        <w:tc>
          <w:tcPr>
            <w:tcW w:w="840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《天津市基本住房保障管理办法》</w:t>
            </w:r>
          </w:p>
        </w:tc>
        <w:tc>
          <w:tcPr>
            <w:tcW w:w="3062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住房保障处</w:t>
            </w:r>
          </w:p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住房保障服务中心</w:t>
            </w:r>
          </w:p>
        </w:tc>
        <w:tc>
          <w:tcPr>
            <w:tcW w:w="1559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A57E36">
        <w:tc>
          <w:tcPr>
            <w:tcW w:w="840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《物业管理条例》《天津市物业管理条例》</w:t>
            </w:r>
          </w:p>
        </w:tc>
        <w:tc>
          <w:tcPr>
            <w:tcW w:w="3062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物业管理处</w:t>
            </w:r>
          </w:p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住房保障服务中心</w:t>
            </w:r>
          </w:p>
        </w:tc>
        <w:tc>
          <w:tcPr>
            <w:tcW w:w="1559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A57E36">
        <w:tc>
          <w:tcPr>
            <w:tcW w:w="840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《国有土地上房屋征收与补偿条例》《天津市国有土地上房屋征收与补偿规定》</w:t>
            </w:r>
          </w:p>
        </w:tc>
        <w:tc>
          <w:tcPr>
            <w:tcW w:w="3062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房屋征收管理处</w:t>
            </w:r>
          </w:p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住房保障服务中心</w:t>
            </w:r>
          </w:p>
        </w:tc>
        <w:tc>
          <w:tcPr>
            <w:tcW w:w="1559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A57E36">
        <w:tc>
          <w:tcPr>
            <w:tcW w:w="840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《天津市房屋安全使用管理条例》《天津市既有建筑</w:t>
            </w:r>
            <w:r w:rsidRPr="00A57E36">
              <w:rPr>
                <w:rFonts w:ascii="仿宋_GB2312" w:eastAsia="仿宋_GB2312" w:hint="eastAsia"/>
                <w:sz w:val="28"/>
                <w:szCs w:val="28"/>
              </w:rPr>
              <w:lastRenderedPageBreak/>
              <w:t>玻璃幕墙使用维护管理办法》《天津市危险房屋管理办法》</w:t>
            </w:r>
          </w:p>
        </w:tc>
        <w:tc>
          <w:tcPr>
            <w:tcW w:w="3062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lastRenderedPageBreak/>
              <w:t>房屋管理处</w:t>
            </w:r>
          </w:p>
        </w:tc>
        <w:tc>
          <w:tcPr>
            <w:tcW w:w="1559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A57E36">
        <w:tc>
          <w:tcPr>
            <w:tcW w:w="840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《节约能源法》《民用建筑节能条例》《天津市建筑节约能源条例》</w:t>
            </w:r>
            <w:r w:rsidR="00B265E3" w:rsidRPr="00A57E36">
              <w:rPr>
                <w:rFonts w:ascii="仿宋_GB2312" w:eastAsia="仿宋_GB2312" w:hint="eastAsia"/>
                <w:sz w:val="28"/>
                <w:szCs w:val="28"/>
              </w:rPr>
              <w:t>《天津市碳达峰碳中和促进条例》</w:t>
            </w:r>
          </w:p>
        </w:tc>
        <w:tc>
          <w:tcPr>
            <w:tcW w:w="3062" w:type="dxa"/>
            <w:vAlign w:val="center"/>
          </w:tcPr>
          <w:p w:rsidR="00A57E36" w:rsidRDefault="009A3809" w:rsidP="00A57E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科技教育处</w:t>
            </w:r>
          </w:p>
          <w:p w:rsidR="009A3809" w:rsidRPr="00A57E36" w:rsidRDefault="009A3809" w:rsidP="00A57E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绿色建筑促进发展中心</w:t>
            </w:r>
          </w:p>
        </w:tc>
        <w:tc>
          <w:tcPr>
            <w:tcW w:w="1559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A57E36">
        <w:tc>
          <w:tcPr>
            <w:tcW w:w="840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《消防法》《天津市消防条例》《建设工程消防设计审查验收管理暂行规定》</w:t>
            </w:r>
          </w:p>
        </w:tc>
        <w:tc>
          <w:tcPr>
            <w:tcW w:w="3062" w:type="dxa"/>
            <w:vAlign w:val="center"/>
          </w:tcPr>
          <w:p w:rsidR="009A3809" w:rsidRPr="00A57E36" w:rsidRDefault="009A3809" w:rsidP="00A57E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建设工程消防验收处</w:t>
            </w:r>
          </w:p>
        </w:tc>
        <w:tc>
          <w:tcPr>
            <w:tcW w:w="1559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A57E36">
        <w:tc>
          <w:tcPr>
            <w:tcW w:w="840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《公务员法》</w:t>
            </w:r>
          </w:p>
        </w:tc>
        <w:tc>
          <w:tcPr>
            <w:tcW w:w="3062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干部人事处</w:t>
            </w:r>
          </w:p>
        </w:tc>
        <w:tc>
          <w:tcPr>
            <w:tcW w:w="1559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A57E36">
        <w:tc>
          <w:tcPr>
            <w:tcW w:w="840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《政府信息公开条例》</w:t>
            </w:r>
          </w:p>
        </w:tc>
        <w:tc>
          <w:tcPr>
            <w:tcW w:w="3062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</w:p>
        </w:tc>
        <w:tc>
          <w:tcPr>
            <w:tcW w:w="1559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A57E36">
        <w:tc>
          <w:tcPr>
            <w:tcW w:w="840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《信访工作条例》</w:t>
            </w:r>
          </w:p>
        </w:tc>
        <w:tc>
          <w:tcPr>
            <w:tcW w:w="3062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信访处</w:t>
            </w:r>
          </w:p>
        </w:tc>
        <w:tc>
          <w:tcPr>
            <w:tcW w:w="1559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</w:tbl>
    <w:p w:rsidR="006D7FC4" w:rsidRDefault="006D7FC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6D7FC4" w:rsidSect="00B64EE6">
      <w:pgSz w:w="11906" w:h="16838"/>
      <w:pgMar w:top="1701" w:right="1531" w:bottom="1440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E1D" w:rsidRDefault="00A97E1D" w:rsidP="00F70790">
      <w:r>
        <w:separator/>
      </w:r>
    </w:p>
  </w:endnote>
  <w:endnote w:type="continuationSeparator" w:id="1">
    <w:p w:rsidR="00A97E1D" w:rsidRDefault="00A97E1D" w:rsidP="00F7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E1D" w:rsidRDefault="00A97E1D" w:rsidP="00F70790">
      <w:r>
        <w:separator/>
      </w:r>
    </w:p>
  </w:footnote>
  <w:footnote w:type="continuationSeparator" w:id="1">
    <w:p w:rsidR="00A97E1D" w:rsidRDefault="00A97E1D" w:rsidP="00F7079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FC4"/>
    <w:rsid w:val="00006AAA"/>
    <w:rsid w:val="00044743"/>
    <w:rsid w:val="000508ED"/>
    <w:rsid w:val="000C6DD1"/>
    <w:rsid w:val="00277E42"/>
    <w:rsid w:val="003878BB"/>
    <w:rsid w:val="0039451C"/>
    <w:rsid w:val="003F5A21"/>
    <w:rsid w:val="0043759F"/>
    <w:rsid w:val="00460F9C"/>
    <w:rsid w:val="00470515"/>
    <w:rsid w:val="0058720E"/>
    <w:rsid w:val="00593E87"/>
    <w:rsid w:val="005C3E2F"/>
    <w:rsid w:val="005D0511"/>
    <w:rsid w:val="005E53F4"/>
    <w:rsid w:val="00613246"/>
    <w:rsid w:val="006D707E"/>
    <w:rsid w:val="006D7FC4"/>
    <w:rsid w:val="007A5093"/>
    <w:rsid w:val="00960B25"/>
    <w:rsid w:val="009A3809"/>
    <w:rsid w:val="009B20A3"/>
    <w:rsid w:val="009D2315"/>
    <w:rsid w:val="00A57E36"/>
    <w:rsid w:val="00A97E1D"/>
    <w:rsid w:val="00AD4BE9"/>
    <w:rsid w:val="00B265E3"/>
    <w:rsid w:val="00B64EE6"/>
    <w:rsid w:val="00C05F4F"/>
    <w:rsid w:val="00CA6C9E"/>
    <w:rsid w:val="00CC7EBF"/>
    <w:rsid w:val="00D06BE6"/>
    <w:rsid w:val="00DB2900"/>
    <w:rsid w:val="00E125C9"/>
    <w:rsid w:val="00F31B26"/>
    <w:rsid w:val="00F628D6"/>
    <w:rsid w:val="00F70790"/>
    <w:rsid w:val="00F8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E6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3">
    <w:name w:val="heading 3"/>
    <w:basedOn w:val="a"/>
    <w:next w:val="a"/>
    <w:qFormat/>
    <w:rsid w:val="00B64EE6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64EE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B64EE6"/>
    <w:rPr>
      <w:b/>
    </w:rPr>
  </w:style>
  <w:style w:type="character" w:styleId="a5">
    <w:name w:val="FollowedHyperlink"/>
    <w:basedOn w:val="a0"/>
    <w:qFormat/>
    <w:rsid w:val="00B64EE6"/>
    <w:rPr>
      <w:color w:val="000000"/>
      <w:sz w:val="21"/>
      <w:szCs w:val="21"/>
      <w:u w:val="none"/>
    </w:rPr>
  </w:style>
  <w:style w:type="character" w:styleId="HTML">
    <w:name w:val="HTML Acronym"/>
    <w:basedOn w:val="a0"/>
    <w:qFormat/>
    <w:rsid w:val="00B64EE6"/>
  </w:style>
  <w:style w:type="character" w:styleId="a6">
    <w:name w:val="Hyperlink"/>
    <w:basedOn w:val="a0"/>
    <w:qFormat/>
    <w:rsid w:val="00B64EE6"/>
    <w:rPr>
      <w:color w:val="000000"/>
      <w:sz w:val="21"/>
      <w:szCs w:val="21"/>
      <w:u w:val="none"/>
    </w:rPr>
  </w:style>
  <w:style w:type="character" w:customStyle="1" w:styleId="bsharetext">
    <w:name w:val="bsharetext"/>
    <w:basedOn w:val="a0"/>
    <w:qFormat/>
    <w:rsid w:val="00B64EE6"/>
  </w:style>
  <w:style w:type="paragraph" w:styleId="a7">
    <w:name w:val="header"/>
    <w:basedOn w:val="a"/>
    <w:link w:val="Char"/>
    <w:rsid w:val="00B64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64EE6"/>
    <w:rPr>
      <w:rFonts w:ascii="Calibri" w:eastAsia="宋体" w:hAnsi="Calibri" w:cs="宋体"/>
      <w:kern w:val="2"/>
      <w:sz w:val="18"/>
      <w:szCs w:val="18"/>
    </w:rPr>
  </w:style>
  <w:style w:type="paragraph" w:styleId="a8">
    <w:name w:val="footer"/>
    <w:basedOn w:val="a"/>
    <w:link w:val="Char0"/>
    <w:rsid w:val="00B64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64EE6"/>
    <w:rPr>
      <w:rFonts w:ascii="Calibri" w:eastAsia="宋体" w:hAnsi="Calibri" w:cs="宋体"/>
      <w:kern w:val="2"/>
      <w:sz w:val="18"/>
      <w:szCs w:val="18"/>
    </w:rPr>
  </w:style>
  <w:style w:type="table" w:styleId="a9">
    <w:name w:val="Table Grid"/>
    <w:basedOn w:val="a1"/>
    <w:uiPriority w:val="39"/>
    <w:rsid w:val="00B64EE6"/>
    <w:rPr>
      <w:rFonts w:ascii="Calibri" w:hAnsi="Calibri" w:cs="宋体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rsid w:val="00B64EE6"/>
    <w:rPr>
      <w:sz w:val="18"/>
      <w:szCs w:val="18"/>
    </w:rPr>
  </w:style>
  <w:style w:type="character" w:customStyle="1" w:styleId="Char1">
    <w:name w:val="批注框文本 Char"/>
    <w:basedOn w:val="a0"/>
    <w:link w:val="aa"/>
    <w:rsid w:val="00B64EE6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30F52CC-8B08-4DB5-A24D-139E983821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162</Words>
  <Characters>925</Characters>
  <Application>Microsoft Office Word</Application>
  <DocSecurity>0</DocSecurity>
  <Lines>7</Lines>
  <Paragraphs>2</Paragraphs>
  <ScaleCrop>false</ScaleCrop>
  <Company>Lenovo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21</cp:revision>
  <cp:lastPrinted>2022-05-17T02:13:00Z</cp:lastPrinted>
  <dcterms:created xsi:type="dcterms:W3CDTF">2022-05-17T00:53:00Z</dcterms:created>
  <dcterms:modified xsi:type="dcterms:W3CDTF">2023-03-31T06:14:00Z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  <property fmtid="{D5CDD505-2E9C-101B-9397-08002B2CF9AE}" pid="3" name="ICV">
    <vt:lpwstr>5e97e0dbea66431c96a53d4d12dc1a6a</vt:lpwstr>
  </property>
</Properties>
</file>