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44" w:rsidRDefault="00825361">
      <w:pPr>
        <w:spacing w:line="600" w:lineRule="exact"/>
        <w:jc w:val="left"/>
        <w:rPr>
          <w:rFonts w:ascii="楷体" w:eastAsia="楷体" w:hAnsi="楷体"/>
          <w:spacing w:val="0"/>
          <w:szCs w:val="32"/>
        </w:rPr>
      </w:pPr>
      <w:r>
        <w:rPr>
          <w:rFonts w:ascii="楷体" w:eastAsia="楷体" w:hAnsi="楷体" w:hint="eastAsia"/>
          <w:spacing w:val="0"/>
          <w:szCs w:val="32"/>
        </w:rPr>
        <w:t>案例4</w:t>
      </w:r>
    </w:p>
    <w:p w:rsidR="00EC5B44" w:rsidRDefault="00EC5B44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EC5B44" w:rsidRPr="0038032F" w:rsidRDefault="00825361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38032F">
        <w:rPr>
          <w:rFonts w:ascii="华文中宋" w:eastAsia="华文中宋" w:hAnsi="华文中宋" w:hint="eastAsia"/>
          <w:sz w:val="44"/>
          <w:szCs w:val="44"/>
        </w:rPr>
        <w:t>武清区住建委某</w:t>
      </w:r>
      <w:r w:rsidR="00AA066D" w:rsidRPr="0038032F">
        <w:rPr>
          <w:rFonts w:ascii="华文中宋" w:eastAsia="华文中宋" w:hAnsi="华文中宋" w:hint="eastAsia"/>
          <w:sz w:val="44"/>
          <w:szCs w:val="44"/>
        </w:rPr>
        <w:t>工程建设</w:t>
      </w:r>
      <w:r w:rsidRPr="0038032F">
        <w:rPr>
          <w:rFonts w:ascii="华文中宋" w:eastAsia="华文中宋" w:hAnsi="华文中宋" w:hint="eastAsia"/>
          <w:sz w:val="44"/>
          <w:szCs w:val="44"/>
        </w:rPr>
        <w:t>公司施工现场</w:t>
      </w:r>
    </w:p>
    <w:p w:rsidR="00EC5B44" w:rsidRPr="0038032F" w:rsidRDefault="00825361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38032F">
        <w:rPr>
          <w:rFonts w:ascii="华文中宋" w:eastAsia="华文中宋" w:hAnsi="华文中宋" w:hint="eastAsia"/>
          <w:sz w:val="44"/>
          <w:szCs w:val="44"/>
        </w:rPr>
        <w:t>未落实扬尘治理要求行政处罚案例</w:t>
      </w:r>
    </w:p>
    <w:p w:rsidR="00EC5B44" w:rsidRPr="0038032F" w:rsidRDefault="00EC5B44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EC5B44" w:rsidRPr="00AA066D" w:rsidRDefault="00825361" w:rsidP="00AA066D">
      <w:pPr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AA066D">
        <w:rPr>
          <w:rFonts w:ascii="仿宋" w:eastAsia="仿宋" w:hAnsi="仿宋" w:hint="eastAsia"/>
          <w:szCs w:val="32"/>
        </w:rPr>
        <w:t>行政机关：天津市武清区住房和建设委员会</w:t>
      </w:r>
    </w:p>
    <w:p w:rsidR="00EC5B44" w:rsidRPr="00AA066D" w:rsidRDefault="00825361" w:rsidP="00AA066D">
      <w:pPr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AA066D">
        <w:rPr>
          <w:rFonts w:ascii="仿宋" w:eastAsia="仿宋" w:hAnsi="仿宋" w:hint="eastAsia"/>
          <w:szCs w:val="32"/>
        </w:rPr>
        <w:t>当</w:t>
      </w:r>
      <w:r w:rsidR="00AA066D" w:rsidRPr="00AA066D">
        <w:rPr>
          <w:rFonts w:ascii="仿宋" w:eastAsia="仿宋" w:hAnsi="仿宋" w:hint="eastAsia"/>
          <w:szCs w:val="32"/>
        </w:rPr>
        <w:t xml:space="preserve"> </w:t>
      </w:r>
      <w:r w:rsidRPr="00AA066D">
        <w:rPr>
          <w:rFonts w:ascii="仿宋" w:eastAsia="仿宋" w:hAnsi="仿宋" w:hint="eastAsia"/>
          <w:szCs w:val="32"/>
        </w:rPr>
        <w:t>事</w:t>
      </w:r>
      <w:r w:rsidR="00AA066D" w:rsidRPr="00AA066D">
        <w:rPr>
          <w:rFonts w:ascii="仿宋" w:eastAsia="仿宋" w:hAnsi="仿宋" w:hint="eastAsia"/>
          <w:szCs w:val="32"/>
        </w:rPr>
        <w:t xml:space="preserve"> </w:t>
      </w:r>
      <w:r w:rsidRPr="00AA066D">
        <w:rPr>
          <w:rFonts w:ascii="仿宋" w:eastAsia="仿宋" w:hAnsi="仿宋" w:hint="eastAsia"/>
          <w:szCs w:val="32"/>
        </w:rPr>
        <w:t>人：某</w:t>
      </w:r>
      <w:r w:rsidR="00AA066D" w:rsidRPr="00AA066D">
        <w:rPr>
          <w:rFonts w:ascii="仿宋" w:eastAsia="仿宋" w:hAnsi="仿宋" w:hint="eastAsia"/>
          <w:szCs w:val="32"/>
        </w:rPr>
        <w:t>工程建设</w:t>
      </w:r>
      <w:r w:rsidRPr="00AA066D">
        <w:rPr>
          <w:rFonts w:ascii="仿宋" w:eastAsia="仿宋" w:hAnsi="仿宋" w:hint="eastAsia"/>
          <w:szCs w:val="32"/>
        </w:rPr>
        <w:t>公司</w:t>
      </w:r>
    </w:p>
    <w:p w:rsidR="00EC5B44" w:rsidRPr="006E1F07" w:rsidRDefault="00825361" w:rsidP="00AA066D">
      <w:pPr>
        <w:spacing w:line="520" w:lineRule="exact"/>
        <w:ind w:firstLineChars="200" w:firstLine="616"/>
        <w:rPr>
          <w:rFonts w:ascii="黑体" w:eastAsia="黑体" w:hAnsi="黑体"/>
          <w:szCs w:val="32"/>
        </w:rPr>
      </w:pPr>
      <w:r w:rsidRPr="006E1F07">
        <w:rPr>
          <w:rFonts w:ascii="黑体" w:eastAsia="黑体" w:hAnsi="黑体" w:hint="eastAsia"/>
          <w:szCs w:val="32"/>
        </w:rPr>
        <w:t>一</w:t>
      </w:r>
      <w:r w:rsidRPr="006E1F07">
        <w:rPr>
          <w:rFonts w:ascii="黑体" w:eastAsia="黑体" w:hAnsi="黑体"/>
          <w:szCs w:val="32"/>
        </w:rPr>
        <w:t>、</w:t>
      </w:r>
      <w:r w:rsidRPr="006E1F07">
        <w:rPr>
          <w:rFonts w:ascii="黑体" w:eastAsia="黑体" w:hAnsi="黑体" w:hint="eastAsia"/>
          <w:szCs w:val="32"/>
        </w:rPr>
        <w:t>案例名称</w:t>
      </w:r>
    </w:p>
    <w:p w:rsidR="00EC5B44" w:rsidRPr="00AA066D" w:rsidRDefault="00825361" w:rsidP="00AA066D">
      <w:pPr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AA066D">
        <w:rPr>
          <w:rFonts w:ascii="仿宋" w:eastAsia="仿宋" w:hAnsi="仿宋" w:hint="eastAsia"/>
          <w:szCs w:val="32"/>
        </w:rPr>
        <w:t>案件名称：某</w:t>
      </w:r>
      <w:r w:rsidR="00AA066D" w:rsidRPr="00AA066D">
        <w:rPr>
          <w:rFonts w:ascii="仿宋" w:eastAsia="仿宋" w:hAnsi="仿宋" w:hint="eastAsia"/>
          <w:szCs w:val="32"/>
        </w:rPr>
        <w:t>工程建设</w:t>
      </w:r>
      <w:r w:rsidRPr="00AA066D">
        <w:rPr>
          <w:rFonts w:ascii="仿宋" w:eastAsia="仿宋" w:hAnsi="仿宋" w:hint="eastAsia"/>
          <w:szCs w:val="32"/>
        </w:rPr>
        <w:t>公司施工现场未落实扬尘治理要求行政处罚案例</w:t>
      </w:r>
    </w:p>
    <w:p w:rsidR="00EC5B44" w:rsidRPr="00AA066D" w:rsidRDefault="00825361" w:rsidP="00AA066D">
      <w:pPr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AA066D">
        <w:rPr>
          <w:rFonts w:ascii="仿宋" w:eastAsia="仿宋" w:hAnsi="仿宋" w:hint="eastAsia"/>
          <w:szCs w:val="32"/>
        </w:rPr>
        <w:t>基本案由：施工现场未落实扬尘治理“六个百分百”要求</w:t>
      </w:r>
    </w:p>
    <w:p w:rsidR="00EC5B44" w:rsidRPr="00AA066D" w:rsidRDefault="00825361" w:rsidP="00AA066D">
      <w:pPr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AA066D">
        <w:rPr>
          <w:rFonts w:ascii="仿宋" w:eastAsia="仿宋" w:hAnsi="仿宋" w:hint="eastAsia"/>
          <w:szCs w:val="32"/>
        </w:rPr>
        <w:t>案件分类：行政处罚</w:t>
      </w:r>
    </w:p>
    <w:p w:rsidR="00EC5B44" w:rsidRPr="006E1F07" w:rsidRDefault="00825361" w:rsidP="00AA066D">
      <w:pPr>
        <w:spacing w:line="520" w:lineRule="exact"/>
        <w:ind w:firstLineChars="200" w:firstLine="616"/>
        <w:rPr>
          <w:rFonts w:ascii="黑体" w:eastAsia="黑体" w:hAnsi="黑体"/>
          <w:szCs w:val="32"/>
        </w:rPr>
      </w:pPr>
      <w:r w:rsidRPr="006E1F07">
        <w:rPr>
          <w:rFonts w:ascii="黑体" w:eastAsia="黑体" w:hAnsi="黑体" w:hint="eastAsia"/>
          <w:szCs w:val="32"/>
        </w:rPr>
        <w:t>二</w:t>
      </w:r>
      <w:r w:rsidRPr="006E1F07">
        <w:rPr>
          <w:rFonts w:ascii="黑体" w:eastAsia="黑体" w:hAnsi="黑体"/>
          <w:szCs w:val="32"/>
        </w:rPr>
        <w:t>、</w:t>
      </w:r>
      <w:r w:rsidRPr="006E1F07">
        <w:rPr>
          <w:rFonts w:ascii="黑体" w:eastAsia="黑体" w:hAnsi="黑体" w:hint="eastAsia"/>
          <w:szCs w:val="32"/>
        </w:rPr>
        <w:t>简要</w:t>
      </w:r>
      <w:r w:rsidRPr="006E1F07">
        <w:rPr>
          <w:rFonts w:ascii="黑体" w:eastAsia="黑体" w:hAnsi="黑体"/>
          <w:szCs w:val="32"/>
        </w:rPr>
        <w:t>案情</w:t>
      </w:r>
    </w:p>
    <w:p w:rsidR="006E1F07" w:rsidRPr="006E1F07" w:rsidRDefault="006E1F07" w:rsidP="006E1F07">
      <w:pPr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6E1F07">
        <w:rPr>
          <w:rFonts w:ascii="仿宋" w:eastAsia="仿宋" w:hAnsi="仿宋" w:hint="eastAsia"/>
          <w:szCs w:val="32"/>
        </w:rPr>
        <w:t>2023年11月19日，武清区住建委执法人员通过远程视频监控系统进行视频巡查检查时</w:t>
      </w:r>
      <w:r>
        <w:rPr>
          <w:rFonts w:ascii="仿宋" w:eastAsia="仿宋" w:hAnsi="仿宋" w:hint="eastAsia"/>
          <w:szCs w:val="32"/>
        </w:rPr>
        <w:t>，发现</w:t>
      </w:r>
      <w:r w:rsidRPr="006E1F07">
        <w:rPr>
          <w:rFonts w:ascii="仿宋" w:eastAsia="仿宋" w:hAnsi="仿宋" w:hint="eastAsia"/>
          <w:szCs w:val="32"/>
        </w:rPr>
        <w:t>年加工500万套机械零部件项目施工现场未严格落实扬尘治理“六个百分百”要求，立即对该项目进行了远程视频监控系统的截图及视频录像，固定了违法证据。随后，执法人员立即到达现场，在建设、施工、监理三方管理人员的见证下现场拍照取证，并对</w:t>
      </w:r>
      <w:r>
        <w:rPr>
          <w:rFonts w:ascii="仿宋" w:eastAsia="仿宋" w:hAnsi="仿宋" w:hint="eastAsia"/>
          <w:szCs w:val="32"/>
        </w:rPr>
        <w:t>当事人</w:t>
      </w:r>
      <w:r w:rsidRPr="006E1F07">
        <w:rPr>
          <w:rFonts w:ascii="仿宋" w:eastAsia="仿宋" w:hAnsi="仿宋" w:hint="eastAsia"/>
          <w:szCs w:val="32"/>
        </w:rPr>
        <w:t>下达责令整改通知书并制作调查笔录。鉴于该项目位于上马台汽车园，</w:t>
      </w:r>
      <w:r>
        <w:rPr>
          <w:rFonts w:ascii="仿宋" w:eastAsia="仿宋" w:hAnsi="仿宋" w:hint="eastAsia"/>
          <w:szCs w:val="32"/>
        </w:rPr>
        <w:t>当事人</w:t>
      </w:r>
      <w:r w:rsidRPr="006E1F07">
        <w:rPr>
          <w:rFonts w:ascii="仿宋" w:eastAsia="仿宋" w:hAnsi="仿宋" w:hint="eastAsia"/>
          <w:szCs w:val="32"/>
        </w:rPr>
        <w:t>在重污染天气橙色预警II级应急响应期间施工现场没有严格落实扬尘治理“六个百分百”要求造成一定负面影响</w:t>
      </w:r>
      <w:r w:rsidRPr="006E1F07">
        <w:rPr>
          <w:rFonts w:ascii="仿宋" w:eastAsia="仿宋" w:hAnsi="仿宋"/>
          <w:szCs w:val="32"/>
        </w:rPr>
        <w:t>，</w:t>
      </w:r>
      <w:r w:rsidRPr="006E1F07">
        <w:rPr>
          <w:rFonts w:ascii="仿宋" w:eastAsia="仿宋" w:hAnsi="仿宋" w:hint="eastAsia"/>
          <w:szCs w:val="32"/>
        </w:rPr>
        <w:t>本着严惩重处的原则，武清区住建委决定对</w:t>
      </w:r>
      <w:r>
        <w:rPr>
          <w:rFonts w:ascii="仿宋" w:eastAsia="仿宋" w:hAnsi="仿宋" w:hint="eastAsia"/>
          <w:szCs w:val="32"/>
        </w:rPr>
        <w:t>当事人</w:t>
      </w:r>
      <w:r w:rsidRPr="006E1F07">
        <w:rPr>
          <w:rFonts w:ascii="仿宋" w:eastAsia="仿宋" w:hAnsi="仿宋" w:hint="eastAsia"/>
          <w:szCs w:val="32"/>
        </w:rPr>
        <w:t>作出十万元的经济处罚。</w:t>
      </w:r>
      <w:r>
        <w:rPr>
          <w:rFonts w:ascii="仿宋" w:eastAsia="仿宋" w:hAnsi="仿宋" w:hint="eastAsia"/>
          <w:szCs w:val="32"/>
        </w:rPr>
        <w:t>当事人</w:t>
      </w:r>
      <w:r w:rsidRPr="006E1F07">
        <w:rPr>
          <w:rFonts w:ascii="仿宋" w:eastAsia="仿宋" w:hAnsi="仿宋" w:hint="eastAsia"/>
          <w:szCs w:val="32"/>
        </w:rPr>
        <w:t>深刻认识到管理上的失位现象，立即整改并接受处罚，加大对项目管理人员的整顿力度，提高施工现场文明施工管理水平，取得了显著效果。</w:t>
      </w:r>
    </w:p>
    <w:p w:rsidR="00EC5B44" w:rsidRPr="006E1F07" w:rsidRDefault="00825361" w:rsidP="00AA066D">
      <w:pPr>
        <w:spacing w:line="520" w:lineRule="exact"/>
        <w:ind w:firstLineChars="200" w:firstLine="616"/>
        <w:rPr>
          <w:rFonts w:ascii="黑体" w:eastAsia="黑体" w:hAnsi="黑体"/>
          <w:szCs w:val="32"/>
        </w:rPr>
      </w:pPr>
      <w:r w:rsidRPr="006E1F07">
        <w:rPr>
          <w:rFonts w:ascii="黑体" w:eastAsia="黑体" w:hAnsi="黑体" w:hint="eastAsia"/>
          <w:szCs w:val="32"/>
        </w:rPr>
        <w:lastRenderedPageBreak/>
        <w:t>三</w:t>
      </w:r>
      <w:r w:rsidRPr="006E1F07">
        <w:rPr>
          <w:rFonts w:ascii="黑体" w:eastAsia="黑体" w:hAnsi="黑体"/>
          <w:szCs w:val="32"/>
        </w:rPr>
        <w:t>、</w:t>
      </w:r>
      <w:r w:rsidRPr="006E1F07">
        <w:rPr>
          <w:rFonts w:ascii="黑体" w:eastAsia="黑体" w:hAnsi="黑体" w:hint="eastAsia"/>
          <w:szCs w:val="32"/>
        </w:rPr>
        <w:t>法律适用</w:t>
      </w:r>
    </w:p>
    <w:p w:rsidR="006E1F07" w:rsidRDefault="00825361" w:rsidP="00AA066D">
      <w:pPr>
        <w:widowControl/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AA066D">
        <w:rPr>
          <w:rFonts w:ascii="仿宋" w:eastAsia="仿宋" w:hAnsi="仿宋" w:hint="eastAsia"/>
          <w:szCs w:val="32"/>
        </w:rPr>
        <w:t>《天津市大气污染防治条例》</w:t>
      </w:r>
    </w:p>
    <w:p w:rsidR="00EC5B44" w:rsidRPr="00AA066D" w:rsidRDefault="00825361" w:rsidP="00AA066D">
      <w:pPr>
        <w:widowControl/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AA066D">
        <w:rPr>
          <w:rFonts w:ascii="仿宋" w:eastAsia="仿宋" w:hAnsi="仿宋" w:hint="eastAsia"/>
          <w:szCs w:val="32"/>
        </w:rPr>
        <w:t>第六十一条</w:t>
      </w:r>
      <w:r w:rsidR="006E1F07">
        <w:rPr>
          <w:rFonts w:ascii="仿宋" w:eastAsia="仿宋" w:hAnsi="仿宋" w:hint="eastAsia"/>
          <w:szCs w:val="32"/>
        </w:rPr>
        <w:t xml:space="preserve">  </w:t>
      </w:r>
      <w:r w:rsidRPr="00AA066D">
        <w:rPr>
          <w:rFonts w:ascii="仿宋" w:eastAsia="仿宋" w:hAnsi="仿宋" w:hint="eastAsia"/>
          <w:szCs w:val="32"/>
        </w:rPr>
        <w:t>建设工程、房屋拆除工程、市政道路工程、水务工程、园林绿化工程等施工现场，施工单位应当按照有关规定</w:t>
      </w:r>
      <w:r w:rsidR="006E1F07">
        <w:rPr>
          <w:rFonts w:ascii="仿宋" w:eastAsia="仿宋" w:hAnsi="仿宋" w:hint="eastAsia"/>
          <w:szCs w:val="32"/>
        </w:rPr>
        <w:t>，采取设置围挡、苫盖、道路硬化、喷淋、冲洗等措施防治扬尘污染。</w:t>
      </w:r>
    </w:p>
    <w:p w:rsidR="00EC5B44" w:rsidRPr="00AA066D" w:rsidRDefault="00825361" w:rsidP="00AA066D">
      <w:pPr>
        <w:widowControl/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AA066D">
        <w:rPr>
          <w:rFonts w:ascii="仿宋" w:eastAsia="仿宋" w:hAnsi="仿宋" w:hint="eastAsia"/>
          <w:szCs w:val="32"/>
        </w:rPr>
        <w:t>第八十八条</w:t>
      </w:r>
      <w:r w:rsidR="00697A71">
        <w:rPr>
          <w:rFonts w:ascii="仿宋" w:eastAsia="仿宋" w:hAnsi="仿宋" w:hint="eastAsia"/>
          <w:szCs w:val="32"/>
        </w:rPr>
        <w:t>第一项</w:t>
      </w:r>
      <w:r w:rsidR="006E1F07">
        <w:rPr>
          <w:rFonts w:ascii="仿宋" w:eastAsia="仿宋" w:hAnsi="仿宋" w:hint="eastAsia"/>
          <w:szCs w:val="32"/>
        </w:rPr>
        <w:t xml:space="preserve">  </w:t>
      </w:r>
      <w:r w:rsidRPr="00AA066D">
        <w:rPr>
          <w:rFonts w:ascii="仿宋" w:eastAsia="仿宋" w:hAnsi="仿宋" w:hint="eastAsia"/>
          <w:szCs w:val="32"/>
        </w:rPr>
        <w:t>违反本条例规定，未实施扬尘污染防治措施，造成扬尘污染的，由有关部门责令限期改正，并按照以下规定予以处罚：（一）施工现场未采取设置围挡、苫盖、道路硬化、喷淋、冲洗等防治扬尘污染措施，或者未使用专用车辆密闭运输散装、流体物料的，由住房城乡建设、交通运输、水务行政主管部门按照各自职责，处一万元以上十万元以下罚款，拒不改正的，责令停工整治。</w:t>
      </w:r>
    </w:p>
    <w:p w:rsidR="00EC5B44" w:rsidRPr="00697A71" w:rsidRDefault="00825361" w:rsidP="00AA066D">
      <w:pPr>
        <w:widowControl/>
        <w:spacing w:line="520" w:lineRule="exact"/>
        <w:ind w:firstLineChars="200" w:firstLine="616"/>
        <w:rPr>
          <w:rFonts w:ascii="黑体" w:eastAsia="黑体" w:hAnsi="黑体"/>
          <w:szCs w:val="32"/>
        </w:rPr>
      </w:pPr>
      <w:r w:rsidRPr="00697A71">
        <w:rPr>
          <w:rFonts w:ascii="黑体" w:eastAsia="黑体" w:hAnsi="黑体" w:hint="eastAsia"/>
          <w:szCs w:val="32"/>
        </w:rPr>
        <w:t>四</w:t>
      </w:r>
      <w:r w:rsidRPr="00697A71">
        <w:rPr>
          <w:rFonts w:ascii="黑体" w:eastAsia="黑体" w:hAnsi="黑体"/>
          <w:szCs w:val="32"/>
        </w:rPr>
        <w:t>、</w:t>
      </w:r>
      <w:r w:rsidRPr="00697A71">
        <w:rPr>
          <w:rFonts w:ascii="黑体" w:eastAsia="黑体" w:hAnsi="黑体" w:hint="eastAsia"/>
          <w:szCs w:val="32"/>
        </w:rPr>
        <w:t>决定结果</w:t>
      </w:r>
    </w:p>
    <w:p w:rsidR="00EC5B44" w:rsidRPr="00AA066D" w:rsidRDefault="00697A71" w:rsidP="00AA066D">
      <w:pPr>
        <w:spacing w:line="520" w:lineRule="exact"/>
        <w:ind w:firstLineChars="200" w:firstLine="616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武清区住建委</w:t>
      </w:r>
      <w:r w:rsidRPr="00AA066D">
        <w:rPr>
          <w:rFonts w:ascii="仿宋" w:eastAsia="仿宋" w:hAnsi="仿宋" w:hint="eastAsia"/>
          <w:szCs w:val="32"/>
        </w:rPr>
        <w:t>对</w:t>
      </w:r>
      <w:r>
        <w:rPr>
          <w:rFonts w:ascii="仿宋" w:eastAsia="仿宋" w:hAnsi="仿宋" w:hint="eastAsia"/>
          <w:szCs w:val="32"/>
        </w:rPr>
        <w:t>当事人</w:t>
      </w:r>
      <w:r w:rsidR="00825361" w:rsidRPr="00AA066D">
        <w:rPr>
          <w:rFonts w:ascii="仿宋" w:eastAsia="仿宋" w:hAnsi="仿宋" w:hint="eastAsia"/>
          <w:szCs w:val="32"/>
        </w:rPr>
        <w:t>作出</w:t>
      </w:r>
      <w:r w:rsidR="001610E0">
        <w:rPr>
          <w:rFonts w:ascii="仿宋" w:eastAsia="仿宋" w:hAnsi="仿宋" w:hint="eastAsia"/>
          <w:szCs w:val="32"/>
        </w:rPr>
        <w:t>处以</w:t>
      </w:r>
      <w:r w:rsidR="00825361" w:rsidRPr="00AA066D">
        <w:rPr>
          <w:rFonts w:ascii="仿宋" w:eastAsia="仿宋" w:hAnsi="仿宋" w:hint="eastAsia"/>
          <w:szCs w:val="32"/>
        </w:rPr>
        <w:t>人民币</w:t>
      </w:r>
      <w:r w:rsidR="001610E0">
        <w:rPr>
          <w:rFonts w:ascii="仿宋" w:eastAsia="仿宋" w:hAnsi="仿宋" w:hint="eastAsia"/>
          <w:szCs w:val="32"/>
        </w:rPr>
        <w:t>十</w:t>
      </w:r>
      <w:r w:rsidR="00825361" w:rsidRPr="00AA066D">
        <w:rPr>
          <w:rFonts w:ascii="仿宋" w:eastAsia="仿宋" w:hAnsi="仿宋" w:hint="eastAsia"/>
          <w:szCs w:val="32"/>
        </w:rPr>
        <w:t>万元</w:t>
      </w:r>
      <w:r w:rsidR="00951D67">
        <w:rPr>
          <w:rFonts w:ascii="仿宋" w:eastAsia="仿宋" w:hAnsi="仿宋" w:hint="eastAsia"/>
          <w:szCs w:val="32"/>
        </w:rPr>
        <w:t>罚款</w:t>
      </w:r>
      <w:r w:rsidR="00825361" w:rsidRPr="00AA066D">
        <w:rPr>
          <w:rFonts w:ascii="仿宋" w:eastAsia="仿宋" w:hAnsi="仿宋" w:hint="eastAsia"/>
          <w:szCs w:val="32"/>
        </w:rPr>
        <w:t>的行政处罚，当事人纠正了违法行为并按期缴纳了罚款。</w:t>
      </w:r>
    </w:p>
    <w:p w:rsidR="00EC5B44" w:rsidRPr="00697A71" w:rsidRDefault="00825361" w:rsidP="00AA066D">
      <w:pPr>
        <w:spacing w:line="520" w:lineRule="exact"/>
        <w:ind w:firstLineChars="200" w:firstLine="616"/>
        <w:rPr>
          <w:rFonts w:ascii="黑体" w:eastAsia="黑体" w:hAnsi="黑体"/>
          <w:szCs w:val="32"/>
        </w:rPr>
      </w:pPr>
      <w:r w:rsidRPr="00697A71">
        <w:rPr>
          <w:rFonts w:ascii="黑体" w:eastAsia="黑体" w:hAnsi="黑体" w:hint="eastAsia"/>
          <w:szCs w:val="32"/>
        </w:rPr>
        <w:t>五</w:t>
      </w:r>
      <w:r w:rsidRPr="00697A71">
        <w:rPr>
          <w:rFonts w:ascii="黑体" w:eastAsia="黑体" w:hAnsi="黑体"/>
          <w:szCs w:val="32"/>
        </w:rPr>
        <w:t>、</w:t>
      </w:r>
      <w:r w:rsidRPr="00697A71">
        <w:rPr>
          <w:rFonts w:ascii="黑体" w:eastAsia="黑体" w:hAnsi="黑体" w:hint="eastAsia"/>
          <w:szCs w:val="32"/>
        </w:rPr>
        <w:t>说明理由</w:t>
      </w:r>
    </w:p>
    <w:p w:rsidR="00EC5B44" w:rsidRPr="00AA066D" w:rsidRDefault="00825361" w:rsidP="00AA066D">
      <w:pPr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AA066D">
        <w:rPr>
          <w:rFonts w:ascii="仿宋" w:eastAsia="仿宋" w:hAnsi="仿宋" w:hint="eastAsia"/>
          <w:szCs w:val="32"/>
        </w:rPr>
        <w:t>（一）对证据采信理由的说明</w:t>
      </w:r>
    </w:p>
    <w:p w:rsidR="00EC5B44" w:rsidRPr="00AA066D" w:rsidRDefault="00825361" w:rsidP="00AA066D">
      <w:pPr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AA066D">
        <w:rPr>
          <w:rFonts w:ascii="仿宋" w:eastAsia="仿宋" w:hAnsi="仿宋" w:hint="eastAsia"/>
          <w:szCs w:val="32"/>
        </w:rPr>
        <w:t>执法人员对当事人进行了调查询问，</w:t>
      </w:r>
      <w:r w:rsidR="00951D67">
        <w:rPr>
          <w:rFonts w:ascii="仿宋" w:eastAsia="仿宋" w:hAnsi="仿宋" w:hint="eastAsia"/>
          <w:szCs w:val="32"/>
        </w:rPr>
        <w:t>当事人</w:t>
      </w:r>
      <w:r w:rsidRPr="00AA066D">
        <w:rPr>
          <w:rFonts w:ascii="仿宋" w:eastAsia="仿宋" w:hAnsi="仿宋" w:hint="eastAsia"/>
          <w:szCs w:val="32"/>
        </w:rPr>
        <w:t>对违法行为予以承认。执法人员同时查阅了工程相关资料，对当事人涉嫌施工现场未落实扬尘治理“六个百分百”要求的行为予以确认。</w:t>
      </w:r>
    </w:p>
    <w:p w:rsidR="00EC5B44" w:rsidRPr="00AA066D" w:rsidRDefault="00825361" w:rsidP="00AA066D">
      <w:pPr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AA066D">
        <w:rPr>
          <w:rFonts w:ascii="仿宋" w:eastAsia="仿宋" w:hAnsi="仿宋" w:hint="eastAsia"/>
          <w:szCs w:val="32"/>
        </w:rPr>
        <w:t>（二）对依据选择理由的说明</w:t>
      </w:r>
    </w:p>
    <w:p w:rsidR="00EC5B44" w:rsidRPr="00AA066D" w:rsidRDefault="00825361" w:rsidP="00AA066D">
      <w:pPr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AA066D">
        <w:rPr>
          <w:rFonts w:ascii="仿宋" w:eastAsia="仿宋" w:hAnsi="仿宋" w:hint="eastAsia"/>
          <w:szCs w:val="32"/>
        </w:rPr>
        <w:t>当事人施工现场未落实扬尘治理“六个百分百”要求的行为</w:t>
      </w:r>
      <w:r w:rsidR="00697A71">
        <w:rPr>
          <w:rFonts w:ascii="仿宋" w:eastAsia="仿宋" w:hAnsi="仿宋" w:hint="eastAsia"/>
          <w:szCs w:val="32"/>
        </w:rPr>
        <w:t>违反</w:t>
      </w:r>
      <w:r w:rsidRPr="00AA066D">
        <w:rPr>
          <w:rFonts w:ascii="仿宋" w:eastAsia="仿宋" w:hAnsi="仿宋" w:hint="eastAsia"/>
          <w:szCs w:val="32"/>
        </w:rPr>
        <w:t>《天津市大气污染防治条例》第六十一条</w:t>
      </w:r>
      <w:r w:rsidR="00697A71">
        <w:rPr>
          <w:rFonts w:ascii="仿宋" w:eastAsia="仿宋" w:hAnsi="仿宋" w:hint="eastAsia"/>
          <w:szCs w:val="32"/>
        </w:rPr>
        <w:t>的</w:t>
      </w:r>
      <w:r w:rsidRPr="00AA066D">
        <w:rPr>
          <w:rFonts w:ascii="仿宋" w:eastAsia="仿宋" w:hAnsi="仿宋" w:hint="eastAsia"/>
          <w:szCs w:val="32"/>
        </w:rPr>
        <w:t>规定</w:t>
      </w:r>
      <w:r w:rsidR="00697A71">
        <w:rPr>
          <w:rFonts w:ascii="仿宋" w:eastAsia="仿宋" w:hAnsi="仿宋" w:hint="eastAsia"/>
          <w:szCs w:val="32"/>
        </w:rPr>
        <w:t>，其违法行为符合第八十八条的规定</w:t>
      </w:r>
      <w:r w:rsidRPr="00AA066D">
        <w:rPr>
          <w:rFonts w:ascii="仿宋" w:eastAsia="仿宋" w:hAnsi="仿宋" w:hint="eastAsia"/>
          <w:szCs w:val="32"/>
        </w:rPr>
        <w:t>。</w:t>
      </w:r>
    </w:p>
    <w:p w:rsidR="00EC5B44" w:rsidRPr="00AA066D" w:rsidRDefault="00825361" w:rsidP="00AA066D">
      <w:pPr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AA066D">
        <w:rPr>
          <w:rFonts w:ascii="仿宋" w:eastAsia="仿宋" w:hAnsi="仿宋" w:hint="eastAsia"/>
          <w:szCs w:val="32"/>
        </w:rPr>
        <w:t>（三）对决定裁量理由的说明</w:t>
      </w:r>
    </w:p>
    <w:p w:rsidR="00EC5B44" w:rsidRPr="00AA066D" w:rsidRDefault="00825361" w:rsidP="00AA066D">
      <w:pPr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AA066D">
        <w:rPr>
          <w:rFonts w:ascii="仿宋" w:eastAsia="仿宋" w:hAnsi="仿宋" w:hint="eastAsia"/>
          <w:szCs w:val="32"/>
        </w:rPr>
        <w:t>当事人在重污染天气橙色预警II级应急响应期间违规进行土方作业，施工现场存在局部裸土未苫盖现象，引起大量扬尘污染，对周围环境和居民生活造成干扰，形成不良的社会影响，适用行政</w:t>
      </w:r>
      <w:r w:rsidRPr="00AA066D">
        <w:rPr>
          <w:rFonts w:ascii="仿宋" w:eastAsia="仿宋" w:hAnsi="仿宋"/>
          <w:szCs w:val="32"/>
        </w:rPr>
        <w:t>处罚自由裁量基准中的</w:t>
      </w:r>
      <w:r w:rsidRPr="00AA066D">
        <w:rPr>
          <w:rFonts w:ascii="仿宋" w:eastAsia="仿宋" w:hAnsi="仿宋" w:hint="eastAsia"/>
          <w:szCs w:val="32"/>
        </w:rPr>
        <w:t>从重情形。</w:t>
      </w:r>
    </w:p>
    <w:p w:rsidR="00EC5B44" w:rsidRPr="00697A71" w:rsidRDefault="00825361" w:rsidP="00AA066D">
      <w:pPr>
        <w:spacing w:line="520" w:lineRule="exact"/>
        <w:ind w:firstLineChars="200" w:firstLine="616"/>
        <w:rPr>
          <w:rFonts w:ascii="黑体" w:eastAsia="黑体" w:hAnsi="黑体"/>
          <w:szCs w:val="32"/>
        </w:rPr>
      </w:pPr>
      <w:r w:rsidRPr="00697A71">
        <w:rPr>
          <w:rFonts w:ascii="黑体" w:eastAsia="黑体" w:hAnsi="黑体" w:hint="eastAsia"/>
          <w:szCs w:val="32"/>
        </w:rPr>
        <w:t>六</w:t>
      </w:r>
      <w:r w:rsidRPr="00697A71">
        <w:rPr>
          <w:rFonts w:ascii="黑体" w:eastAsia="黑体" w:hAnsi="黑体"/>
          <w:szCs w:val="32"/>
        </w:rPr>
        <w:t>、</w:t>
      </w:r>
      <w:r w:rsidRPr="00697A71">
        <w:rPr>
          <w:rFonts w:ascii="黑体" w:eastAsia="黑体" w:hAnsi="黑体" w:hint="eastAsia"/>
          <w:szCs w:val="32"/>
        </w:rPr>
        <w:t>典型意义</w:t>
      </w:r>
    </w:p>
    <w:p w:rsidR="0075214D" w:rsidRDefault="00697A71" w:rsidP="00AA066D">
      <w:pPr>
        <w:spacing w:line="520" w:lineRule="exact"/>
        <w:ind w:firstLineChars="200" w:firstLine="616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该</w:t>
      </w:r>
      <w:r w:rsidR="00825361" w:rsidRPr="00AA066D">
        <w:rPr>
          <w:rFonts w:ascii="仿宋" w:eastAsia="仿宋" w:hAnsi="仿宋" w:hint="eastAsia"/>
          <w:szCs w:val="32"/>
        </w:rPr>
        <w:t>案件是深入贯彻落实习近平总书记生态文明</w:t>
      </w:r>
      <w:r w:rsidR="001610E0">
        <w:rPr>
          <w:rFonts w:ascii="仿宋" w:eastAsia="仿宋" w:hAnsi="仿宋" w:hint="eastAsia"/>
          <w:szCs w:val="32"/>
        </w:rPr>
        <w:t>思想</w:t>
      </w:r>
      <w:r w:rsidR="00825361" w:rsidRPr="00AA066D">
        <w:rPr>
          <w:rFonts w:ascii="仿宋" w:eastAsia="仿宋" w:hAnsi="仿宋" w:hint="eastAsia"/>
          <w:szCs w:val="32"/>
        </w:rPr>
        <w:t>和全面落实市委市政府“十项行动”部署</w:t>
      </w:r>
      <w:r w:rsidR="001610E0">
        <w:rPr>
          <w:rFonts w:ascii="仿宋" w:eastAsia="仿宋" w:hAnsi="仿宋" w:hint="eastAsia"/>
          <w:szCs w:val="32"/>
        </w:rPr>
        <w:t>要求</w:t>
      </w:r>
      <w:r w:rsidR="00825361" w:rsidRPr="00AA066D">
        <w:rPr>
          <w:rFonts w:ascii="仿宋" w:eastAsia="仿宋" w:hAnsi="仿宋" w:hint="eastAsia"/>
          <w:szCs w:val="32"/>
        </w:rPr>
        <w:t>的具体体现。扬尘治理工作重在压实企业主体责任和社会责任，强化重点环节管控。</w:t>
      </w:r>
      <w:r w:rsidR="001610E0">
        <w:rPr>
          <w:rFonts w:ascii="仿宋" w:eastAsia="仿宋" w:hAnsi="仿宋" w:hint="eastAsia"/>
          <w:szCs w:val="32"/>
        </w:rPr>
        <w:t>对</w:t>
      </w:r>
      <w:r w:rsidR="0075214D" w:rsidRPr="0075214D">
        <w:rPr>
          <w:rFonts w:ascii="仿宋" w:eastAsia="仿宋" w:hAnsi="仿宋" w:hint="eastAsia"/>
          <w:szCs w:val="32"/>
        </w:rPr>
        <w:t>扬尘污染防治工作实行模块化、网格化、全覆盖行政执法，建立横向到边、纵向到底、不留死角的工作机制。使用扬尘监测平台数据预警、远程视频监控系统、信用评价系统等建立执法工作信息共享机制，及时推送工程项目监管情况，优化执法方式，有效提高执法效能。部分参建单位环保意识淡薄，存在侥幸心理，对扬尘污染防治攻坚行动理解不深入。通过执法普法让企业受到教育，增强环保意识，完善扬尘污染防治措施，切实履行企业扬尘治理的主体责任和社会责任，保护生态环境，保障公众健康，营造住建领域行政执法</w:t>
      </w:r>
      <w:bookmarkStart w:id="0" w:name="_GoBack"/>
      <w:bookmarkEnd w:id="0"/>
      <w:r w:rsidR="0075214D" w:rsidRPr="0075214D">
        <w:rPr>
          <w:rFonts w:ascii="仿宋" w:eastAsia="仿宋" w:hAnsi="仿宋" w:hint="eastAsia"/>
          <w:szCs w:val="32"/>
        </w:rPr>
        <w:t>良好氛围。</w:t>
      </w:r>
    </w:p>
    <w:sectPr w:rsidR="0075214D" w:rsidSect="00EC5B4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215" w:rsidRDefault="00063215" w:rsidP="00076D06">
      <w:pPr>
        <w:spacing w:line="240" w:lineRule="auto"/>
      </w:pPr>
      <w:r>
        <w:separator/>
      </w:r>
    </w:p>
  </w:endnote>
  <w:endnote w:type="continuationSeparator" w:id="0">
    <w:p w:rsidR="00063215" w:rsidRDefault="00063215" w:rsidP="00076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21148"/>
      <w:docPartObj>
        <w:docPartGallery w:val="Page Numbers (Bottom of Page)"/>
        <w:docPartUnique/>
      </w:docPartObj>
    </w:sdtPr>
    <w:sdtEndPr/>
    <w:sdtContent>
      <w:p w:rsidR="00110D08" w:rsidRDefault="0073723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215" w:rsidRPr="0006321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10D08" w:rsidRDefault="00110D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215" w:rsidRDefault="00063215" w:rsidP="00076D06">
      <w:pPr>
        <w:spacing w:line="240" w:lineRule="auto"/>
      </w:pPr>
      <w:r>
        <w:separator/>
      </w:r>
    </w:p>
  </w:footnote>
  <w:footnote w:type="continuationSeparator" w:id="0">
    <w:p w:rsidR="00063215" w:rsidRDefault="00063215" w:rsidP="00076D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E6F18"/>
    <w:rsid w:val="BBDFCFE4"/>
    <w:rsid w:val="BF3F19A0"/>
    <w:rsid w:val="CF97AAD6"/>
    <w:rsid w:val="D7551C37"/>
    <w:rsid w:val="FFDF42DE"/>
    <w:rsid w:val="FFFFAEDB"/>
    <w:rsid w:val="00063215"/>
    <w:rsid w:val="00076D06"/>
    <w:rsid w:val="00110D08"/>
    <w:rsid w:val="001610E0"/>
    <w:rsid w:val="00183122"/>
    <w:rsid w:val="001C5E01"/>
    <w:rsid w:val="001F6D37"/>
    <w:rsid w:val="0038032F"/>
    <w:rsid w:val="006047E2"/>
    <w:rsid w:val="00697A71"/>
    <w:rsid w:val="006E1F07"/>
    <w:rsid w:val="0073723B"/>
    <w:rsid w:val="0075214D"/>
    <w:rsid w:val="008028B2"/>
    <w:rsid w:val="00825361"/>
    <w:rsid w:val="00951D67"/>
    <w:rsid w:val="00AA066D"/>
    <w:rsid w:val="00D2632C"/>
    <w:rsid w:val="00D6532A"/>
    <w:rsid w:val="00D773DF"/>
    <w:rsid w:val="00E76550"/>
    <w:rsid w:val="00EB074E"/>
    <w:rsid w:val="00EC5B44"/>
    <w:rsid w:val="00FE6F18"/>
    <w:rsid w:val="16BB4002"/>
    <w:rsid w:val="300956CE"/>
    <w:rsid w:val="38460439"/>
    <w:rsid w:val="4D776DD4"/>
    <w:rsid w:val="4E494782"/>
    <w:rsid w:val="54A824A0"/>
    <w:rsid w:val="5FAA76E8"/>
    <w:rsid w:val="5FBE3479"/>
    <w:rsid w:val="6DFF16A3"/>
    <w:rsid w:val="6F1F69A9"/>
    <w:rsid w:val="7377B081"/>
    <w:rsid w:val="7B1FD89C"/>
    <w:rsid w:val="7F260469"/>
    <w:rsid w:val="7FEF4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0017C6-68B6-4B18-AAD8-2FA9B67F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B44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C5B4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C5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C5B4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C5B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1247</Characters>
  <Application>Microsoft Office Word</Application>
  <DocSecurity>0</DocSecurity>
  <Lines>10</Lines>
  <Paragraphs>2</Paragraphs>
  <ScaleCrop>false</ScaleCrop>
  <Company>Lenovo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2024-01-18T12:06:00Z</cp:lastPrinted>
  <dcterms:created xsi:type="dcterms:W3CDTF">2024-01-25T06:13:00Z</dcterms:created>
  <dcterms:modified xsi:type="dcterms:W3CDTF">2024-01-30T07:42:00Z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